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DEB28" w14:textId="77777777" w:rsidR="00CB6DBB" w:rsidRDefault="00CB6DBB">
      <w:pPr>
        <w:spacing w:after="220" w:line="259" w:lineRule="auto"/>
        <w:rPr>
          <w:rFonts w:asciiTheme="majorHAnsi" w:eastAsia="Calibri" w:hAnsiTheme="majorHAnsi" w:cs="Calibri"/>
          <w:sz w:val="26"/>
          <w:szCs w:val="26"/>
          <w:lang w:val="en-US"/>
        </w:rPr>
      </w:pPr>
    </w:p>
    <w:p w14:paraId="4C3352F2" w14:textId="77777777" w:rsidR="00CB6DBB" w:rsidRDefault="00CB6DBB">
      <w:pPr>
        <w:spacing w:after="220" w:line="259" w:lineRule="auto"/>
        <w:rPr>
          <w:rFonts w:asciiTheme="majorHAnsi" w:eastAsia="Calibri" w:hAnsiTheme="majorHAnsi" w:cs="Calibri"/>
          <w:sz w:val="26"/>
          <w:szCs w:val="26"/>
        </w:rPr>
      </w:pPr>
    </w:p>
    <w:p w14:paraId="6801D9AA" w14:textId="77777777" w:rsidR="00CB6DBB" w:rsidRDefault="00000000">
      <w:pPr>
        <w:spacing w:after="220" w:line="259" w:lineRule="auto"/>
        <w:rPr>
          <w:rFonts w:asciiTheme="majorHAnsi" w:eastAsia="Calibri" w:hAnsiTheme="majorHAnsi" w:cs="Calibri"/>
          <w:sz w:val="26"/>
          <w:szCs w:val="26"/>
        </w:rPr>
      </w:pPr>
      <w:r>
        <w:rPr>
          <w:rFonts w:asciiTheme="majorHAnsi" w:eastAsia="Calibri" w:hAnsiTheme="majorHAnsi" w:cs="Calibri"/>
          <w:sz w:val="26"/>
          <w:szCs w:val="26"/>
        </w:rPr>
        <w:t xml:space="preserve"> </w:t>
      </w:r>
    </w:p>
    <w:p w14:paraId="2A08411A" w14:textId="77777777" w:rsidR="00CB6DBB" w:rsidRDefault="00CB6DBB">
      <w:pPr>
        <w:spacing w:after="220" w:line="259" w:lineRule="auto"/>
        <w:rPr>
          <w:rFonts w:asciiTheme="majorHAnsi" w:eastAsia="Calibri" w:hAnsiTheme="majorHAnsi" w:cs="Calibri"/>
          <w:sz w:val="26"/>
          <w:szCs w:val="26"/>
        </w:rPr>
      </w:pPr>
    </w:p>
    <w:p w14:paraId="19B63CF8" w14:textId="77777777" w:rsidR="00CB6DBB" w:rsidRDefault="00CB6DBB">
      <w:pPr>
        <w:spacing w:after="220" w:line="259" w:lineRule="auto"/>
        <w:rPr>
          <w:rFonts w:asciiTheme="majorHAnsi" w:eastAsia="Calibri" w:hAnsiTheme="majorHAnsi" w:cs="Calibri"/>
          <w:sz w:val="26"/>
          <w:szCs w:val="26"/>
        </w:rPr>
      </w:pPr>
    </w:p>
    <w:p w14:paraId="7F4DA43F" w14:textId="77777777" w:rsidR="00CB6DBB" w:rsidRDefault="00CB6DBB">
      <w:pPr>
        <w:spacing w:after="220" w:line="259" w:lineRule="auto"/>
        <w:rPr>
          <w:rFonts w:asciiTheme="majorHAnsi" w:eastAsia="Calibri" w:hAnsiTheme="majorHAnsi" w:cs="Calibri"/>
          <w:sz w:val="26"/>
          <w:szCs w:val="26"/>
        </w:rPr>
      </w:pPr>
    </w:p>
    <w:p w14:paraId="60A300E4" w14:textId="77777777" w:rsidR="00CB6DBB" w:rsidRDefault="00CB6DBB">
      <w:pPr>
        <w:spacing w:after="220" w:line="259" w:lineRule="auto"/>
        <w:rPr>
          <w:rFonts w:asciiTheme="majorHAnsi" w:eastAsia="Calibri" w:hAnsiTheme="majorHAnsi" w:cs="Calibri"/>
          <w:sz w:val="26"/>
          <w:szCs w:val="26"/>
        </w:rPr>
      </w:pPr>
    </w:p>
    <w:p w14:paraId="68661C58" w14:textId="77777777" w:rsidR="00CB6DBB" w:rsidRDefault="00CB6DBB">
      <w:pPr>
        <w:spacing w:after="220" w:line="259" w:lineRule="auto"/>
        <w:rPr>
          <w:rFonts w:asciiTheme="majorHAnsi" w:eastAsia="Calibri" w:hAnsiTheme="majorHAnsi" w:cs="Calibri"/>
          <w:sz w:val="26"/>
          <w:szCs w:val="26"/>
        </w:rPr>
      </w:pPr>
    </w:p>
    <w:p w14:paraId="305A3CED" w14:textId="77777777" w:rsidR="00CB6DBB" w:rsidRDefault="00CB6DBB">
      <w:pPr>
        <w:spacing w:before="450" w:after="300" w:line="240" w:lineRule="auto"/>
        <w:rPr>
          <w:rFonts w:asciiTheme="majorHAnsi" w:eastAsia="Times New Roman" w:hAnsiTheme="majorHAnsi" w:cs="Times New Roman"/>
          <w:b/>
          <w:color w:val="2E2E2E"/>
          <w:sz w:val="32"/>
          <w:szCs w:val="32"/>
        </w:rPr>
      </w:pPr>
    </w:p>
    <w:p w14:paraId="10E02B97" w14:textId="77777777" w:rsidR="00CB6DBB" w:rsidRDefault="00000000">
      <w:pPr>
        <w:spacing w:before="450" w:after="300" w:line="240" w:lineRule="auto"/>
        <w:ind w:left="10"/>
        <w:jc w:val="center"/>
        <w:rPr>
          <w:rFonts w:asciiTheme="majorHAnsi" w:eastAsia="Times New Roman" w:hAnsiTheme="majorHAnsi" w:cs="Times New Roman"/>
          <w:b/>
          <w:color w:val="000000"/>
          <w:sz w:val="40"/>
          <w:szCs w:val="40"/>
        </w:rPr>
      </w:pPr>
      <w:r>
        <w:rPr>
          <w:rFonts w:asciiTheme="majorHAnsi" w:eastAsia="Times New Roman" w:hAnsiTheme="majorHAnsi" w:cs="Times New Roman"/>
          <w:b/>
          <w:color w:val="000000"/>
          <w:sz w:val="40"/>
          <w:szCs w:val="40"/>
        </w:rPr>
        <w:t>GeezSMS Service subscription</w:t>
      </w:r>
    </w:p>
    <w:p w14:paraId="02F4EB05" w14:textId="29A7186C" w:rsidR="00CB6DBB" w:rsidRDefault="00000000">
      <w:pPr>
        <w:spacing w:line="273" w:lineRule="auto"/>
        <w:jc w:val="center"/>
        <w:rPr>
          <w:rFonts w:asciiTheme="majorHAnsi" w:eastAsia="Times New Roman" w:hAnsiTheme="majorHAnsi" w:cs="Times New Roman"/>
          <w:b/>
          <w:sz w:val="40"/>
          <w:szCs w:val="40"/>
        </w:rPr>
      </w:pPr>
      <w:r>
        <w:rPr>
          <w:rFonts w:asciiTheme="majorHAnsi" w:eastAsia="Times New Roman" w:hAnsiTheme="majorHAnsi" w:cs="Times New Roman"/>
          <w:b/>
          <w:color w:val="000000"/>
          <w:sz w:val="40"/>
          <w:szCs w:val="40"/>
        </w:rPr>
        <w:t xml:space="preserve">(Aquila&lt; &gt; </w:t>
      </w:r>
      <w:r>
        <w:rPr>
          <w:rFonts w:asciiTheme="majorHAnsi" w:hAnsiTheme="majorHAnsi" w:cs="Times New Roman"/>
          <w:sz w:val="40"/>
          <w:szCs w:val="40"/>
          <w:highlight w:val="yellow"/>
          <w:lang w:val="en-US" w:eastAsia="zh-CN" w:bidi="ar"/>
        </w:rPr>
        <w:t>[your company name]</w:t>
      </w:r>
      <w:r>
        <w:rPr>
          <w:rFonts w:asciiTheme="majorHAnsi" w:eastAsia="Times New Roman" w:hAnsiTheme="majorHAnsi" w:cs="Times New Roman"/>
          <w:b/>
          <w:color w:val="000000"/>
          <w:sz w:val="40"/>
          <w:szCs w:val="40"/>
        </w:rPr>
        <w:t xml:space="preserve">) </w:t>
      </w:r>
    </w:p>
    <w:p w14:paraId="08E8C3E9" w14:textId="77777777" w:rsidR="00CB6DBB" w:rsidRDefault="00CB6DBB">
      <w:pPr>
        <w:spacing w:before="450" w:after="300" w:line="240" w:lineRule="auto"/>
        <w:ind w:left="10"/>
        <w:jc w:val="center"/>
        <w:rPr>
          <w:rFonts w:asciiTheme="majorHAnsi" w:eastAsia="Times New Roman" w:hAnsiTheme="majorHAnsi" w:cs="Times New Roman"/>
          <w:b/>
          <w:color w:val="2E2E2E"/>
          <w:sz w:val="40"/>
          <w:szCs w:val="40"/>
        </w:rPr>
      </w:pPr>
    </w:p>
    <w:p w14:paraId="64B071C0" w14:textId="77777777" w:rsidR="00CB6DBB" w:rsidRDefault="00CB6DBB">
      <w:pPr>
        <w:spacing w:after="220" w:line="259" w:lineRule="auto"/>
        <w:rPr>
          <w:rFonts w:asciiTheme="majorHAnsi" w:eastAsia="Calibri" w:hAnsiTheme="majorHAnsi" w:cs="Calibri"/>
          <w:sz w:val="26"/>
          <w:szCs w:val="26"/>
        </w:rPr>
      </w:pPr>
    </w:p>
    <w:p w14:paraId="6008B4BF" w14:textId="77777777" w:rsidR="00CB6DBB" w:rsidRDefault="00CB6DBB">
      <w:pPr>
        <w:spacing w:after="220" w:line="259" w:lineRule="auto"/>
        <w:rPr>
          <w:rFonts w:asciiTheme="majorHAnsi" w:eastAsia="Calibri" w:hAnsiTheme="majorHAnsi" w:cs="Calibri"/>
          <w:sz w:val="26"/>
          <w:szCs w:val="26"/>
        </w:rPr>
      </w:pPr>
    </w:p>
    <w:p w14:paraId="490AE46B" w14:textId="77777777" w:rsidR="00CB6DBB" w:rsidRDefault="00CB6DBB">
      <w:pPr>
        <w:spacing w:after="220" w:line="259" w:lineRule="auto"/>
        <w:rPr>
          <w:rFonts w:asciiTheme="majorHAnsi" w:eastAsia="Calibri" w:hAnsiTheme="majorHAnsi" w:cs="Calibri"/>
          <w:sz w:val="26"/>
          <w:szCs w:val="26"/>
        </w:rPr>
      </w:pPr>
    </w:p>
    <w:p w14:paraId="41E9BF54" w14:textId="77777777" w:rsidR="00CB6DBB" w:rsidRDefault="00CB6DBB">
      <w:pPr>
        <w:spacing w:after="220" w:line="259" w:lineRule="auto"/>
        <w:rPr>
          <w:rFonts w:asciiTheme="majorHAnsi" w:eastAsia="Calibri" w:hAnsiTheme="majorHAnsi" w:cs="Calibri"/>
          <w:sz w:val="26"/>
          <w:szCs w:val="26"/>
        </w:rPr>
      </w:pPr>
    </w:p>
    <w:p w14:paraId="3F5DC6EB" w14:textId="77777777" w:rsidR="00CB6DBB" w:rsidRDefault="00CB6DBB">
      <w:pPr>
        <w:spacing w:after="220" w:line="259" w:lineRule="auto"/>
        <w:rPr>
          <w:rFonts w:asciiTheme="majorHAnsi" w:eastAsia="Calibri" w:hAnsiTheme="majorHAnsi" w:cs="Calibri"/>
          <w:sz w:val="26"/>
          <w:szCs w:val="26"/>
        </w:rPr>
      </w:pPr>
    </w:p>
    <w:p w14:paraId="0BA4F134" w14:textId="77777777" w:rsidR="00CB6DBB" w:rsidRDefault="00CB6DBB">
      <w:pPr>
        <w:spacing w:after="220" w:line="259" w:lineRule="auto"/>
        <w:rPr>
          <w:rFonts w:asciiTheme="majorHAnsi" w:eastAsia="Calibri" w:hAnsiTheme="majorHAnsi" w:cs="Calibri"/>
          <w:sz w:val="26"/>
          <w:szCs w:val="26"/>
        </w:rPr>
      </w:pPr>
    </w:p>
    <w:p w14:paraId="51C60479" w14:textId="77777777" w:rsidR="00CB6DBB" w:rsidRDefault="00CB6DBB">
      <w:pPr>
        <w:spacing w:after="220" w:line="259" w:lineRule="auto"/>
        <w:rPr>
          <w:rFonts w:asciiTheme="majorHAnsi" w:eastAsia="Calibri" w:hAnsiTheme="majorHAnsi" w:cs="Calibri"/>
          <w:sz w:val="26"/>
          <w:szCs w:val="26"/>
        </w:rPr>
      </w:pPr>
    </w:p>
    <w:p w14:paraId="34A672B8" w14:textId="77777777" w:rsidR="00CB6DBB" w:rsidRDefault="00CB6DBB">
      <w:pPr>
        <w:spacing w:after="220" w:line="259" w:lineRule="auto"/>
        <w:rPr>
          <w:rFonts w:asciiTheme="majorHAnsi" w:eastAsia="Calibri" w:hAnsiTheme="majorHAnsi" w:cs="Calibri"/>
          <w:sz w:val="26"/>
          <w:szCs w:val="26"/>
        </w:rPr>
      </w:pPr>
    </w:p>
    <w:p w14:paraId="708BD1BC" w14:textId="77777777" w:rsidR="00CB6DBB" w:rsidRDefault="00CB6DBB">
      <w:pPr>
        <w:spacing w:after="220" w:line="259" w:lineRule="auto"/>
        <w:rPr>
          <w:rFonts w:asciiTheme="majorHAnsi" w:eastAsia="Calibri" w:hAnsiTheme="majorHAnsi" w:cs="Calibri"/>
          <w:sz w:val="26"/>
          <w:szCs w:val="26"/>
        </w:rPr>
      </w:pPr>
    </w:p>
    <w:p w14:paraId="3EFA11C8" w14:textId="5C3E9BD1" w:rsidR="00CB6DBB" w:rsidRDefault="00000000">
      <w:pPr>
        <w:spacing w:after="104" w:line="269" w:lineRule="auto"/>
        <w:ind w:left="10"/>
        <w:jc w:val="both"/>
        <w:rPr>
          <w:rFonts w:asciiTheme="majorHAnsi" w:eastAsia="Calibri" w:hAnsiTheme="majorHAnsi" w:cs="Calibri"/>
          <w:sz w:val="26"/>
          <w:szCs w:val="26"/>
        </w:rPr>
      </w:pPr>
      <w:r>
        <w:rPr>
          <w:rFonts w:asciiTheme="majorHAnsi" w:eastAsia="Calibri" w:hAnsiTheme="majorHAnsi" w:cs="Calibri"/>
          <w:sz w:val="26"/>
          <w:szCs w:val="26"/>
        </w:rPr>
        <w:t xml:space="preserve">This Agreement, dated </w:t>
      </w:r>
      <w:r>
        <w:rPr>
          <w:rFonts w:asciiTheme="majorHAnsi" w:eastAsia="Calibri" w:hAnsiTheme="majorHAnsi" w:cs="Calibri"/>
          <w:sz w:val="26"/>
          <w:szCs w:val="26"/>
          <w:lang w:val="en-US"/>
        </w:rPr>
        <w:t>(</w:t>
      </w:r>
      <w:r>
        <w:rPr>
          <w:rFonts w:asciiTheme="majorHAnsi" w:hAnsiTheme="majorHAnsi" w:cs="Calibri"/>
          <w:sz w:val="26"/>
          <w:szCs w:val="26"/>
          <w:highlight w:val="yellow"/>
          <w:lang w:val="en-US" w:eastAsia="zh-CN" w:bidi="ar"/>
        </w:rPr>
        <w:t>DD/MM/2024</w:t>
      </w:r>
      <w:r>
        <w:rPr>
          <w:rFonts w:asciiTheme="majorHAnsi" w:eastAsia="Calibri" w:hAnsiTheme="majorHAnsi" w:cs="Calibri"/>
          <w:sz w:val="26"/>
          <w:szCs w:val="26"/>
        </w:rPr>
        <w:t xml:space="preserve">) for SMS API Integration (the “Agreement”) is between </w:t>
      </w:r>
      <w:r>
        <w:rPr>
          <w:rFonts w:asciiTheme="majorHAnsi" w:eastAsia="Calibri" w:hAnsiTheme="majorHAnsi" w:cs="Calibri"/>
          <w:b/>
          <w:sz w:val="26"/>
          <w:szCs w:val="26"/>
        </w:rPr>
        <w:t>Aquila</w:t>
      </w:r>
      <w:r w:rsidR="00681C7F">
        <w:rPr>
          <w:rFonts w:asciiTheme="majorHAnsi" w:eastAsia="Calibri" w:hAnsiTheme="majorHAnsi" w:cs="Calibri"/>
          <w:b/>
          <w:sz w:val="26"/>
          <w:szCs w:val="26"/>
        </w:rPr>
        <w:t xml:space="preserve"> </w:t>
      </w:r>
      <w:r>
        <w:rPr>
          <w:rFonts w:asciiTheme="majorHAnsi" w:eastAsia="Calibri" w:hAnsiTheme="majorHAnsi" w:cs="Calibri"/>
          <w:b/>
          <w:sz w:val="26"/>
          <w:szCs w:val="26"/>
        </w:rPr>
        <w:t>ICT</w:t>
      </w:r>
      <w:r w:rsidR="00681C7F">
        <w:rPr>
          <w:rFonts w:asciiTheme="majorHAnsi" w:eastAsia="Calibri" w:hAnsiTheme="majorHAnsi" w:cs="Calibri"/>
          <w:b/>
          <w:sz w:val="26"/>
          <w:szCs w:val="26"/>
        </w:rPr>
        <w:t xml:space="preserve"> </w:t>
      </w:r>
      <w:r>
        <w:rPr>
          <w:rFonts w:asciiTheme="majorHAnsi" w:eastAsia="Calibri" w:hAnsiTheme="majorHAnsi" w:cs="Calibri"/>
          <w:b/>
          <w:sz w:val="26"/>
          <w:szCs w:val="26"/>
        </w:rPr>
        <w:t xml:space="preserve">Solution </w:t>
      </w:r>
      <w:r>
        <w:rPr>
          <w:rFonts w:asciiTheme="majorHAnsi" w:eastAsia="Calibri" w:hAnsiTheme="majorHAnsi" w:cs="Calibri"/>
          <w:sz w:val="26"/>
          <w:szCs w:val="26"/>
        </w:rPr>
        <w:t xml:space="preserve">(“Consultant”) a company registered in Addis Ababa, Ethiopia, and </w:t>
      </w:r>
    </w:p>
    <w:p w14:paraId="1A89027F" w14:textId="77777777" w:rsidR="00CB6DBB" w:rsidRDefault="00000000">
      <w:pPr>
        <w:widowControl w:val="0"/>
        <w:spacing w:after="120" w:line="240" w:lineRule="auto"/>
        <w:jc w:val="center"/>
        <w:rPr>
          <w:rFonts w:asciiTheme="majorHAnsi" w:eastAsia="Calibri" w:hAnsiTheme="majorHAnsi" w:cs="Calibri"/>
          <w:b/>
        </w:rPr>
      </w:pPr>
      <w:bookmarkStart w:id="0" w:name="_gjdgxs" w:colFirst="0" w:colLast="0"/>
      <w:bookmarkEnd w:id="0"/>
      <w:r>
        <w:rPr>
          <w:rFonts w:asciiTheme="majorHAnsi" w:eastAsia="Calibri" w:hAnsiTheme="majorHAnsi" w:cs="Calibri"/>
          <w:b/>
          <w:color w:val="000000"/>
          <w:sz w:val="26"/>
          <w:szCs w:val="26"/>
        </w:rPr>
        <w:t>Aquila ICT Solution.</w:t>
      </w:r>
    </w:p>
    <w:p w14:paraId="784A690C" w14:textId="7D090A2E" w:rsidR="00E40EE7" w:rsidRPr="00E40EE7" w:rsidRDefault="00E40EE7" w:rsidP="00E40EE7">
      <w:pPr>
        <w:widowControl w:val="0"/>
        <w:spacing w:after="120" w:line="240" w:lineRule="auto"/>
        <w:jc w:val="center"/>
        <w:rPr>
          <w:rFonts w:asciiTheme="majorHAnsi" w:eastAsia="Calibri" w:hAnsiTheme="majorHAnsi" w:cs="Calibri"/>
          <w:lang w:val="en-US"/>
        </w:rPr>
      </w:pPr>
      <w:r w:rsidRPr="00E40EE7">
        <w:rPr>
          <w:rFonts w:asciiTheme="majorHAnsi" w:eastAsia="Calibri" w:hAnsiTheme="majorHAnsi" w:cs="Calibri"/>
          <w:lang w:val="en-US"/>
        </w:rPr>
        <w:t>Bole Japan, Nile Source Building 6th Floor</w:t>
      </w:r>
      <w:r w:rsidR="0060651C">
        <w:rPr>
          <w:rFonts w:asciiTheme="majorHAnsi" w:eastAsia="Calibri" w:hAnsiTheme="majorHAnsi" w:cs="Calibri"/>
          <w:lang w:val="en-US"/>
        </w:rPr>
        <w:t>, Office 601</w:t>
      </w:r>
    </w:p>
    <w:p w14:paraId="25C77638" w14:textId="77777777" w:rsidR="00CB6DBB" w:rsidRDefault="00000000">
      <w:pPr>
        <w:widowControl w:val="0"/>
        <w:spacing w:after="120" w:line="240" w:lineRule="auto"/>
        <w:jc w:val="center"/>
        <w:rPr>
          <w:rFonts w:asciiTheme="majorHAnsi" w:eastAsia="Calibri" w:hAnsiTheme="majorHAnsi" w:cs="Calibri"/>
        </w:rPr>
      </w:pPr>
      <w:r>
        <w:rPr>
          <w:rFonts w:asciiTheme="majorHAnsi" w:eastAsia="Calibri" w:hAnsiTheme="majorHAnsi" w:cs="Calibri"/>
        </w:rPr>
        <w:t>Tel: +251911316566</w:t>
      </w:r>
    </w:p>
    <w:p w14:paraId="700EF930" w14:textId="2D549604" w:rsidR="00CB6DBB" w:rsidRDefault="00000000">
      <w:pPr>
        <w:widowControl w:val="0"/>
        <w:spacing w:after="120" w:line="240" w:lineRule="auto"/>
        <w:jc w:val="center"/>
        <w:rPr>
          <w:rFonts w:asciiTheme="majorHAnsi" w:eastAsia="Calibri" w:hAnsiTheme="majorHAnsi" w:cs="Calibri"/>
        </w:rPr>
      </w:pPr>
      <w:r>
        <w:rPr>
          <w:rFonts w:asciiTheme="majorHAnsi" w:eastAsia="Calibri" w:hAnsiTheme="majorHAnsi" w:cs="Calibri"/>
        </w:rPr>
        <w:t>Bole 0</w:t>
      </w:r>
      <w:r w:rsidR="002304E7">
        <w:rPr>
          <w:rFonts w:asciiTheme="majorHAnsi" w:eastAsia="Calibri" w:hAnsiTheme="majorHAnsi" w:cs="Calibri"/>
        </w:rPr>
        <w:t>2</w:t>
      </w:r>
      <w:r>
        <w:rPr>
          <w:rFonts w:asciiTheme="majorHAnsi" w:eastAsia="Calibri" w:hAnsiTheme="majorHAnsi" w:cs="Calibri"/>
        </w:rPr>
        <w:t>, Addis Ababa, Ethiopia</w:t>
      </w:r>
    </w:p>
    <w:p w14:paraId="097AA525" w14:textId="77777777" w:rsidR="00CB6DBB" w:rsidRDefault="00000000">
      <w:pPr>
        <w:widowControl w:val="0"/>
        <w:spacing w:after="120" w:line="240" w:lineRule="auto"/>
        <w:jc w:val="center"/>
        <w:rPr>
          <w:rFonts w:asciiTheme="majorHAnsi" w:eastAsia="Calibri" w:hAnsiTheme="majorHAnsi" w:cs="Calibri"/>
        </w:rPr>
      </w:pPr>
      <w:r>
        <w:rPr>
          <w:rFonts w:asciiTheme="majorHAnsi" w:eastAsia="Calibri" w:hAnsiTheme="majorHAnsi" w:cs="Calibri"/>
        </w:rPr>
        <w:t xml:space="preserve">A legal entity organized and existing under the laws of the Federal Democratic Republic of Ethiopia, having its address in </w:t>
      </w:r>
      <w:r>
        <w:rPr>
          <w:rFonts w:asciiTheme="majorHAnsi" w:eastAsia="Calibri" w:hAnsiTheme="majorHAnsi" w:cs="Calibri"/>
          <w:b/>
        </w:rPr>
        <w:t>Addis Ababa</w:t>
      </w:r>
      <w:r>
        <w:rPr>
          <w:rFonts w:asciiTheme="majorHAnsi" w:eastAsia="Calibri" w:hAnsiTheme="majorHAnsi" w:cs="Calibri"/>
        </w:rPr>
        <w:t>, Ethiopia; hereinafter called the "</w:t>
      </w:r>
      <w:r>
        <w:rPr>
          <w:rFonts w:asciiTheme="majorHAnsi" w:eastAsia="Calibri" w:hAnsiTheme="majorHAnsi" w:cs="Calibri"/>
          <w:b/>
        </w:rPr>
        <w:t>Consultant"</w:t>
      </w:r>
      <w:r>
        <w:rPr>
          <w:rFonts w:asciiTheme="majorHAnsi" w:eastAsia="Calibri" w:hAnsiTheme="majorHAnsi" w:cs="Calibri"/>
        </w:rPr>
        <w:t xml:space="preserve"> who offers this contract on one part and</w:t>
      </w:r>
    </w:p>
    <w:p w14:paraId="411E35E9" w14:textId="309E90B7" w:rsidR="00CB6DBB" w:rsidRDefault="00000000">
      <w:pPr>
        <w:spacing w:line="273" w:lineRule="auto"/>
        <w:jc w:val="center"/>
        <w:rPr>
          <w:rFonts w:asciiTheme="majorHAnsi" w:hAnsiTheme="majorHAnsi"/>
        </w:rPr>
      </w:pPr>
      <w:r>
        <w:rPr>
          <w:rFonts w:asciiTheme="majorHAnsi" w:hAnsiTheme="majorHAnsi" w:cs="Calibri"/>
          <w:sz w:val="26"/>
          <w:szCs w:val="26"/>
          <w:highlight w:val="yellow"/>
          <w:lang w:val="en-US" w:eastAsia="zh-CN" w:bidi="ar"/>
        </w:rPr>
        <w:t>[YOUR COMPANY NAME]</w:t>
      </w:r>
    </w:p>
    <w:p w14:paraId="3F0711B2" w14:textId="3A391F1D" w:rsidR="00CB6DBB" w:rsidRDefault="008D7435">
      <w:pPr>
        <w:widowControl w:val="0"/>
        <w:spacing w:after="120" w:line="240" w:lineRule="auto"/>
        <w:jc w:val="center"/>
        <w:rPr>
          <w:rFonts w:asciiTheme="majorHAnsi" w:eastAsia="Calibri" w:hAnsiTheme="majorHAnsi" w:cs="Calibri"/>
        </w:rPr>
      </w:pPr>
      <w:r>
        <w:rPr>
          <w:rFonts w:asciiTheme="majorHAnsi" w:eastAsia="Calibri" w:hAnsiTheme="majorHAnsi" w:cs="Calibri"/>
          <w:highlight w:val="yellow"/>
        </w:rPr>
        <w:t>[XXX 01</w:t>
      </w:r>
      <w:r>
        <w:rPr>
          <w:rFonts w:asciiTheme="majorHAnsi" w:eastAsia="Calibri" w:hAnsiTheme="majorHAnsi" w:cs="Calibri"/>
        </w:rPr>
        <w:t>]</w:t>
      </w:r>
      <w:r w:rsidRPr="00E40EE7">
        <w:rPr>
          <w:rFonts w:asciiTheme="majorHAnsi" w:eastAsia="Calibri" w:hAnsiTheme="majorHAnsi" w:cs="Calibri"/>
        </w:rPr>
        <w:t xml:space="preserve">, </w:t>
      </w:r>
      <w:r>
        <w:rPr>
          <w:rFonts w:asciiTheme="majorHAnsi" w:eastAsia="Calibri" w:hAnsiTheme="majorHAnsi" w:cs="Calibri"/>
          <w:highlight w:val="yellow"/>
          <w:lang w:val="en-US"/>
        </w:rPr>
        <w:t>[</w:t>
      </w:r>
      <w:proofErr w:type="spellStart"/>
      <w:r>
        <w:rPr>
          <w:rFonts w:asciiTheme="majorHAnsi" w:eastAsia="Calibri" w:hAnsiTheme="majorHAnsi" w:cs="Calibri"/>
          <w:highlight w:val="yellow"/>
          <w:lang w:val="en-US"/>
        </w:rPr>
        <w:t>Kefle</w:t>
      </w:r>
      <w:proofErr w:type="spellEnd"/>
      <w:r>
        <w:rPr>
          <w:rFonts w:asciiTheme="majorHAnsi" w:eastAsia="Calibri" w:hAnsiTheme="majorHAnsi" w:cs="Calibri"/>
          <w:highlight w:val="yellow"/>
          <w:lang w:val="en-US"/>
        </w:rPr>
        <w:t xml:space="preserve"> Ketema]</w:t>
      </w:r>
      <w:r w:rsidRPr="00E40EE7">
        <w:rPr>
          <w:rFonts w:asciiTheme="majorHAnsi" w:eastAsia="Calibri" w:hAnsiTheme="majorHAnsi" w:cs="Calibri"/>
        </w:rPr>
        <w:t xml:space="preserve">, </w:t>
      </w:r>
      <w:r>
        <w:rPr>
          <w:rFonts w:asciiTheme="majorHAnsi" w:eastAsia="Calibri" w:hAnsiTheme="majorHAnsi" w:cs="Calibri"/>
          <w:highlight w:val="yellow"/>
          <w:lang w:val="en-US"/>
        </w:rPr>
        <w:t>[City]</w:t>
      </w:r>
      <w:r>
        <w:rPr>
          <w:rFonts w:asciiTheme="majorHAnsi" w:eastAsia="Calibri" w:hAnsiTheme="majorHAnsi" w:cs="Calibri"/>
        </w:rPr>
        <w:t>, Ethiopia.</w:t>
      </w:r>
    </w:p>
    <w:p w14:paraId="0D3EC2A4" w14:textId="6C854995" w:rsidR="00CB6DBB" w:rsidRDefault="00000000">
      <w:pPr>
        <w:widowControl w:val="0"/>
        <w:spacing w:after="120" w:line="240" w:lineRule="auto"/>
        <w:jc w:val="center"/>
        <w:rPr>
          <w:rFonts w:asciiTheme="majorHAnsi" w:eastAsia="Calibri" w:hAnsiTheme="majorHAnsi" w:cs="Calibri"/>
          <w:lang w:val="en-US"/>
        </w:rPr>
      </w:pPr>
      <w:r>
        <w:rPr>
          <w:rFonts w:asciiTheme="majorHAnsi" w:eastAsia="Calibri" w:hAnsiTheme="majorHAnsi" w:cs="Calibri"/>
        </w:rPr>
        <w:t>Tel:</w:t>
      </w:r>
      <w:r w:rsidRPr="00E40EE7">
        <w:rPr>
          <w:rFonts w:asciiTheme="majorHAnsi" w:eastAsia="Calibri" w:hAnsiTheme="majorHAnsi" w:cs="Calibri"/>
        </w:rPr>
        <w:t xml:space="preserve"> </w:t>
      </w:r>
      <w:r>
        <w:rPr>
          <w:rFonts w:asciiTheme="majorHAnsi" w:eastAsia="Calibri" w:hAnsiTheme="majorHAnsi" w:cs="Calibri"/>
          <w:highlight w:val="yellow"/>
          <w:lang w:val="en-US"/>
        </w:rPr>
        <w:t>[phone number]</w:t>
      </w:r>
    </w:p>
    <w:p w14:paraId="3BBDD369" w14:textId="10148127" w:rsidR="00CB6DBB" w:rsidRDefault="00000000">
      <w:pPr>
        <w:widowControl w:val="0"/>
        <w:spacing w:after="120" w:line="240" w:lineRule="auto"/>
        <w:jc w:val="center"/>
        <w:rPr>
          <w:rFonts w:asciiTheme="majorHAnsi" w:eastAsia="Calibri" w:hAnsiTheme="majorHAnsi" w:cs="Calibri"/>
        </w:rPr>
      </w:pPr>
      <w:r>
        <w:rPr>
          <w:rFonts w:asciiTheme="majorHAnsi" w:eastAsia="Calibri" w:hAnsiTheme="majorHAnsi" w:cs="Calibri"/>
          <w:highlight w:val="yellow"/>
          <w:lang w:val="en-US"/>
        </w:rPr>
        <w:t>[City]</w:t>
      </w:r>
      <w:r>
        <w:rPr>
          <w:rFonts w:asciiTheme="majorHAnsi" w:eastAsia="Calibri" w:hAnsiTheme="majorHAnsi" w:cs="Calibri"/>
        </w:rPr>
        <w:t>, Ethiopia.</w:t>
      </w:r>
    </w:p>
    <w:p w14:paraId="7C644812" w14:textId="7D382656" w:rsidR="00CB6DBB" w:rsidRPr="00E40EE7" w:rsidRDefault="00000000">
      <w:pPr>
        <w:widowControl w:val="0"/>
        <w:spacing w:after="120" w:line="240" w:lineRule="auto"/>
        <w:jc w:val="center"/>
        <w:rPr>
          <w:rFonts w:asciiTheme="majorHAnsi" w:eastAsia="Calibri" w:hAnsiTheme="majorHAnsi" w:cs="Calibri"/>
          <w:highlight w:val="yellow"/>
        </w:rPr>
      </w:pPr>
      <w:r>
        <w:rPr>
          <w:rFonts w:asciiTheme="majorHAnsi" w:eastAsia="Calibri" w:hAnsiTheme="majorHAnsi" w:cs="Calibri"/>
        </w:rPr>
        <w:t>A legal entity organized and existing under the laws of the Federal Democratic Republic of Ethiopia having its head office in Addis Ababa, Ethiopia; herein after called the "</w:t>
      </w:r>
      <w:r>
        <w:rPr>
          <w:rFonts w:asciiTheme="majorHAnsi" w:eastAsia="Calibri" w:hAnsiTheme="majorHAnsi" w:cs="Calibri"/>
          <w:b/>
        </w:rPr>
        <w:t>Client</w:t>
      </w:r>
      <w:r>
        <w:rPr>
          <w:rFonts w:asciiTheme="majorHAnsi" w:eastAsia="Calibri" w:hAnsiTheme="majorHAnsi" w:cs="Calibri"/>
        </w:rPr>
        <w:t xml:space="preserve">" Signed this contract agreement in Addis Ababa </w:t>
      </w:r>
      <w:r w:rsidR="00E40EE7">
        <w:rPr>
          <w:rFonts w:asciiTheme="majorHAnsi" w:eastAsia="Calibri" w:hAnsiTheme="majorHAnsi" w:cs="Calibri"/>
        </w:rPr>
        <w:t>today,</w:t>
      </w:r>
      <w:r>
        <w:rPr>
          <w:rFonts w:asciiTheme="majorHAnsi" w:eastAsia="Calibri" w:hAnsiTheme="majorHAnsi" w:cs="Calibri"/>
        </w:rPr>
        <w:t xml:space="preserve"> </w:t>
      </w:r>
      <w:r>
        <w:rPr>
          <w:rFonts w:asciiTheme="majorHAnsi" w:eastAsia="Calibri" w:hAnsiTheme="majorHAnsi" w:cs="Calibri"/>
          <w:highlight w:val="yellow"/>
          <w:lang w:val="en-US"/>
        </w:rPr>
        <w:t>[Month]</w:t>
      </w:r>
      <w:r>
        <w:rPr>
          <w:rFonts w:asciiTheme="majorHAnsi" w:eastAsia="Calibri" w:hAnsiTheme="majorHAnsi" w:cs="Calibri"/>
          <w:highlight w:val="yellow"/>
        </w:rPr>
        <w:t xml:space="preserve"> 202</w:t>
      </w:r>
      <w:r w:rsidR="00E40EE7">
        <w:rPr>
          <w:rFonts w:asciiTheme="majorHAnsi" w:eastAsia="Calibri" w:hAnsiTheme="majorHAnsi" w:cs="Calibri"/>
          <w:highlight w:val="yellow"/>
        </w:rPr>
        <w:t>6</w:t>
      </w:r>
    </w:p>
    <w:p w14:paraId="2E2DCE14" w14:textId="77777777" w:rsidR="00CB6DBB" w:rsidRDefault="00000000">
      <w:pPr>
        <w:widowControl w:val="0"/>
        <w:spacing w:after="120" w:line="240" w:lineRule="auto"/>
        <w:jc w:val="both"/>
        <w:rPr>
          <w:rFonts w:asciiTheme="majorHAnsi" w:eastAsia="Calibri" w:hAnsiTheme="majorHAnsi" w:cs="Calibri"/>
          <w:sz w:val="24"/>
          <w:szCs w:val="24"/>
        </w:rPr>
      </w:pPr>
      <w:r>
        <w:rPr>
          <w:rFonts w:asciiTheme="majorHAnsi" w:eastAsia="Calibri" w:hAnsiTheme="majorHAnsi" w:cs="Calibri"/>
          <w:b/>
          <w:sz w:val="24"/>
          <w:szCs w:val="24"/>
        </w:rPr>
        <w:t>NOW, THEREFORE,</w:t>
      </w:r>
      <w:r>
        <w:rPr>
          <w:rFonts w:asciiTheme="majorHAnsi" w:eastAsia="Calibri" w:hAnsiTheme="majorHAnsi" w:cs="Calibri"/>
          <w:sz w:val="24"/>
          <w:szCs w:val="24"/>
        </w:rPr>
        <w:t xml:space="preserve"> </w:t>
      </w:r>
      <w:r>
        <w:rPr>
          <w:rFonts w:asciiTheme="majorHAnsi" w:eastAsia="Calibri" w:hAnsiTheme="majorHAnsi" w:cs="Calibri"/>
          <w:szCs w:val="24"/>
        </w:rPr>
        <w:t>having this contract is important for contracting parties to reach a mutual agreement the consultant and the Client agreed to bind by the following Article as follows:</w:t>
      </w:r>
    </w:p>
    <w:p w14:paraId="2E47B2B4" w14:textId="77777777" w:rsidR="00CB6DBB" w:rsidRDefault="00CB6DBB">
      <w:pPr>
        <w:spacing w:after="104" w:line="269" w:lineRule="auto"/>
        <w:rPr>
          <w:rFonts w:asciiTheme="majorHAnsi" w:eastAsia="Calibri" w:hAnsiTheme="majorHAnsi" w:cs="Calibri"/>
          <w:sz w:val="26"/>
          <w:szCs w:val="26"/>
        </w:rPr>
      </w:pPr>
    </w:p>
    <w:p w14:paraId="0F9F6A47" w14:textId="77777777" w:rsidR="00CB6DBB" w:rsidRDefault="00000000">
      <w:pPr>
        <w:pStyle w:val="Heading1"/>
        <w:numPr>
          <w:ilvl w:val="0"/>
          <w:numId w:val="1"/>
        </w:numPr>
        <w:spacing w:before="0" w:after="415" w:line="259" w:lineRule="auto"/>
        <w:ind w:left="202" w:hanging="217"/>
        <w:rPr>
          <w:rFonts w:asciiTheme="majorHAnsi" w:hAnsiTheme="majorHAnsi"/>
        </w:rPr>
      </w:pPr>
      <w:r>
        <w:rPr>
          <w:rFonts w:asciiTheme="majorHAnsi" w:eastAsia="Calibri" w:hAnsiTheme="majorHAnsi" w:cs="Calibri"/>
          <w:b/>
          <w:sz w:val="26"/>
          <w:szCs w:val="26"/>
        </w:rPr>
        <w:t>DEFINITIONS</w:t>
      </w:r>
      <w:r>
        <w:rPr>
          <w:rFonts w:asciiTheme="majorHAnsi" w:eastAsia="Calibri" w:hAnsiTheme="majorHAnsi" w:cs="Calibri"/>
          <w:sz w:val="26"/>
          <w:szCs w:val="26"/>
        </w:rPr>
        <w:t>​</w:t>
      </w:r>
      <w:r>
        <w:rPr>
          <w:rFonts w:asciiTheme="majorHAnsi" w:eastAsia="Calibri" w:hAnsiTheme="majorHAnsi" w:cs="Calibri"/>
          <w:sz w:val="26"/>
          <w:szCs w:val="26"/>
        </w:rPr>
        <w:tab/>
      </w:r>
      <w:r>
        <w:rPr>
          <w:rFonts w:asciiTheme="majorHAnsi" w:eastAsia="Calibri" w:hAnsiTheme="majorHAnsi" w:cs="Calibri"/>
          <w:b/>
          <w:sz w:val="26"/>
          <w:szCs w:val="26"/>
        </w:rPr>
        <w:t xml:space="preserve"> </w:t>
      </w:r>
    </w:p>
    <w:p w14:paraId="71BCD2D2" w14:textId="77777777" w:rsidR="00CB6DBB" w:rsidRDefault="00000000">
      <w:pPr>
        <w:spacing w:after="324"/>
        <w:ind w:left="10"/>
        <w:jc w:val="both"/>
        <w:rPr>
          <w:rFonts w:asciiTheme="majorHAnsi" w:eastAsia="Calibri" w:hAnsiTheme="majorHAnsi" w:cs="Calibri"/>
          <w:sz w:val="24"/>
          <w:szCs w:val="24"/>
        </w:rPr>
      </w:pPr>
      <w:r>
        <w:rPr>
          <w:rFonts w:asciiTheme="majorHAnsi" w:eastAsia="Calibri" w:hAnsiTheme="majorHAnsi" w:cs="Calibri"/>
          <w:sz w:val="24"/>
          <w:szCs w:val="24"/>
        </w:rPr>
        <w:t xml:space="preserve">As used herein and throughout this Agreement: </w:t>
      </w:r>
    </w:p>
    <w:p w14:paraId="73F0C8DC" w14:textId="77777777" w:rsidR="00CB6DBB" w:rsidRDefault="00000000">
      <w:pPr>
        <w:numPr>
          <w:ilvl w:val="1"/>
          <w:numId w:val="2"/>
        </w:numPr>
        <w:spacing w:after="264"/>
        <w:ind w:left="10"/>
        <w:jc w:val="both"/>
        <w:rPr>
          <w:rFonts w:asciiTheme="majorHAnsi" w:eastAsia="Calibri" w:hAnsiTheme="majorHAnsi" w:cs="Calibri"/>
          <w:sz w:val="24"/>
          <w:szCs w:val="24"/>
        </w:rPr>
      </w:pPr>
      <w:r>
        <w:rPr>
          <w:rFonts w:asciiTheme="majorHAnsi" w:eastAsia="Calibri" w:hAnsiTheme="majorHAnsi" w:cs="Calibri"/>
          <w:sz w:val="24"/>
          <w:szCs w:val="24"/>
        </w:rPr>
        <w:t xml:space="preserve"> “</w:t>
      </w:r>
      <w:r>
        <w:rPr>
          <w:rFonts w:asciiTheme="majorHAnsi" w:eastAsia="Calibri" w:hAnsiTheme="majorHAnsi" w:cs="Calibri"/>
          <w:i/>
          <w:sz w:val="24"/>
          <w:szCs w:val="24"/>
        </w:rPr>
        <w:t xml:space="preserve">Agreement” </w:t>
      </w:r>
      <w:r>
        <w:rPr>
          <w:rFonts w:asciiTheme="majorHAnsi" w:eastAsia="Calibri" w:hAnsiTheme="majorHAnsi" w:cs="Calibri"/>
          <w:sz w:val="24"/>
          <w:szCs w:val="24"/>
        </w:rPr>
        <w:t xml:space="preserve">means the entire content of this document, the Proposal document(s) (if any), and the SOW, together with any other Supplement, Exhibits, or additional Schedules as may be attached here to and incorporated herein by reference. </w:t>
      </w:r>
    </w:p>
    <w:p w14:paraId="77568273" w14:textId="77777777" w:rsidR="00CB6DBB" w:rsidRDefault="00000000">
      <w:pPr>
        <w:numPr>
          <w:ilvl w:val="1"/>
          <w:numId w:val="2"/>
        </w:numPr>
        <w:spacing w:after="205"/>
        <w:ind w:left="10"/>
        <w:jc w:val="both"/>
        <w:rPr>
          <w:rFonts w:asciiTheme="majorHAnsi" w:eastAsia="Calibri" w:hAnsiTheme="majorHAnsi" w:cs="Calibri"/>
          <w:sz w:val="24"/>
          <w:szCs w:val="24"/>
        </w:rPr>
      </w:pPr>
      <w:r>
        <w:rPr>
          <w:rFonts w:asciiTheme="majorHAnsi" w:eastAsia="Calibri" w:hAnsiTheme="majorHAnsi" w:cs="Calibri"/>
          <w:sz w:val="24"/>
          <w:szCs w:val="24"/>
        </w:rPr>
        <w:t xml:space="preserve"> “</w:t>
      </w:r>
      <w:r>
        <w:rPr>
          <w:rFonts w:asciiTheme="majorHAnsi" w:eastAsia="Calibri" w:hAnsiTheme="majorHAnsi" w:cs="Calibri"/>
          <w:i/>
          <w:sz w:val="24"/>
          <w:szCs w:val="24"/>
        </w:rPr>
        <w:t>Client</w:t>
      </w:r>
      <w:r>
        <w:rPr>
          <w:rFonts w:asciiTheme="majorHAnsi" w:eastAsia="Calibri" w:hAnsiTheme="majorHAnsi" w:cs="Calibri"/>
          <w:i/>
          <w:sz w:val="24"/>
          <w:szCs w:val="24"/>
          <w:lang w:val="en-US"/>
        </w:rPr>
        <w:t xml:space="preserve"> </w:t>
      </w:r>
      <w:r>
        <w:rPr>
          <w:rFonts w:asciiTheme="majorHAnsi" w:eastAsia="Calibri" w:hAnsiTheme="majorHAnsi" w:cs="Calibri"/>
          <w:i/>
          <w:sz w:val="24"/>
          <w:szCs w:val="24"/>
        </w:rPr>
        <w:t xml:space="preserve">Content” </w:t>
      </w:r>
      <w:r>
        <w:rPr>
          <w:rFonts w:asciiTheme="majorHAnsi" w:eastAsia="Calibri" w:hAnsiTheme="majorHAnsi" w:cs="Calibri"/>
          <w:sz w:val="24"/>
          <w:szCs w:val="24"/>
        </w:rPr>
        <w:t xml:space="preserve">means all materials, information and credentials provided by Client for use in the preparation of and/or incorporation in the Deliverables. </w:t>
      </w:r>
    </w:p>
    <w:p w14:paraId="4CD77096" w14:textId="794E2994" w:rsidR="00CB6DBB" w:rsidRDefault="00000000">
      <w:pPr>
        <w:numPr>
          <w:ilvl w:val="1"/>
          <w:numId w:val="2"/>
        </w:numPr>
        <w:spacing w:after="264"/>
        <w:ind w:left="10"/>
        <w:jc w:val="both"/>
        <w:rPr>
          <w:rFonts w:asciiTheme="majorHAnsi" w:eastAsia="Calibri" w:hAnsiTheme="majorHAnsi" w:cs="Calibri"/>
          <w:sz w:val="24"/>
          <w:szCs w:val="24"/>
        </w:rPr>
      </w:pPr>
      <w:r>
        <w:rPr>
          <w:rFonts w:asciiTheme="majorHAnsi" w:eastAsia="Calibri" w:hAnsiTheme="majorHAnsi" w:cs="Calibri"/>
          <w:sz w:val="24"/>
          <w:szCs w:val="24"/>
        </w:rPr>
        <w:t xml:space="preserve"> “</w:t>
      </w:r>
      <w:r>
        <w:rPr>
          <w:rFonts w:asciiTheme="majorHAnsi" w:eastAsia="Calibri" w:hAnsiTheme="majorHAnsi" w:cs="Calibri"/>
          <w:i/>
          <w:sz w:val="24"/>
          <w:szCs w:val="24"/>
        </w:rPr>
        <w:t>Copyrights”</w:t>
      </w:r>
      <w:r>
        <w:rPr>
          <w:rFonts w:asciiTheme="majorHAnsi" w:eastAsia="Calibri" w:hAnsiTheme="majorHAnsi" w:cs="Calibri"/>
          <w:i/>
          <w:sz w:val="24"/>
          <w:szCs w:val="24"/>
          <w:lang w:val="en-US"/>
        </w:rPr>
        <w:t xml:space="preserve"> </w:t>
      </w:r>
      <w:r>
        <w:rPr>
          <w:rFonts w:asciiTheme="majorHAnsi" w:eastAsia="Calibri" w:hAnsiTheme="majorHAnsi" w:cs="Calibri"/>
          <w:sz w:val="24"/>
          <w:szCs w:val="24"/>
        </w:rPr>
        <w:t xml:space="preserve">means the property rights in original works of authorship, expressed in a tangible medium of expression, as defined and enforceable under </w:t>
      </w:r>
      <w:r>
        <w:rPr>
          <w:rFonts w:asciiTheme="majorHAnsi" w:eastAsia="Calibri" w:hAnsiTheme="majorHAnsi" w:cs="Calibri"/>
          <w:color w:val="3A3A3A"/>
          <w:sz w:val="24"/>
          <w:szCs w:val="24"/>
          <w:highlight w:val="white"/>
        </w:rPr>
        <w:t xml:space="preserve">Proclamation no 501/2006 on Trade Mark Registration and Protection and Regulation no 273/2012 </w:t>
      </w:r>
      <w:r>
        <w:rPr>
          <w:rFonts w:asciiTheme="majorHAnsi" w:eastAsia="Calibri" w:hAnsiTheme="majorHAnsi" w:cs="Calibri"/>
          <w:sz w:val="24"/>
          <w:szCs w:val="24"/>
        </w:rPr>
        <w:t>and other relevant acts in force in Ethiopia from time to time.</w:t>
      </w:r>
    </w:p>
    <w:sectPr w:rsidR="00CB6DBB">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7D8E1" w14:textId="77777777" w:rsidR="00013795" w:rsidRDefault="00013795">
      <w:pPr>
        <w:spacing w:line="240" w:lineRule="auto"/>
      </w:pPr>
      <w:r>
        <w:separator/>
      </w:r>
    </w:p>
  </w:endnote>
  <w:endnote w:type="continuationSeparator" w:id="0">
    <w:p w14:paraId="0474E007" w14:textId="77777777" w:rsidR="00013795" w:rsidRDefault="000137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FB017" w14:textId="77777777" w:rsidR="00013795" w:rsidRDefault="00013795">
      <w:r>
        <w:separator/>
      </w:r>
    </w:p>
  </w:footnote>
  <w:footnote w:type="continuationSeparator" w:id="0">
    <w:p w14:paraId="15B7D063" w14:textId="77777777" w:rsidR="00013795" w:rsidRDefault="000137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5CE"/>
    <w:multiLevelType w:val="multilevel"/>
    <w:tmpl w:val="03D825CE"/>
    <w:lvl w:ilvl="0">
      <w:start w:val="3"/>
      <w:numFmt w:val="decimal"/>
      <w:lvlText w:val="%1."/>
      <w:lvlJc w:val="left"/>
      <w:pPr>
        <w:ind w:left="360" w:hanging="360"/>
      </w:pPr>
      <w:rPr>
        <w:rFonts w:ascii="Calibri" w:eastAsia="Calibri" w:hAnsi="Calibri" w:cs="Calibri"/>
      </w:rPr>
    </w:lvl>
    <w:lvl w:ilvl="1">
      <w:start w:val="1"/>
      <w:numFmt w:val="decimal"/>
      <w:lvlText w:val="%1.%2."/>
      <w:lvlJc w:val="left"/>
      <w:pPr>
        <w:ind w:left="720" w:hanging="720"/>
      </w:pPr>
      <w:rPr>
        <w:rFonts w:ascii="Calibri" w:eastAsia="Calibri" w:hAnsi="Calibri" w:cs="Calibri"/>
      </w:rPr>
    </w:lvl>
    <w:lvl w:ilvl="2">
      <w:start w:val="1"/>
      <w:numFmt w:val="decimal"/>
      <w:lvlText w:val="%1.%2.%3."/>
      <w:lvlJc w:val="left"/>
      <w:pPr>
        <w:ind w:left="720" w:hanging="720"/>
      </w:pPr>
      <w:rPr>
        <w:rFonts w:ascii="Calibri" w:eastAsia="Calibri" w:hAnsi="Calibri" w:cs="Calibri"/>
      </w:rPr>
    </w:lvl>
    <w:lvl w:ilvl="3">
      <w:start w:val="1"/>
      <w:numFmt w:val="decimal"/>
      <w:lvlText w:val="%1.%2.%3.%4."/>
      <w:lvlJc w:val="left"/>
      <w:pPr>
        <w:ind w:left="1080" w:hanging="1080"/>
      </w:pPr>
      <w:rPr>
        <w:rFonts w:ascii="Calibri" w:eastAsia="Calibri" w:hAnsi="Calibri" w:cs="Calibri"/>
      </w:rPr>
    </w:lvl>
    <w:lvl w:ilvl="4">
      <w:start w:val="1"/>
      <w:numFmt w:val="decimal"/>
      <w:lvlText w:val="%1.%2.%3.%4.%5."/>
      <w:lvlJc w:val="left"/>
      <w:pPr>
        <w:ind w:left="1080" w:hanging="1080"/>
      </w:pPr>
      <w:rPr>
        <w:rFonts w:ascii="Calibri" w:eastAsia="Calibri" w:hAnsi="Calibri" w:cs="Calibri"/>
      </w:rPr>
    </w:lvl>
    <w:lvl w:ilvl="5">
      <w:start w:val="1"/>
      <w:numFmt w:val="decimal"/>
      <w:lvlText w:val="%1.%2.%3.%4.%5.%6."/>
      <w:lvlJc w:val="left"/>
      <w:pPr>
        <w:ind w:left="1440" w:hanging="1440"/>
      </w:pPr>
      <w:rPr>
        <w:rFonts w:ascii="Calibri" w:eastAsia="Calibri" w:hAnsi="Calibri" w:cs="Calibri"/>
      </w:rPr>
    </w:lvl>
    <w:lvl w:ilvl="6">
      <w:start w:val="1"/>
      <w:numFmt w:val="decimal"/>
      <w:lvlText w:val="%1.%2.%3.%4.%5.%6.%7."/>
      <w:lvlJc w:val="left"/>
      <w:pPr>
        <w:ind w:left="1440" w:hanging="1440"/>
      </w:pPr>
      <w:rPr>
        <w:rFonts w:ascii="Calibri" w:eastAsia="Calibri" w:hAnsi="Calibri" w:cs="Calibri"/>
      </w:rPr>
    </w:lvl>
    <w:lvl w:ilvl="7">
      <w:start w:val="1"/>
      <w:numFmt w:val="decimal"/>
      <w:lvlText w:val="%1.%2.%3.%4.%5.%6.%7.%8."/>
      <w:lvlJc w:val="left"/>
      <w:pPr>
        <w:ind w:left="1800" w:hanging="1800"/>
      </w:pPr>
      <w:rPr>
        <w:rFonts w:ascii="Calibri" w:eastAsia="Calibri" w:hAnsi="Calibri" w:cs="Calibri"/>
      </w:rPr>
    </w:lvl>
    <w:lvl w:ilvl="8">
      <w:start w:val="1"/>
      <w:numFmt w:val="decimal"/>
      <w:lvlText w:val="%1.%2.%3.%4.%5.%6.%7.%8.%9."/>
      <w:lvlJc w:val="left"/>
      <w:pPr>
        <w:ind w:left="2160" w:hanging="2160"/>
      </w:pPr>
      <w:rPr>
        <w:rFonts w:ascii="Calibri" w:eastAsia="Calibri" w:hAnsi="Calibri" w:cs="Calibri"/>
      </w:rPr>
    </w:lvl>
  </w:abstractNum>
  <w:abstractNum w:abstractNumId="1" w15:restartNumberingAfterBreak="0">
    <w:nsid w:val="2FDA0B13"/>
    <w:multiLevelType w:val="multilevel"/>
    <w:tmpl w:val="2FDA0B1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4B20D0"/>
    <w:multiLevelType w:val="multilevel"/>
    <w:tmpl w:val="394B20D0"/>
    <w:lvl w:ilvl="0">
      <w:start w:val="1"/>
      <w:numFmt w:val="decimal"/>
      <w:lvlText w:val="%1."/>
      <w:lvlJc w:val="left"/>
      <w:pPr>
        <w:ind w:left="360" w:hanging="360"/>
      </w:pPr>
      <w:rPr>
        <w:rFonts w:asciiTheme="majorHAnsi" w:hAnsiTheme="majorHAnsi" w:hint="default"/>
        <w:b/>
        <w:i w:val="0"/>
        <w:strike w:val="0"/>
        <w:color w:val="000000"/>
        <w:sz w:val="26"/>
        <w:szCs w:val="26"/>
        <w:u w:val="none"/>
        <w:shd w:val="clear" w:color="auto" w:fill="auto"/>
        <w:vertAlign w:val="baseline"/>
      </w:rPr>
    </w:lvl>
    <w:lvl w:ilvl="1">
      <w:start w:val="1"/>
      <w:numFmt w:val="decimal"/>
      <w:lvlText w:val="%1.%2."/>
      <w:lvlJc w:val="left"/>
      <w:pPr>
        <w:ind w:left="792" w:hanging="432"/>
      </w:pPr>
      <w:rPr>
        <w:rFonts w:ascii="Calibri" w:hAnsi="Calibri" w:hint="default"/>
        <w:b w:val="0"/>
        <w:i w:val="0"/>
        <w:strike w:val="0"/>
        <w:color w:val="000000"/>
        <w:sz w:val="22"/>
        <w:szCs w:val="22"/>
        <w:u w:val="none"/>
        <w:shd w:val="clear" w:color="auto" w:fill="auto"/>
        <w:vertAlign w:val="baseline"/>
      </w:rPr>
    </w:lvl>
    <w:lvl w:ilvl="2">
      <w:start w:val="1"/>
      <w:numFmt w:val="upperLetter"/>
      <w:lvlText w:val="%3."/>
      <w:lvlJc w:val="left"/>
      <w:pPr>
        <w:ind w:left="1224" w:hanging="504"/>
      </w:pPr>
      <w:rPr>
        <w:b w:val="0"/>
        <w:i w:val="0"/>
        <w:strike w:val="0"/>
        <w:color w:val="000000"/>
        <w:sz w:val="22"/>
        <w:szCs w:val="22"/>
        <w:u w:val="none"/>
        <w:shd w:val="clear" w:color="auto" w:fill="auto"/>
        <w:vertAlign w:val="baseline"/>
      </w:rPr>
    </w:lvl>
    <w:lvl w:ilvl="3">
      <w:start w:val="1"/>
      <w:numFmt w:val="decimal"/>
      <w:lvlText w:val="%1.%2.%3.%4."/>
      <w:lvlJc w:val="left"/>
      <w:pPr>
        <w:ind w:left="1728" w:hanging="647"/>
      </w:pPr>
      <w:rPr>
        <w:b w:val="0"/>
        <w:i w:val="0"/>
        <w:strike w:val="0"/>
        <w:color w:val="000000"/>
        <w:sz w:val="22"/>
        <w:szCs w:val="22"/>
        <w:u w:val="none"/>
        <w:shd w:val="clear" w:color="auto" w:fill="auto"/>
        <w:vertAlign w:val="baseline"/>
      </w:rPr>
    </w:lvl>
    <w:lvl w:ilvl="4">
      <w:start w:val="1"/>
      <w:numFmt w:val="decimal"/>
      <w:lvlText w:val="%1.%2.%3.%4.%5."/>
      <w:lvlJc w:val="left"/>
      <w:pPr>
        <w:ind w:left="2232" w:hanging="792"/>
      </w:pPr>
      <w:rPr>
        <w:b w:val="0"/>
        <w:i w:val="0"/>
        <w:strike w:val="0"/>
        <w:color w:val="000000"/>
        <w:sz w:val="22"/>
        <w:szCs w:val="22"/>
        <w:u w:val="none"/>
        <w:shd w:val="clear" w:color="auto" w:fill="auto"/>
        <w:vertAlign w:val="baseline"/>
      </w:rPr>
    </w:lvl>
    <w:lvl w:ilvl="5">
      <w:start w:val="1"/>
      <w:numFmt w:val="decimal"/>
      <w:lvlText w:val="%1.%2.%3.%4.%5.%6."/>
      <w:lvlJc w:val="left"/>
      <w:pPr>
        <w:ind w:left="2736" w:hanging="935"/>
      </w:pPr>
      <w:rPr>
        <w:b w:val="0"/>
        <w:i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i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i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i w:val="0"/>
        <w:strike w:val="0"/>
        <w:color w:val="000000"/>
        <w:sz w:val="22"/>
        <w:szCs w:val="22"/>
        <w:u w:val="none"/>
        <w:shd w:val="clear" w:color="auto" w:fill="auto"/>
        <w:vertAlign w:val="baseline"/>
      </w:rPr>
    </w:lvl>
  </w:abstractNum>
  <w:abstractNum w:abstractNumId="3" w15:restartNumberingAfterBreak="0">
    <w:nsid w:val="448F6925"/>
    <w:multiLevelType w:val="multilevel"/>
    <w:tmpl w:val="448F692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44D020F"/>
    <w:multiLevelType w:val="multilevel"/>
    <w:tmpl w:val="744D020F"/>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7D65A298"/>
    <w:multiLevelType w:val="multilevel"/>
    <w:tmpl w:val="7D65A29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843862501">
    <w:abstractNumId w:val="2"/>
  </w:num>
  <w:num w:numId="2" w16cid:durableId="1302349243">
    <w:abstractNumId w:val="5"/>
  </w:num>
  <w:num w:numId="3" w16cid:durableId="1316835394">
    <w:abstractNumId w:val="0"/>
  </w:num>
  <w:num w:numId="4" w16cid:durableId="2134860852">
    <w:abstractNumId w:val="3"/>
  </w:num>
  <w:num w:numId="5" w16cid:durableId="1535116788">
    <w:abstractNumId w:val="1"/>
  </w:num>
  <w:num w:numId="6" w16cid:durableId="1900356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2DF"/>
    <w:rsid w:val="00013795"/>
    <w:rsid w:val="00070717"/>
    <w:rsid w:val="000D198C"/>
    <w:rsid w:val="000F7122"/>
    <w:rsid w:val="001B702A"/>
    <w:rsid w:val="002304E7"/>
    <w:rsid w:val="00245BF6"/>
    <w:rsid w:val="00282F52"/>
    <w:rsid w:val="003140A1"/>
    <w:rsid w:val="00335873"/>
    <w:rsid w:val="00364E7F"/>
    <w:rsid w:val="004F40D1"/>
    <w:rsid w:val="0060651C"/>
    <w:rsid w:val="006409B6"/>
    <w:rsid w:val="00681C7F"/>
    <w:rsid w:val="007A20ED"/>
    <w:rsid w:val="007A2D55"/>
    <w:rsid w:val="008972D1"/>
    <w:rsid w:val="008A738E"/>
    <w:rsid w:val="008B664B"/>
    <w:rsid w:val="008D2758"/>
    <w:rsid w:val="008D621F"/>
    <w:rsid w:val="008D7435"/>
    <w:rsid w:val="009202DE"/>
    <w:rsid w:val="00977CBE"/>
    <w:rsid w:val="009E32DF"/>
    <w:rsid w:val="00A47187"/>
    <w:rsid w:val="00A51B10"/>
    <w:rsid w:val="00AE6844"/>
    <w:rsid w:val="00B371BD"/>
    <w:rsid w:val="00B73D18"/>
    <w:rsid w:val="00B81932"/>
    <w:rsid w:val="00B87CC3"/>
    <w:rsid w:val="00C20EA5"/>
    <w:rsid w:val="00CB6DBB"/>
    <w:rsid w:val="00CC5424"/>
    <w:rsid w:val="00CE22DB"/>
    <w:rsid w:val="00CE6B9B"/>
    <w:rsid w:val="00CF6774"/>
    <w:rsid w:val="00D704A7"/>
    <w:rsid w:val="00D86CB0"/>
    <w:rsid w:val="00DE1FFE"/>
    <w:rsid w:val="00E40EE7"/>
    <w:rsid w:val="00EB60C3"/>
    <w:rsid w:val="00F75D78"/>
    <w:rsid w:val="00FD3FB0"/>
    <w:rsid w:val="0B06061C"/>
    <w:rsid w:val="1B7A3A48"/>
    <w:rsid w:val="29710333"/>
    <w:rsid w:val="2C4C627F"/>
    <w:rsid w:val="46227A93"/>
    <w:rsid w:val="49F239B1"/>
    <w:rsid w:val="4EF11B09"/>
    <w:rsid w:val="51E80D70"/>
    <w:rsid w:val="5B5632DF"/>
    <w:rsid w:val="6C16496E"/>
    <w:rsid w:val="73611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B1019"/>
  <w15:docId w15:val="{A3DDD1F1-B3E3-48E9-8E2C-F9679D227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uiPriority="0" w:qFormat="1"/>
    <w:lsdException w:name="heading 3" w:uiPriority="0"/>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eastAsia="zh-CN"/>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Style11">
    <w:name w:val="_Style 11"/>
    <w:basedOn w:val="TableNormal"/>
    <w:qFormat/>
    <w:tblPr>
      <w:tblCellMar>
        <w:top w:w="38" w:type="dxa"/>
        <w:left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20298-92E7-44E5-831B-66D15FCBF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Abdi Mekonnen</dc:creator>
  <cp:lastModifiedBy>@ Khenok</cp:lastModifiedBy>
  <cp:revision>12</cp:revision>
  <dcterms:created xsi:type="dcterms:W3CDTF">2023-12-27T08:01:00Z</dcterms:created>
  <dcterms:modified xsi:type="dcterms:W3CDTF">2026-06-23T17:43:00Z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C32F90ABF3194CAAB7EB1ED5F697DD64_13</vt:lpwstr>
  </property>
</Properties>
</file>