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SW 단위·통합 테스트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SW Unit &amp; Integration Test Specification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SUT-PLT-001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pPr>
              <w:rPr>
                <w:rFonts w:hint="eastAsia"/>
              </w:rPr>
            </w:pPr>
            <w:r>
              <w:rPr>
                <w:rFonts w:eastAsia="Arial"/>
              </w:rPr>
              <w:t>v1.0</w:t>
            </w:r>
            <w:r>
              <w:rPr>
                <w:rFonts w:hint="eastAsia"/>
              </w:rPr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미정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pPr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  <w:r>
              <w:rPr>
                <w:rFonts w:ascii="Arial Unicode MS" w:hAnsi="Arial Unicode MS" w:cs="Arial Unicode MS" w:hint="eastAsia"/>
              </w:rPr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SWE.4 / SWE.5 프로세스 산출물이다.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SDD v1.0 컴포넌트·ICD v1.0 계약 기반 단위/통합 테스트케이스 정의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UT-12 SG-01·IT-08 IF-B6 추적 추가, EVENT/FR-13 보류 미결 등재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SDD-PLT-001의 22개 컴포넌트에 대한 단위 테스트(SWE.4)와 모듈 간 인터페이스·토픽 계약(ICD-PLT-001)에 대한 통합 테스트(SWE.5)를 정의한다. 합격 기준 중 미정(TBD) 수치는 실측 후 확정하며 본 문서를 개정한다.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아래를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단위 테스트(SWE.4): 컴포넌트 step() 함수 입출력 검증 (버스 mock, pytest)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015AFF0F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통합 테스트(SWE.5): 토픽 계약·50ms 루프·RX 스레드·2차량 V2V end-to-end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검증 환경: pytest + 버스/소켓 mock, 일부 HIL(액추에이터)·2노드 실차</w:t>
      </w:r>
      <w:r>
        <w:rPr>
          <w:rFonts w:eastAsia="Arial"/>
          <w:color w:val="3C78D8"/>
        </w:rPr>
      </w:r>
      <w:r>
        <w:rPr>
          <w:rFonts w:ascii="Arial Unicode MS" w:eastAsia="Arial Unicode MS" w:hAnsi="Arial Unicode MS" w:cs="Arial Unicode MS"/>
        </w:rPr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SUT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SW Unit &amp; Integration Test Spec.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단위 테스트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컴포넌트(DD-*) 단독 step() 함수 입출력 검증 (SWE.4)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통합 테스트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모듈 간 토픽 계약·실행구조 검증 (SWE.5)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mock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버스·소켓을 가짜 객체로 대체해 입력 주입·출력 관찰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HIL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Hardware-in-the-Loop. 실제 서보·모터 연결 상태 검증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결함주입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정상 입력 대신 고장(WiFi 차단 등)을 주입해 폴백 동작 확인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합격 기준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테스트 통과/실패를 가르는 정량·정성 판정 기준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실측 후 확정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NFR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Non-Functional Requirement. 비기능적 요구사항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테스트 전략 (Test Strategy)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2.1 단위 테스트 (SWE.4)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각 컴포넌트를 버스 mock 위에서 독립 실행한다. 입력 토픽에 고정값을 주입하고 step() 호출 후 출력 토픽·반환을 기대값과 비교한다. 경계값·오류 입력(토픽 None, 센서 타임아웃)을 포함한다. 도구는 pytest, 추론·HW 의존 항목은 고정 데이터셋·HIL로 대체한다.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2.2 통합 테스트 (SWE.5)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모듈을 실제 메시지 버스로 연결해 토픽 계약(ICD)을 검증한다. 50ms 루프 순서·주기, RX 스레드 비동기 기록, 2차량 간 V2V 송수신·보안·폴백을 end-to-end로 확인한다.</w:t>
      </w: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단위 테스트 케이스 (SWE.4)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각 케이스는 합격 기준 충족 시 통과한다. 정량값 미정은 TBD로 두고 실측 후 채운다.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 컴포넌트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검증 내용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방법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추적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DD-INF-01 메시지버스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publish→read 최신값 반환, 미정의 토픽 publish 시 예외, 동시 read/write 무손상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단위(pytest)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 전체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DD-INF-02 설정로더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정상 config 로드·주입 / 키 누락·파싱실패 시 기동 중단(예외)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NFR-03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DD-INF-03 스케줄러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50ms 주기 준수율 로그 생성 / step() 예외 시 해당 주기 skip·health 보고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DD-PER-01 라인디텍팅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정지 영상셋에서 좌·우 차선 검출 / 양측 미검출 시 lane_valid=false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단위(고정영상)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FR-03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DD-PER-02 라인센터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횡오차·헤딩·곡률 산출, px→m 변환 정확도 (기준값 대비 오차 한계 TBD)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FR-08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DD-PER-03 오브젝트디텍터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YOLO 단일프레임 추론시간 &lt; 주기예산, 정지선/STOP→stop_signal=true (선행)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FR-01·02, HPR-01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DD-PER-04 초음파퓨전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거리 중앙값 필터(스파이크 제거), front_clear 임계 판정, ECHO 타임아웃 처리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FR-01·06, CONS-03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DD-DEC-01 모드결정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전이표 전 케이스: 정상↔축퇴(두절·차선미검출)↔비상정지, 복수원인 시 안전모드 우선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FR-14, SG-03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UT-09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DD-DEC-02 기동트리거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stop_signal→정지 후보 생성 / 재출발 조건(TBD) / 차선변경(스텁, FR-07 미결)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FR-02·07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DD-DEC-03 Health모니터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토픽 age 임계 초과→모듈 이상, 지속 시 비상정지 사유 보고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DD-DEC-04 링크폴백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state=두절→직전명령 유지+서행 후보 / 수신재개→폴백 해제 / 두절+차선미검출→비상정지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결함주입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NFR-01, SG-02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DD-DEC-05 추돌가드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차간 &lt; 임계(TBD)→정지 후보 / 측정공백+두절→보수적 정지 (후행)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단위(시뮬)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NFR-02, SG-01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DD-DEC-06 우선순위중재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동시 후보(장애물+두절+정지선) 입력 시 우선순위표대로 상위 1개만 발행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NFR-04, SG-04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DD-MOT-01 경로계획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중앙선 추종 웨이포인트 생성 / 차선변경 시그모이드 경로 / 회피 오프셋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FR-06·07·08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DD-MOT-02 PurePursuit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목표점별 delta 산출 정확도, 조향각 포화(TBD), 변화율 제한 동작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FR-04·08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DD-MOT-03 구동명령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듀티 단(순항/서행/정지) 출력, 변화율 램프, ESTOP 시 즉시 듀티0, v_est 맵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FR-05, CONS-01·05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DD-MOT-04 CACC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거리 폐루프 PID 수렴(시뮬), 선행차 throttle_cmd·v_est 변화 피드포워드, 곡선 공백 예측 보완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단위(시뮬)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FR-09·12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DD-MOT-05 액추에이터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delta→펄스폭 변환(steer_offset 반영), 종료·ESTOP 안전출력(듀티0·중립)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단위(HIL)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FR-04·05, CONS-04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UT-19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DD-COM-01 송신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매 주기 STATE 송신(20Hz), maneuver 변경 시 EVENT 즉시, 목적지 포트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UT-20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DD-COM-02 수신파싱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정상 패킷 파싱·버스기록·t_rx 갱신 / 검증실패 무응답 폐기·카운터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FR-11·12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UT-21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DD-COM-03 코덱·보안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pack/unpack 정합(STATE 63B), HMAC 불일치 거부(상수시간), seq 역행 거부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보안, IF-V1·V2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UT-22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DD-COM-04 링크산출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age_rx 경계 판정: 199/200/499/500ms → 정상/지연/지연/두절, 기동직후 두절 시작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통합 테스트 케이스 (SWE.5)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 인터페이스/흐름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검증 내용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방법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추적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인지→판단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perception/scene 계약대로 발행·구독, 필드 스키마(IF-B1) 일치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IF-B1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판단→주행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decision/maneuver 명령 경로(유일), maneuver enum 전달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IF-B2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주행→통신→송신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motion/ego_state→STATE(IF-V1) 조립·송신, 명령+추정 필드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IF-B4·V1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50ms 루프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인지→판단→주행→통신TX 순차 1주기 내 전파, 주기 준수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SAD 2장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RX→버스→CACC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수신 패킷→v2v/leader_state 기록→후행 주행 CACC 입력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IF-B5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2차량 V2V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선행↔후행 실제 송수신, HMAC·seq 검증, 왕복 지연 측정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통합(2노드)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FR-10·11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모드 전파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decision/mode 변경→전 모듈 구독 반영(축퇴 시 거동 변화)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IF-B3, FR-14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IT-08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폴백 경로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WiFi 강제차단→링크 두절 판정(500ms)→축퇴→직전명령+서행 end-to-end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결함주입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NFR-01, IF-B6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추적 매트릭스 (TC → SDD/ICD)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단위 케이스는 SDD 컴포넌트와, 통합 케이스는 ICD 인터페이스와 1:1 이상 대응한다. (3·4장 추적 열 참조)</w:t>
      </w:r>
    </w:p>
    <w:tbl>
      <w:tblPr>
        <w:tblStyle w:val="a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3713"/>
        <w:gridCol w:w="3713"/>
      </w:tblGrid>
      <w:tr w:rsidR="00016ED4" w14:paraId="38443FCC" w14:textId="77777777"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C125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구분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18D81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대응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5E80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3EB4743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503F5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단위(UT-01~22)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9BACD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SDD 9장 단위검증 포인트와 1:1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142E76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컴포넌트당 ≥1 케이스</w:t>
            </w:r>
          </w:p>
        </w:tc>
      </w:tr>
      <w:tr w:rsidR="00016ED4" w14:paraId="4847FBB4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C6B3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통합(IT-01~08)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2098D5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ICD IF-B/V 계약 및 SAD 2장 실행구조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7F5E0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토픽·루프·V2V (IF-B6=IT-08, IF-V2 EVENT는 ICD 미결로 보류)</w:t>
            </w:r>
          </w:p>
        </w:tc>
      </w:tr>
      <w:tr w:rsidR="00016ED4" w14:paraId="584FE947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9000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미정 합격기준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64C69A" w14:textId="77777777" w:rsidR="00016ED4" w:rsidRDefault="00000000">
            <w:r>
              <w:rPr>
                <w:sz w:val="18"/>
                <w:szCs w:val="18"/>
              </w:rPr>
              <w:t>SDD 8장 파라미터·미결과 동기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23B127" w14:textId="77777777" w:rsidR="00016ED4" w:rsidRDefault="00000000">
            <w:r>
              <w:rPr>
                <w:sz w:val="18"/>
                <w:szCs w:val="18"/>
              </w:rPr>
              <w:t>실측 후 확정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UT-05·15·16·17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정량 합격기준(횡오차·조향각·듀티맵·차간) 수치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실측·튜닝 후 확정 (SDD 8장 동기)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UT-09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FR-07 차선변경 트리거 미정 → 케이스 스텁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조건 확정 후 케이스 상세화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UT-13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NFR-04 ESTOP 트리거 목록 미정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목록 확정 후 충돌 케이스 보강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UT-06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YOLO 추론시간 예산·인식률 기준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 성능시험 후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UT-20·21 / IF-V2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포맷·파싱 단위검증 보류 — EVENT 잔여 7B 필드가 ICD 미결(No.1)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ICD EVENT 필드 확정 후 코덱·파싱 케이스 추가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FR-13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후방 상태 수신 — 판단측 소비 컴포넌트 보류(권고·TBD)로 단위/통합 케이스 보류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FR-13 상세·DD-DEC 소비자 확정 시 케이스 추가</w:t>
            </w:r>
          </w:p>
        </w:tc>
      </w:tr>
    </w:tbl>
    <w:sectPr w:rsidR="00016ED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5E455" w14:textId="77777777" w:rsidR="006A1848" w:rsidRDefault="006A1848">
      <w:r>
        <w:separator/>
      </w:r>
    </w:p>
  </w:endnote>
  <w:endnote w:type="continuationSeparator" w:id="0">
    <w:p w14:paraId="791F9FEF" w14:textId="77777777" w:rsidR="006A1848" w:rsidRDefault="006A1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BA7C50-DF84-4FB1-A1A2-677C63E39E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76BE69C-AC1F-4510-B2DD-A6B7218B4519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DDED2A2-7956-412D-8115-369A0B57D4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BEFF07A-4F06-43C1-A72F-D2BC432736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09A32" w14:textId="77777777" w:rsidR="006A1848" w:rsidRDefault="006A1848">
      <w:r>
        <w:separator/>
      </w:r>
    </w:p>
  </w:footnote>
  <w:footnote w:type="continuationSeparator" w:id="0">
    <w:p w14:paraId="131A64E7" w14:textId="77777777" w:rsidR="006A1848" w:rsidRDefault="006A1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>SUT-PLT-001 v1.0  |  군집주행 SW 단위·통합 테스트 명세서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6A1848"/>
    <w:rsid w:val="00C2668F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2</cp:revision>
  <dcterms:created xsi:type="dcterms:W3CDTF">2026-06-10T06:58:00Z</dcterms:created>
  <dcterms:modified xsi:type="dcterms:W3CDTF">2026-06-10T06:58:00Z</dcterms:modified>
</cp:coreProperties>
</file>