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6465A4">
      <w:pPr>
        <w:spacing w:after="600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期末大作业说明书</w:t>
      </w:r>
    </w:p>
    <w:p w14:paraId="752A7943">
      <w:pPr>
        <w:spacing w:after="200"/>
        <w:jc w:val="center"/>
      </w:pPr>
      <w:r>
        <w:rPr>
          <w:rFonts w:ascii="Noto Sans CJK SC" w:hAnsi="Noto Sans CJK SC" w:eastAsia="Noto Sans CJK SC"/>
          <w:b/>
          <w:sz w:val="36"/>
        </w:rPr>
        <w:t>可视化校园自习室预约系统</w:t>
      </w:r>
    </w:p>
    <w:p w14:paraId="259D1A8B">
      <w:pPr>
        <w:spacing w:after="720"/>
        <w:jc w:val="center"/>
      </w:pPr>
      <w:r>
        <w:rPr>
          <w:rFonts w:ascii="Noto Sans CJK SC" w:hAnsi="Noto Sans CJK SC" w:eastAsia="Noto Sans CJK SC"/>
          <w:sz w:val="22"/>
        </w:rPr>
        <w:t>校园信息化 / 自习室预约 / 座位可视化 / 管理统计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63672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0B5813C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项目</w:t>
            </w:r>
          </w:p>
        </w:tc>
        <w:tc>
          <w:tcPr>
            <w:tcW w:w="6236" w:type="dxa"/>
            <w:shd w:val="clear" w:color="auto" w:fill="1F4E79"/>
            <w:vAlign w:val="center"/>
          </w:tcPr>
          <w:p w14:paraId="76AFEB2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内容</w:t>
            </w:r>
          </w:p>
        </w:tc>
      </w:tr>
      <w:tr w14:paraId="20259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D2C417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课程/作业类型</w:t>
            </w:r>
          </w:p>
        </w:tc>
        <w:tc>
          <w:tcPr>
            <w:tcW w:w="6236" w:type="dxa"/>
            <w:vAlign w:val="center"/>
          </w:tcPr>
          <w:p w14:paraId="273FBD4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软件工程期末大作业</w:t>
            </w:r>
          </w:p>
        </w:tc>
      </w:tr>
      <w:tr w14:paraId="02A43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D473F6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项目名称</w:t>
            </w:r>
          </w:p>
        </w:tc>
        <w:tc>
          <w:tcPr>
            <w:tcW w:w="6236" w:type="dxa"/>
            <w:vAlign w:val="center"/>
          </w:tcPr>
          <w:p w14:paraId="34C31CF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可视化校园自习室预约系统</w:t>
            </w:r>
          </w:p>
        </w:tc>
      </w:tr>
      <w:tr w14:paraId="2E115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B66B94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项目定位</w:t>
            </w:r>
          </w:p>
        </w:tc>
        <w:tc>
          <w:tcPr>
            <w:tcW w:w="6236" w:type="dxa"/>
            <w:vAlign w:val="center"/>
          </w:tcPr>
          <w:p w14:paraId="4B213B8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面向校园自习空间的预约、签到、管理与统计演示系统</w:t>
            </w:r>
          </w:p>
        </w:tc>
      </w:tr>
      <w:tr w14:paraId="38C43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55FCBD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开发形态</w:t>
            </w:r>
          </w:p>
        </w:tc>
        <w:tc>
          <w:tcPr>
            <w:tcW w:w="6236" w:type="dxa"/>
            <w:vAlign w:val="center"/>
          </w:tcPr>
          <w:p w14:paraId="39DCABF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 xml:space="preserve">前后端可运行 </w:t>
            </w:r>
            <w:r>
              <w:rPr>
                <w:rFonts w:ascii="Times New Roman" w:hAnsi="Times New Roman" w:eastAsia="Noto Sans CJK SC"/>
                <w:b w:val="0"/>
                <w:sz w:val="20"/>
              </w:rPr>
              <w:t>MVP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 xml:space="preserve">，采用 </w:t>
            </w:r>
            <w:r>
              <w:rPr>
                <w:rFonts w:ascii="Times New Roman" w:hAnsi="Times New Roman" w:eastAsia="Noto Sans CJK SC"/>
                <w:b w:val="0"/>
                <w:sz w:val="20"/>
              </w:rPr>
              <w:t>Node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.</w:t>
            </w:r>
            <w:r>
              <w:rPr>
                <w:rFonts w:ascii="Times New Roman" w:hAnsi="Times New Roman" w:eastAsia="Noto Sans CJK SC"/>
                <w:b w:val="0"/>
                <w:sz w:val="20"/>
              </w:rPr>
              <w:t>js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 xml:space="preserve"> 原生后端与原生 </w:t>
            </w:r>
            <w:r>
              <w:rPr>
                <w:rFonts w:ascii="Times New Roman" w:hAnsi="Times New Roman" w:eastAsia="Noto Sans CJK SC"/>
                <w:b w:val="0"/>
                <w:sz w:val="20"/>
              </w:rPr>
              <w:t>HTML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20"/>
              </w:rPr>
              <w:t>CSS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20"/>
              </w:rPr>
              <w:t>JavaScript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 xml:space="preserve"> 前端</w:t>
            </w:r>
          </w:p>
        </w:tc>
      </w:tr>
      <w:tr w14:paraId="4BEC5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6DD84CE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20"/>
              </w:rPr>
              <w:t>AI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 xml:space="preserve"> 使用标注</w:t>
            </w:r>
          </w:p>
        </w:tc>
        <w:tc>
          <w:tcPr>
            <w:tcW w:w="6236" w:type="dxa"/>
            <w:vAlign w:val="center"/>
          </w:tcPr>
          <w:p w14:paraId="40EA498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 xml:space="preserve">本说明书及部分项目资料整理过程中使用 </w:t>
            </w:r>
            <w:r>
              <w:rPr>
                <w:rFonts w:ascii="Times New Roman" w:hAnsi="Times New Roman" w:eastAsia="Noto Sans CJK SC"/>
                <w:b w:val="0"/>
                <w:sz w:val="20"/>
              </w:rPr>
              <w:t>AI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 xml:space="preserve"> 工具：</w:t>
            </w:r>
            <w:r>
              <w:rPr>
                <w:rFonts w:ascii="Times New Roman" w:hAnsi="Times New Roman" w:eastAsia="Noto Sans CJK SC"/>
                <w:b w:val="0"/>
                <w:sz w:val="20"/>
              </w:rPr>
              <w:t>ChatGPT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（</w:t>
            </w:r>
            <w:r>
              <w:rPr>
                <w:rFonts w:ascii="Times New Roman" w:hAnsi="Times New Roman" w:eastAsia="Noto Sans CJK SC"/>
                <w:b w:val="0"/>
                <w:sz w:val="20"/>
              </w:rPr>
              <w:t>chatGPT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）</w:t>
            </w:r>
          </w:p>
        </w:tc>
      </w:tr>
      <w:tr w14:paraId="6A3B5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39C09E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提交日期</w:t>
            </w:r>
          </w:p>
        </w:tc>
        <w:tc>
          <w:tcPr>
            <w:tcW w:w="6236" w:type="dxa"/>
            <w:vAlign w:val="center"/>
          </w:tcPr>
          <w:p w14:paraId="594400EA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20"/>
              </w:rPr>
              <w:t>2026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 xml:space="preserve"> 年 </w:t>
            </w:r>
            <w:r>
              <w:rPr>
                <w:rFonts w:ascii="Times New Roman" w:hAnsi="Times New Roman" w:eastAsia="Noto Sans CJK SC"/>
                <w:b w:val="0"/>
                <w:sz w:val="20"/>
              </w:rPr>
              <w:t>6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 xml:space="preserve"> 月 </w:t>
            </w:r>
            <w:r>
              <w:rPr>
                <w:rFonts w:ascii="Times New Roman" w:hAnsi="Times New Roman" w:eastAsia="Noto Sans CJK SC"/>
                <w:b w:val="0"/>
                <w:sz w:val="20"/>
              </w:rPr>
              <w:t>25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 xml:space="preserve"> 日</w:t>
            </w:r>
          </w:p>
        </w:tc>
      </w:tr>
    </w:tbl>
    <w:p w14:paraId="0E9FAB1D">
      <w:pPr>
        <w:spacing w:after="120" w:line="300" w:lineRule="auto"/>
      </w:pPr>
      <w:r>
        <w:rPr>
          <w:rFonts w:ascii="Noto Sans CJK SC" w:hAnsi="Noto Sans CJK SC" w:eastAsia="Noto Sans CJK SC"/>
          <w:b w:val="0"/>
        </w:rPr>
        <w:t>声明：本文档在已有可行性分析、需求规格、概要设计、详细设计、测试计划与源码基础上汇总形成，</w:t>
      </w:r>
      <w:r>
        <w:rPr>
          <w:rFonts w:ascii="Times New Roman" w:hAnsi="Times New Roman" w:eastAsia="Noto Sans CJK SC"/>
          <w:b w:val="0"/>
        </w:rPr>
        <w:t>AI</w:t>
      </w:r>
      <w:r>
        <w:rPr>
          <w:rFonts w:ascii="Noto Sans CJK SC" w:hAnsi="Noto Sans CJK SC" w:eastAsia="Noto Sans CJK SC"/>
          <w:b w:val="0"/>
        </w:rPr>
        <w:t xml:space="preserve"> 辅助使用情况已在专章中说明，最终内容由提交者进行取舍、核对与整理。</w:t>
      </w:r>
    </w:p>
    <w:p w14:paraId="6DF761EE">
      <w:r>
        <w:rPr>
          <w:rFonts w:ascii="Noto Sans CJK SC" w:hAnsi="Noto Sans CJK SC" w:eastAsia="Noto Sans CJK SC"/>
        </w:rPr>
        <w:br w:type="page"/>
      </w:r>
      <w:bookmarkStart w:id="0" w:name="_GoBack"/>
      <w:bookmarkEnd w:id="0"/>
    </w:p>
    <w:p w14:paraId="6629B016">
      <w:pPr>
        <w:pStyle w:val="3"/>
      </w:pPr>
      <w:r>
        <w:rPr>
          <w:rFonts w:ascii="Noto Sans CJK SC" w:hAnsi="Noto Sans CJK SC" w:eastAsia="Noto Sans CJK SC"/>
          <w:color w:val="1F4E79"/>
        </w:rPr>
        <w:t>摘要</w:t>
      </w:r>
    </w:p>
    <w:p w14:paraId="38F91FD3">
      <w:pPr>
        <w:spacing w:after="120" w:line="300" w:lineRule="auto"/>
        <w:ind w:firstLine="420"/>
      </w:pPr>
      <w:r>
        <w:rPr>
          <w:rFonts w:ascii="Noto Sans CJK SC" w:hAnsi="Noto Sans CJK SC" w:eastAsia="Noto Sans CJK SC"/>
          <w:b w:val="0"/>
        </w:rPr>
        <w:t xml:space="preserve">本说明书围绕“可视化校园自习室预约系统”的期末大作业成果进行归纳，覆盖项目背景、需求分析、可行性结论、总体设计、详细设计、系统实现、部署使用、测试结果、项目总结和 </w:t>
      </w:r>
      <w:r>
        <w:rPr>
          <w:rFonts w:ascii="Times New Roman" w:hAnsi="Times New Roman" w:eastAsia="Noto Sans CJK SC"/>
          <w:b w:val="0"/>
        </w:rPr>
        <w:t>AI</w:t>
      </w:r>
      <w:r>
        <w:rPr>
          <w:rFonts w:ascii="Noto Sans CJK SC" w:hAnsi="Noto Sans CJK SC" w:eastAsia="Noto Sans CJK SC"/>
          <w:b w:val="0"/>
        </w:rPr>
        <w:t xml:space="preserve"> 辅助使用声明。系统针对高校自习空间中空座信息不透明、线下占座、人工巡查成本高和管理统计不足等问题，提供座位可视化、在线预约、扫码签到、暂离/续约、超时释放、违规记录、后台资源配置和统计看板等能力。</w:t>
      </w:r>
    </w:p>
    <w:p w14:paraId="4D3CA1F8">
      <w:pPr>
        <w:spacing w:after="120" w:line="300" w:lineRule="auto"/>
        <w:ind w:firstLine="420"/>
      </w:pPr>
      <w:r>
        <w:rPr>
          <w:rFonts w:ascii="Noto Sans CJK SC" w:hAnsi="Noto Sans CJK SC" w:eastAsia="Noto Sans CJK SC"/>
          <w:b w:val="0"/>
        </w:rPr>
        <w:t xml:space="preserve">本项目最终交付形态为可运行前后端示例程序，适用于课程演示、内部评审和小范围试运行验证。系统当前采用 </w:t>
      </w:r>
      <w:r>
        <w:rPr>
          <w:rFonts w:ascii="Times New Roman" w:hAnsi="Times New Roman" w:eastAsia="Noto Sans CJK SC"/>
          <w:b w:val="0"/>
        </w:rPr>
        <w:t>Node</w:t>
      </w:r>
      <w:r>
        <w:rPr>
          <w:rFonts w:ascii="Noto Sans CJK SC" w:hAnsi="Noto Sans CJK SC" w:eastAsia="Noto Sans CJK SC"/>
          <w:b w:val="0"/>
        </w:rPr>
        <w:t>.</w:t>
      </w:r>
      <w:r>
        <w:rPr>
          <w:rFonts w:ascii="Times New Roman" w:hAnsi="Times New Roman" w:eastAsia="Noto Sans CJK SC"/>
          <w:b w:val="0"/>
        </w:rPr>
        <w:t>js</w:t>
      </w:r>
      <w:r>
        <w:rPr>
          <w:rFonts w:ascii="Noto Sans CJK SC" w:hAnsi="Noto Sans CJK SC" w:eastAsia="Noto Sans CJK SC"/>
          <w:b w:val="0"/>
        </w:rPr>
        <w:t xml:space="preserve"> 原生后端、原生 </w:t>
      </w:r>
      <w:r>
        <w:rPr>
          <w:rFonts w:ascii="Times New Roman" w:hAnsi="Times New Roman" w:eastAsia="Noto Sans CJK SC"/>
          <w:b w:val="0"/>
        </w:rPr>
        <w:t>HTML</w:t>
      </w:r>
      <w:r>
        <w:rPr>
          <w:rFonts w:ascii="Noto Sans CJK SC" w:hAnsi="Noto Sans CJK SC" w:eastAsia="Noto Sans CJK SC"/>
          <w:b w:val="0"/>
        </w:rPr>
        <w:t>/</w:t>
      </w:r>
      <w:r>
        <w:rPr>
          <w:rFonts w:ascii="Times New Roman" w:hAnsi="Times New Roman" w:eastAsia="Noto Sans CJK SC"/>
          <w:b w:val="0"/>
        </w:rPr>
        <w:t>CSS</w:t>
      </w:r>
      <w:r>
        <w:rPr>
          <w:rFonts w:ascii="Noto Sans CJK SC" w:hAnsi="Noto Sans CJK SC" w:eastAsia="Noto Sans CJK SC"/>
          <w:b w:val="0"/>
        </w:rPr>
        <w:t>/</w:t>
      </w:r>
      <w:r>
        <w:rPr>
          <w:rFonts w:ascii="Times New Roman" w:hAnsi="Times New Roman" w:eastAsia="Noto Sans CJK SC"/>
          <w:b w:val="0"/>
        </w:rPr>
        <w:t>JavaScript</w:t>
      </w:r>
      <w:r>
        <w:rPr>
          <w:rFonts w:ascii="Noto Sans CJK SC" w:hAnsi="Noto Sans CJK SC" w:eastAsia="Noto Sans CJK SC"/>
          <w:b w:val="0"/>
        </w:rPr>
        <w:t xml:space="preserve"> 前端和 </w:t>
      </w:r>
      <w:r>
        <w:rPr>
          <w:rFonts w:ascii="Times New Roman" w:hAnsi="Times New Roman" w:eastAsia="Noto Sans CJK SC"/>
          <w:b w:val="0"/>
        </w:rPr>
        <w:t>JSON</w:t>
      </w:r>
      <w:r>
        <w:rPr>
          <w:rFonts w:ascii="Noto Sans CJK SC" w:hAnsi="Noto Sans CJK SC" w:eastAsia="Noto Sans CJK SC"/>
          <w:b w:val="0"/>
        </w:rPr>
        <w:t xml:space="preserve"> 文件持久化方式实现，重点验证预约闭环与管理流程；正式上线前仍需补充数据库迁移、统一身份认证、真实二维码扫码、接口安全加固和并发压测。</w:t>
      </w:r>
    </w:p>
    <w:p w14:paraId="13791D21">
      <w:pPr>
        <w:pStyle w:val="3"/>
      </w:pPr>
      <w:r>
        <w:rPr>
          <w:rFonts w:ascii="Noto Sans CJK SC" w:hAnsi="Noto Sans CJK SC" w:eastAsia="Noto Sans CJK SC"/>
          <w:color w:val="1F4E79"/>
        </w:rPr>
        <w:t>目录</w:t>
      </w:r>
    </w:p>
    <w:p w14:paraId="5F84CD5D">
      <w:pPr>
        <w:spacing w:after="120" w:line="300" w:lineRule="auto"/>
      </w:pPr>
      <w:r>
        <w:rPr>
          <w:rFonts w:ascii="Times New Roman" w:hAnsi="Times New Roman" w:eastAsia="Noto Sans CJK SC"/>
          <w:b w:val="0"/>
        </w:rPr>
        <w:t>1</w:t>
      </w:r>
      <w:r>
        <w:rPr>
          <w:rFonts w:ascii="Noto Sans CJK SC" w:hAnsi="Noto Sans CJK SC" w:eastAsia="Noto Sans CJK SC"/>
          <w:b w:val="0"/>
        </w:rPr>
        <w:t>. 项目概述</w:t>
      </w:r>
    </w:p>
    <w:p w14:paraId="60C0C272">
      <w:pPr>
        <w:spacing w:after="120" w:line="300" w:lineRule="auto"/>
      </w:pPr>
      <w:r>
        <w:rPr>
          <w:rFonts w:ascii="Times New Roman" w:hAnsi="Times New Roman" w:eastAsia="Noto Sans CJK SC"/>
          <w:b w:val="0"/>
        </w:rPr>
        <w:t>2</w:t>
      </w:r>
      <w:r>
        <w:rPr>
          <w:rFonts w:ascii="Noto Sans CJK SC" w:hAnsi="Noto Sans CJK SC" w:eastAsia="Noto Sans CJK SC"/>
          <w:b w:val="0"/>
        </w:rPr>
        <w:t>. 需求分析</w:t>
      </w:r>
    </w:p>
    <w:p w14:paraId="5A92D28D">
      <w:pPr>
        <w:spacing w:after="120" w:line="300" w:lineRule="auto"/>
      </w:pPr>
      <w:r>
        <w:rPr>
          <w:rFonts w:ascii="Times New Roman" w:hAnsi="Times New Roman" w:eastAsia="Noto Sans CJK SC"/>
          <w:b w:val="0"/>
        </w:rPr>
        <w:t>3</w:t>
      </w:r>
      <w:r>
        <w:rPr>
          <w:rFonts w:ascii="Noto Sans CJK SC" w:hAnsi="Noto Sans CJK SC" w:eastAsia="Noto Sans CJK SC"/>
          <w:b w:val="0"/>
        </w:rPr>
        <w:t>. 可行性与开发范围</w:t>
      </w:r>
    </w:p>
    <w:p w14:paraId="6315A04F">
      <w:pPr>
        <w:spacing w:after="120" w:line="300" w:lineRule="auto"/>
      </w:pPr>
      <w:r>
        <w:rPr>
          <w:rFonts w:ascii="Times New Roman" w:hAnsi="Times New Roman" w:eastAsia="Noto Sans CJK SC"/>
          <w:b w:val="0"/>
        </w:rPr>
        <w:t>4</w:t>
      </w:r>
      <w:r>
        <w:rPr>
          <w:rFonts w:ascii="Noto Sans CJK SC" w:hAnsi="Noto Sans CJK SC" w:eastAsia="Noto Sans CJK SC"/>
          <w:b w:val="0"/>
        </w:rPr>
        <w:t>. 总体设计</w:t>
      </w:r>
    </w:p>
    <w:p w14:paraId="1E3EFF13">
      <w:pPr>
        <w:spacing w:after="120" w:line="300" w:lineRule="auto"/>
      </w:pPr>
      <w:r>
        <w:rPr>
          <w:rFonts w:ascii="Times New Roman" w:hAnsi="Times New Roman" w:eastAsia="Noto Sans CJK SC"/>
          <w:b w:val="0"/>
        </w:rPr>
        <w:t>5</w:t>
      </w:r>
      <w:r>
        <w:rPr>
          <w:rFonts w:ascii="Noto Sans CJK SC" w:hAnsi="Noto Sans CJK SC" w:eastAsia="Noto Sans CJK SC"/>
          <w:b w:val="0"/>
        </w:rPr>
        <w:t>. 详细设计与关键逻辑</w:t>
      </w:r>
    </w:p>
    <w:p w14:paraId="26CF4D75">
      <w:pPr>
        <w:spacing w:after="120" w:line="300" w:lineRule="auto"/>
      </w:pPr>
      <w:r>
        <w:rPr>
          <w:rFonts w:ascii="Times New Roman" w:hAnsi="Times New Roman" w:eastAsia="Noto Sans CJK SC"/>
          <w:b w:val="0"/>
        </w:rPr>
        <w:t>6</w:t>
      </w:r>
      <w:r>
        <w:rPr>
          <w:rFonts w:ascii="Noto Sans CJK SC" w:hAnsi="Noto Sans CJK SC" w:eastAsia="Noto Sans CJK SC"/>
          <w:b w:val="0"/>
        </w:rPr>
        <w:t>. 系统实现说明</w:t>
      </w:r>
    </w:p>
    <w:p w14:paraId="2B46F31E">
      <w:pPr>
        <w:spacing w:after="120" w:line="300" w:lineRule="auto"/>
      </w:pPr>
      <w:r>
        <w:rPr>
          <w:rFonts w:ascii="Times New Roman" w:hAnsi="Times New Roman" w:eastAsia="Noto Sans CJK SC"/>
          <w:b w:val="0"/>
        </w:rPr>
        <w:t>7</w:t>
      </w:r>
      <w:r>
        <w:rPr>
          <w:rFonts w:ascii="Noto Sans CJK SC" w:hAnsi="Noto Sans CJK SC" w:eastAsia="Noto Sans CJK SC"/>
          <w:b w:val="0"/>
        </w:rPr>
        <w:t>. 部署与使用说明</w:t>
      </w:r>
    </w:p>
    <w:p w14:paraId="2BCC1CA7">
      <w:pPr>
        <w:spacing w:after="120" w:line="300" w:lineRule="auto"/>
      </w:pPr>
      <w:r>
        <w:rPr>
          <w:rFonts w:ascii="Times New Roman" w:hAnsi="Times New Roman" w:eastAsia="Noto Sans CJK SC"/>
          <w:b w:val="0"/>
        </w:rPr>
        <w:t>8</w:t>
      </w:r>
      <w:r>
        <w:rPr>
          <w:rFonts w:ascii="Noto Sans CJK SC" w:hAnsi="Noto Sans CJK SC" w:eastAsia="Noto Sans CJK SC"/>
          <w:b w:val="0"/>
        </w:rPr>
        <w:t>. 测试计划与测试结果</w:t>
      </w:r>
    </w:p>
    <w:p w14:paraId="0A861973">
      <w:pPr>
        <w:spacing w:after="120" w:line="300" w:lineRule="auto"/>
      </w:pPr>
      <w:r>
        <w:rPr>
          <w:rFonts w:ascii="Times New Roman" w:hAnsi="Times New Roman" w:eastAsia="Noto Sans CJK SC"/>
          <w:b w:val="0"/>
        </w:rPr>
        <w:t>9</w:t>
      </w:r>
      <w:r>
        <w:rPr>
          <w:rFonts w:ascii="Noto Sans CJK SC" w:hAnsi="Noto Sans CJK SC" w:eastAsia="Noto Sans CJK SC"/>
          <w:b w:val="0"/>
        </w:rPr>
        <w:t>. 项目特色、不足与改进</w:t>
      </w:r>
    </w:p>
    <w:p w14:paraId="3FE4FD71">
      <w:pPr>
        <w:spacing w:after="120" w:line="300" w:lineRule="auto"/>
      </w:pPr>
      <w:r>
        <w:rPr>
          <w:rFonts w:ascii="Times New Roman" w:hAnsi="Times New Roman" w:eastAsia="Noto Sans CJK SC"/>
          <w:b w:val="0"/>
        </w:rPr>
        <w:t>10</w:t>
      </w:r>
      <w:r>
        <w:rPr>
          <w:rFonts w:ascii="Noto Sans CJK SC" w:hAnsi="Noto Sans CJK SC" w:eastAsia="Noto Sans CJK SC"/>
          <w:b w:val="0"/>
        </w:rPr>
        <w:t xml:space="preserve">. </w:t>
      </w:r>
      <w:r>
        <w:rPr>
          <w:rFonts w:ascii="Times New Roman" w:hAnsi="Times New Roman" w:eastAsia="Noto Sans CJK SC"/>
          <w:b w:val="0"/>
        </w:rPr>
        <w:t>AI</w:t>
      </w:r>
      <w:r>
        <w:rPr>
          <w:rFonts w:ascii="Noto Sans CJK SC" w:hAnsi="Noto Sans CJK SC" w:eastAsia="Noto Sans CJK SC"/>
          <w:b w:val="0"/>
        </w:rPr>
        <w:t xml:space="preserve"> 辅助使用声明</w:t>
      </w:r>
    </w:p>
    <w:p w14:paraId="6A2DCF94">
      <w:pPr>
        <w:spacing w:after="120" w:line="300" w:lineRule="auto"/>
      </w:pPr>
      <w:r>
        <w:rPr>
          <w:rFonts w:ascii="Times New Roman" w:hAnsi="Times New Roman" w:eastAsia="Noto Sans CJK SC"/>
          <w:b w:val="0"/>
        </w:rPr>
        <w:t>11</w:t>
      </w:r>
      <w:r>
        <w:rPr>
          <w:rFonts w:ascii="Noto Sans CJK SC" w:hAnsi="Noto Sans CJK SC" w:eastAsia="Noto Sans CJK SC"/>
          <w:b w:val="0"/>
        </w:rPr>
        <w:t>. 结论</w:t>
      </w:r>
    </w:p>
    <w:p w14:paraId="4E899ED9">
      <w:pPr>
        <w:spacing w:after="120" w:line="300" w:lineRule="auto"/>
      </w:pPr>
      <w:r>
        <w:rPr>
          <w:rFonts w:ascii="Noto Sans CJK SC" w:hAnsi="Noto Sans CJK SC" w:eastAsia="Noto Sans CJK SC"/>
          <w:b w:val="0"/>
        </w:rPr>
        <w:t xml:space="preserve">附录 </w:t>
      </w:r>
      <w:r>
        <w:rPr>
          <w:rFonts w:ascii="Times New Roman" w:hAnsi="Times New Roman" w:eastAsia="Noto Sans CJK SC"/>
          <w:b w:val="0"/>
        </w:rPr>
        <w:t>A</w:t>
      </w:r>
      <w:r>
        <w:rPr>
          <w:rFonts w:ascii="Noto Sans CJK SC" w:hAnsi="Noto Sans CJK SC" w:eastAsia="Noto Sans CJK SC"/>
          <w:b w:val="0"/>
        </w:rPr>
        <w:t>. 源码结构与接口清单</w:t>
      </w:r>
    </w:p>
    <w:p w14:paraId="67E0BDC1">
      <w:pPr>
        <w:spacing w:after="120" w:line="300" w:lineRule="auto"/>
      </w:pPr>
      <w:r>
        <w:rPr>
          <w:rFonts w:ascii="Noto Sans CJK SC" w:hAnsi="Noto Sans CJK SC" w:eastAsia="Noto Sans CJK SC"/>
          <w:b w:val="0"/>
        </w:rPr>
        <w:t xml:space="preserve">附录 </w:t>
      </w:r>
      <w:r>
        <w:rPr>
          <w:rFonts w:ascii="Times New Roman" w:hAnsi="Times New Roman" w:eastAsia="Noto Sans CJK SC"/>
          <w:b w:val="0"/>
        </w:rPr>
        <w:t>B</w:t>
      </w:r>
      <w:r>
        <w:rPr>
          <w:rFonts w:ascii="Noto Sans CJK SC" w:hAnsi="Noto Sans CJK SC" w:eastAsia="Noto Sans CJK SC"/>
          <w:b w:val="0"/>
        </w:rPr>
        <w:t>. 参考资料与提交物清单</w:t>
      </w:r>
    </w:p>
    <w:p w14:paraId="42C962EA">
      <w:r>
        <w:rPr>
          <w:rFonts w:ascii="Noto Sans CJK SC" w:hAnsi="Noto Sans CJK SC" w:eastAsia="Noto Sans CJK SC"/>
        </w:rPr>
        <w:br w:type="page"/>
      </w:r>
    </w:p>
    <w:p w14:paraId="0EEE7CB1">
      <w:pPr>
        <w:pStyle w:val="3"/>
      </w:pPr>
      <w:r>
        <w:rPr>
          <w:rFonts w:ascii="Times New Roman" w:hAnsi="Times New Roman" w:eastAsia="Noto Sans CJK SC"/>
          <w:color w:val="1F4E79"/>
        </w:rPr>
        <w:t>1</w:t>
      </w:r>
      <w:r>
        <w:rPr>
          <w:rFonts w:ascii="Noto Sans CJK SC" w:hAnsi="Noto Sans CJK SC" w:eastAsia="Noto Sans CJK SC"/>
          <w:color w:val="1F4E79"/>
        </w:rPr>
        <w:t>. 项目概述</w:t>
      </w:r>
    </w:p>
    <w:p w14:paraId="709DD0B9">
      <w:pPr>
        <w:pStyle w:val="4"/>
      </w:pPr>
      <w:r>
        <w:rPr>
          <w:rFonts w:ascii="Times New Roman" w:hAnsi="Times New Roman" w:eastAsia="Noto Sans CJK SC"/>
          <w:color w:val="1F4E79"/>
        </w:rPr>
        <w:t>1</w:t>
      </w:r>
      <w:r>
        <w:rPr>
          <w:rFonts w:ascii="Noto Sans CJK SC" w:hAnsi="Noto Sans CJK SC" w:eastAsia="Noto Sans CJK SC"/>
          <w:color w:val="1F4E79"/>
        </w:rPr>
        <w:t>.</w:t>
      </w:r>
      <w:r>
        <w:rPr>
          <w:rFonts w:ascii="Times New Roman" w:hAnsi="Times New Roman" w:eastAsia="Noto Sans CJK SC"/>
          <w:color w:val="1F4E79"/>
        </w:rPr>
        <w:t>1</w:t>
      </w:r>
      <w:r>
        <w:rPr>
          <w:rFonts w:ascii="Noto Sans CJK SC" w:hAnsi="Noto Sans CJK SC" w:eastAsia="Noto Sans CJK SC"/>
          <w:color w:val="1F4E79"/>
        </w:rPr>
        <w:t xml:space="preserve"> 项目背景</w:t>
      </w:r>
    </w:p>
    <w:p w14:paraId="66A445A9">
      <w:pPr>
        <w:spacing w:after="120" w:line="300" w:lineRule="auto"/>
        <w:ind w:firstLine="420"/>
      </w:pPr>
      <w:r>
        <w:rPr>
          <w:rFonts w:ascii="Noto Sans CJK SC" w:hAnsi="Noto Sans CJK SC" w:eastAsia="Noto Sans CJK SC"/>
          <w:b w:val="0"/>
        </w:rPr>
        <w:t>高校图书馆、教学楼自习区和学院共享学习空间在考试周、晚间和周末等时段存在明显的座位供需矛盾。传统线下找座和人工协调方式难以实时反映座位状态，容易造成排队、占座纠纷、座位空置和管理统计缺失。系统建设目标是将线下自习室管理转换为可查询、可预约、可签到、可追踪和可统计的数字化流程。</w:t>
      </w:r>
    </w:p>
    <w:p w14:paraId="3DF71C67">
      <w:pPr>
        <w:pStyle w:val="4"/>
      </w:pPr>
      <w:r>
        <w:rPr>
          <w:rFonts w:ascii="Times New Roman" w:hAnsi="Times New Roman" w:eastAsia="Noto Sans CJK SC"/>
          <w:color w:val="1F4E79"/>
        </w:rPr>
        <w:t>1</w:t>
      </w:r>
      <w:r>
        <w:rPr>
          <w:rFonts w:ascii="Noto Sans CJK SC" w:hAnsi="Noto Sans CJK SC" w:eastAsia="Noto Sans CJK SC"/>
          <w:color w:val="1F4E79"/>
        </w:rPr>
        <w:t>.</w:t>
      </w:r>
      <w:r>
        <w:rPr>
          <w:rFonts w:ascii="Times New Roman" w:hAnsi="Times New Roman" w:eastAsia="Noto Sans CJK SC"/>
          <w:color w:val="1F4E79"/>
        </w:rPr>
        <w:t>2</w:t>
      </w:r>
      <w:r>
        <w:rPr>
          <w:rFonts w:ascii="Noto Sans CJK SC" w:hAnsi="Noto Sans CJK SC" w:eastAsia="Noto Sans CJK SC"/>
          <w:color w:val="1F4E79"/>
        </w:rPr>
        <w:t xml:space="preserve"> 建设目标</w:t>
      </w:r>
    </w:p>
    <w:p w14:paraId="292A1685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学生能够按校区、楼宇、房间、日期和时段查看座位状态，并完成在线预约、取消预约、扫码签到、暂离和结束使用。</w:t>
      </w:r>
    </w:p>
    <w:p w14:paraId="5A6D50DE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管理员能够维护房间、座位、开放时段、预约规则、维修/禁用状态和异常处理记录。</w:t>
      </w:r>
    </w:p>
    <w:p w14:paraId="3136FAE3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管理部门能够通过统计看板了解预约率、签到率、违约率、房间热度、时段热度和空间利用情况。</w:t>
      </w:r>
    </w:p>
    <w:p w14:paraId="13F455D5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系统能够形成“查座—预约—签到—使用—释放—违规记录—统计分析”的闭环，为后续接入统一身份认证、消息平台、门禁和座位屏预留扩展点。</w:t>
      </w:r>
    </w:p>
    <w:p w14:paraId="78F950DB">
      <w:pPr>
        <w:pStyle w:val="4"/>
      </w:pPr>
      <w:r>
        <w:rPr>
          <w:rFonts w:ascii="Times New Roman" w:hAnsi="Times New Roman" w:eastAsia="Noto Sans CJK SC"/>
          <w:color w:val="1F4E79"/>
        </w:rPr>
        <w:t>1</w:t>
      </w:r>
      <w:r>
        <w:rPr>
          <w:rFonts w:ascii="Noto Sans CJK SC" w:hAnsi="Noto Sans CJK SC" w:eastAsia="Noto Sans CJK SC"/>
          <w:color w:val="1F4E79"/>
        </w:rPr>
        <w:t>.</w:t>
      </w:r>
      <w:r>
        <w:rPr>
          <w:rFonts w:ascii="Times New Roman" w:hAnsi="Times New Roman" w:eastAsia="Noto Sans CJK SC"/>
          <w:color w:val="1F4E79"/>
        </w:rPr>
        <w:t>3</w:t>
      </w:r>
      <w:r>
        <w:rPr>
          <w:rFonts w:ascii="Noto Sans CJK SC" w:hAnsi="Noto Sans CJK SC" w:eastAsia="Noto Sans CJK SC"/>
          <w:color w:val="1F4E79"/>
        </w:rPr>
        <w:t xml:space="preserve"> 项目成果清单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381"/>
        <w:gridCol w:w="4706"/>
      </w:tblGrid>
      <w:tr w14:paraId="1CD49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2423BD5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类别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4ED31A9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成果名称</w:t>
            </w:r>
          </w:p>
        </w:tc>
        <w:tc>
          <w:tcPr>
            <w:tcW w:w="4706" w:type="dxa"/>
            <w:shd w:val="clear" w:color="auto" w:fill="D9EAF7"/>
            <w:vAlign w:val="center"/>
          </w:tcPr>
          <w:p w14:paraId="60519CF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 w14:paraId="5D434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2BF82EB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文档成果</w:t>
            </w:r>
          </w:p>
        </w:tc>
        <w:tc>
          <w:tcPr>
            <w:tcW w:w="2381" w:type="dxa"/>
            <w:vAlign w:val="center"/>
          </w:tcPr>
          <w:p w14:paraId="63786E2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软件可行性分析报告</w:t>
            </w:r>
          </w:p>
        </w:tc>
        <w:tc>
          <w:tcPr>
            <w:tcW w:w="4706" w:type="dxa"/>
            <w:vAlign w:val="center"/>
          </w:tcPr>
          <w:p w14:paraId="1436395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说明项目背景、技术可行性、经济可行性、操作可行性、法律/社会可行性、风险和建议。</w:t>
            </w:r>
          </w:p>
        </w:tc>
      </w:tr>
      <w:tr w14:paraId="664A1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68A5BEB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文档成果</w:t>
            </w:r>
          </w:p>
        </w:tc>
        <w:tc>
          <w:tcPr>
            <w:tcW w:w="2381" w:type="dxa"/>
            <w:vAlign w:val="center"/>
          </w:tcPr>
          <w:p w14:paraId="57E7E70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需求规格说明书</w:t>
            </w:r>
          </w:p>
        </w:tc>
        <w:tc>
          <w:tcPr>
            <w:tcW w:w="4706" w:type="dxa"/>
            <w:vAlign w:val="center"/>
          </w:tcPr>
          <w:p w14:paraId="3680D03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定义角色、功能性需求、非功能性需求、数据需求和外部接口需求。</w:t>
            </w:r>
          </w:p>
        </w:tc>
      </w:tr>
      <w:tr w14:paraId="51DE3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0413F0F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文档成果</w:t>
            </w:r>
          </w:p>
        </w:tc>
        <w:tc>
          <w:tcPr>
            <w:tcW w:w="2381" w:type="dxa"/>
            <w:vAlign w:val="center"/>
          </w:tcPr>
          <w:p w14:paraId="1DBE77C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概要设计说明书</w:t>
            </w:r>
          </w:p>
        </w:tc>
        <w:tc>
          <w:tcPr>
            <w:tcW w:w="4706" w:type="dxa"/>
            <w:vAlign w:val="center"/>
          </w:tcPr>
          <w:p w14:paraId="6F1240F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说明系统架构、技术选型、模块划分、接口设计、数据库设计和界面原型。</w:t>
            </w:r>
          </w:p>
        </w:tc>
      </w:tr>
      <w:tr w14:paraId="24B41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76DFB13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文档成果</w:t>
            </w:r>
          </w:p>
        </w:tc>
        <w:tc>
          <w:tcPr>
            <w:tcW w:w="2381" w:type="dxa"/>
            <w:vAlign w:val="center"/>
          </w:tcPr>
          <w:p w14:paraId="562126C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详细设计说明书</w:t>
            </w:r>
          </w:p>
        </w:tc>
        <w:tc>
          <w:tcPr>
            <w:tcW w:w="4706" w:type="dxa"/>
            <w:vAlign w:val="center"/>
          </w:tcPr>
          <w:p w14:paraId="0D8EBD1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细化模块类、流程图/序列图、关键算法、数据结构和接口详细说明。</w:t>
            </w:r>
          </w:p>
        </w:tc>
      </w:tr>
      <w:tr w14:paraId="1745F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33222A1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测试成果</w:t>
            </w:r>
          </w:p>
        </w:tc>
        <w:tc>
          <w:tcPr>
            <w:tcW w:w="2381" w:type="dxa"/>
            <w:vAlign w:val="center"/>
          </w:tcPr>
          <w:p w14:paraId="3AD5935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测试计划与报告</w:t>
            </w:r>
          </w:p>
        </w:tc>
        <w:tc>
          <w:tcPr>
            <w:tcW w:w="4706" w:type="dxa"/>
            <w:vAlign w:val="center"/>
          </w:tcPr>
          <w:p w14:paraId="419D7F0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记录测试环境、测试范围、测试用例、缺陷统计和验收结论。</w:t>
            </w:r>
          </w:p>
        </w:tc>
      </w:tr>
      <w:tr w14:paraId="3B864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38C946A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程序成果</w:t>
            </w:r>
          </w:p>
        </w:tc>
        <w:tc>
          <w:tcPr>
            <w:tcW w:w="2381" w:type="dxa"/>
            <w:vAlign w:val="center"/>
          </w:tcPr>
          <w:p w14:paraId="2DC9DEEC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study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room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reservation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system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.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zip</w:t>
            </w:r>
          </w:p>
        </w:tc>
        <w:tc>
          <w:tcPr>
            <w:tcW w:w="4706" w:type="dxa"/>
            <w:vAlign w:val="center"/>
          </w:tcPr>
          <w:p w14:paraId="2E38C14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可运行前后端 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MVP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 示例，包含后端、前端、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README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 和 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package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.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json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。</w:t>
            </w:r>
          </w:p>
        </w:tc>
      </w:tr>
    </w:tbl>
    <w:p w14:paraId="6E3DD5F0">
      <w:pPr>
        <w:pStyle w:val="3"/>
      </w:pPr>
      <w:r>
        <w:rPr>
          <w:rFonts w:ascii="Times New Roman" w:hAnsi="Times New Roman" w:eastAsia="Noto Sans CJK SC"/>
          <w:color w:val="1F4E79"/>
        </w:rPr>
        <w:t>2</w:t>
      </w:r>
      <w:r>
        <w:rPr>
          <w:rFonts w:ascii="Noto Sans CJK SC" w:hAnsi="Noto Sans CJK SC" w:eastAsia="Noto Sans CJK SC"/>
          <w:color w:val="1F4E79"/>
        </w:rPr>
        <w:t>. 需求分析</w:t>
      </w:r>
    </w:p>
    <w:p w14:paraId="7275FEEA">
      <w:pPr>
        <w:pStyle w:val="4"/>
      </w:pPr>
      <w:r>
        <w:rPr>
          <w:rFonts w:ascii="Times New Roman" w:hAnsi="Times New Roman" w:eastAsia="Noto Sans CJK SC"/>
          <w:color w:val="1F4E79"/>
        </w:rPr>
        <w:t>2</w:t>
      </w:r>
      <w:r>
        <w:rPr>
          <w:rFonts w:ascii="Noto Sans CJK SC" w:hAnsi="Noto Sans CJK SC" w:eastAsia="Noto Sans CJK SC"/>
          <w:color w:val="1F4E79"/>
        </w:rPr>
        <w:t>.</w:t>
      </w:r>
      <w:r>
        <w:rPr>
          <w:rFonts w:ascii="Times New Roman" w:hAnsi="Times New Roman" w:eastAsia="Noto Sans CJK SC"/>
          <w:color w:val="1F4E79"/>
        </w:rPr>
        <w:t>1</w:t>
      </w:r>
      <w:r>
        <w:rPr>
          <w:rFonts w:ascii="Noto Sans CJK SC" w:hAnsi="Noto Sans CJK SC" w:eastAsia="Noto Sans CJK SC"/>
          <w:color w:val="1F4E79"/>
        </w:rPr>
        <w:t xml:space="preserve"> 用户角色与权限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969"/>
        <w:gridCol w:w="3118"/>
      </w:tblGrid>
      <w:tr w14:paraId="72C62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12C8C7B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角色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5251DAA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主要需求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0A2DC4E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权限边界</w:t>
            </w:r>
          </w:p>
        </w:tc>
      </w:tr>
      <w:tr w14:paraId="1357C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0C41F3B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学生/教师</w:t>
            </w:r>
          </w:p>
        </w:tc>
        <w:tc>
          <w:tcPr>
            <w:tcW w:w="3969" w:type="dxa"/>
            <w:vAlign w:val="center"/>
          </w:tcPr>
          <w:p w14:paraId="2C4F0F0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查找自习室、查看座位图、预约座位、取消预约、扫码签到、暂离、查看个人记录。</w:t>
            </w:r>
          </w:p>
        </w:tc>
        <w:tc>
          <w:tcPr>
            <w:tcW w:w="3118" w:type="dxa"/>
            <w:vAlign w:val="center"/>
          </w:tcPr>
          <w:p w14:paraId="106B504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只能操作本人预约、本人消息和个人记录。</w:t>
            </w:r>
          </w:p>
        </w:tc>
      </w:tr>
      <w:tr w14:paraId="01FFC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423795B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普通管理员</w:t>
            </w:r>
          </w:p>
        </w:tc>
        <w:tc>
          <w:tcPr>
            <w:tcW w:w="3969" w:type="dxa"/>
            <w:vAlign w:val="center"/>
          </w:tcPr>
          <w:p w14:paraId="7299749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维护授权范围内的房间、座位、开放时段和异常处理记录，查看基础统计。</w:t>
            </w:r>
          </w:p>
        </w:tc>
        <w:tc>
          <w:tcPr>
            <w:tcW w:w="3118" w:type="dxa"/>
            <w:vAlign w:val="center"/>
          </w:tcPr>
          <w:p w14:paraId="5281A64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只能管理被授权校区、楼宇或房间范围内的数据。</w:t>
            </w:r>
          </w:p>
        </w:tc>
      </w:tr>
      <w:tr w14:paraId="3B4BD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77F2B50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超级管理员</w:t>
            </w:r>
          </w:p>
        </w:tc>
        <w:tc>
          <w:tcPr>
            <w:tcW w:w="3969" w:type="dxa"/>
            <w:vAlign w:val="center"/>
          </w:tcPr>
          <w:p w14:paraId="22395A1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维护全局资源、角色权限、预约规则、公告、数据导出和日志审计。</w:t>
            </w:r>
          </w:p>
        </w:tc>
        <w:tc>
          <w:tcPr>
            <w:tcW w:w="3118" w:type="dxa"/>
            <w:vAlign w:val="center"/>
          </w:tcPr>
          <w:p w14:paraId="1E81CA7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拥有全局配置权限，关键操作必须审计。</w:t>
            </w:r>
          </w:p>
        </w:tc>
      </w:tr>
      <w:tr w14:paraId="6A7EC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58178DD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管理部门</w:t>
            </w:r>
          </w:p>
        </w:tc>
        <w:tc>
          <w:tcPr>
            <w:tcW w:w="3969" w:type="dxa"/>
            <w:vAlign w:val="center"/>
          </w:tcPr>
          <w:p w14:paraId="78EBA58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查看利用率、违约率、时段热度和空间供需趋势。</w:t>
            </w:r>
          </w:p>
        </w:tc>
        <w:tc>
          <w:tcPr>
            <w:tcW w:w="3118" w:type="dxa"/>
            <w:vAlign w:val="center"/>
          </w:tcPr>
          <w:p w14:paraId="70CBAF8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以汇总统计和授权导出为主，不直接干预个人预约。</w:t>
            </w:r>
          </w:p>
        </w:tc>
      </w:tr>
    </w:tbl>
    <w:p w14:paraId="1D80BE12">
      <w:pPr>
        <w:pStyle w:val="4"/>
      </w:pPr>
      <w:r>
        <w:rPr>
          <w:rFonts w:ascii="Times New Roman" w:hAnsi="Times New Roman" w:eastAsia="Noto Sans CJK SC"/>
          <w:color w:val="1F4E79"/>
        </w:rPr>
        <w:t>2</w:t>
      </w:r>
      <w:r>
        <w:rPr>
          <w:rFonts w:ascii="Noto Sans CJK SC" w:hAnsi="Noto Sans CJK SC" w:eastAsia="Noto Sans CJK SC"/>
          <w:color w:val="1F4E79"/>
        </w:rPr>
        <w:t>.</w:t>
      </w:r>
      <w:r>
        <w:rPr>
          <w:rFonts w:ascii="Times New Roman" w:hAnsi="Times New Roman" w:eastAsia="Noto Sans CJK SC"/>
          <w:color w:val="1F4E79"/>
        </w:rPr>
        <w:t>2</w:t>
      </w:r>
      <w:r>
        <w:rPr>
          <w:rFonts w:ascii="Noto Sans CJK SC" w:hAnsi="Noto Sans CJK SC" w:eastAsia="Noto Sans CJK SC"/>
          <w:color w:val="1F4E79"/>
        </w:rPr>
        <w:t xml:space="preserve"> 功能需求概括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102"/>
        <w:gridCol w:w="1134"/>
      </w:tblGrid>
      <w:tr w14:paraId="41E4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D7AB28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模块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55084AE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核心功能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1E0ED8F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优先级</w:t>
            </w:r>
          </w:p>
        </w:tc>
      </w:tr>
      <w:tr w14:paraId="09691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1BD445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用户认证与权限</w:t>
            </w:r>
          </w:p>
        </w:tc>
        <w:tc>
          <w:tcPr>
            <w:tcW w:w="5102" w:type="dxa"/>
            <w:vAlign w:val="center"/>
          </w:tcPr>
          <w:p w14:paraId="58C1034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登录、身份校验、角色识别、菜单控制、接口权限控制。</w:t>
            </w:r>
          </w:p>
        </w:tc>
        <w:tc>
          <w:tcPr>
            <w:tcW w:w="1134" w:type="dxa"/>
            <w:vAlign w:val="center"/>
          </w:tcPr>
          <w:p w14:paraId="697ADA95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P0</w:t>
            </w:r>
          </w:p>
        </w:tc>
      </w:tr>
      <w:tr w14:paraId="69D96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CC418C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座位可视化</w:t>
            </w:r>
          </w:p>
        </w:tc>
        <w:tc>
          <w:tcPr>
            <w:tcW w:w="5102" w:type="dxa"/>
            <w:vAlign w:val="center"/>
          </w:tcPr>
          <w:p w14:paraId="0E3EF75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房间列表、座位网格图、状态图例、日期/时段筛选、状态刷新。</w:t>
            </w:r>
          </w:p>
        </w:tc>
        <w:tc>
          <w:tcPr>
            <w:tcW w:w="1134" w:type="dxa"/>
            <w:vAlign w:val="center"/>
          </w:tcPr>
          <w:p w14:paraId="4523985C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P0</w:t>
            </w:r>
          </w:p>
        </w:tc>
      </w:tr>
      <w:tr w14:paraId="5DC64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F9981F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预约管理</w:t>
            </w:r>
          </w:p>
        </w:tc>
        <w:tc>
          <w:tcPr>
            <w:tcW w:w="5102" w:type="dxa"/>
            <w:vAlign w:val="center"/>
          </w:tcPr>
          <w:p w14:paraId="5B9014D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创建预约、取消预约、个人预约记录、用户冲突和座位冲突校验。</w:t>
            </w:r>
          </w:p>
        </w:tc>
        <w:tc>
          <w:tcPr>
            <w:tcW w:w="1134" w:type="dxa"/>
            <w:vAlign w:val="center"/>
          </w:tcPr>
          <w:p w14:paraId="56EEE6DC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P0</w:t>
            </w:r>
          </w:p>
        </w:tc>
      </w:tr>
      <w:tr w14:paraId="3134A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4E3AA2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签到与使用管理</w:t>
            </w:r>
          </w:p>
        </w:tc>
        <w:tc>
          <w:tcPr>
            <w:tcW w:w="5102" w:type="dxa"/>
            <w:vAlign w:val="center"/>
          </w:tcPr>
          <w:p w14:paraId="0023C88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扫码签到、超时释放、暂离、返座、续约、提前结束。</w:t>
            </w:r>
          </w:p>
        </w:tc>
        <w:tc>
          <w:tcPr>
            <w:tcW w:w="1134" w:type="dxa"/>
            <w:vAlign w:val="center"/>
          </w:tcPr>
          <w:p w14:paraId="2AA86A83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P0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P1</w:t>
            </w:r>
          </w:p>
        </w:tc>
      </w:tr>
      <w:tr w14:paraId="3BCD3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DF8E53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违规管理</w:t>
            </w:r>
          </w:p>
        </w:tc>
        <w:tc>
          <w:tcPr>
            <w:tcW w:w="5102" w:type="dxa"/>
            <w:vAlign w:val="center"/>
          </w:tcPr>
          <w:p w14:paraId="2B77545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爽约记录、暂离超时记录、违规阈值、预约限制和管理员处理。</w:t>
            </w:r>
          </w:p>
        </w:tc>
        <w:tc>
          <w:tcPr>
            <w:tcW w:w="1134" w:type="dxa"/>
            <w:vAlign w:val="center"/>
          </w:tcPr>
          <w:p w14:paraId="5745111D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P1</w:t>
            </w:r>
          </w:p>
        </w:tc>
      </w:tr>
      <w:tr w14:paraId="28152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90A812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后台资源配置</w:t>
            </w:r>
          </w:p>
        </w:tc>
        <w:tc>
          <w:tcPr>
            <w:tcW w:w="5102" w:type="dxa"/>
            <w:vAlign w:val="center"/>
          </w:tcPr>
          <w:p w14:paraId="043416A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校区、楼宇、房间、座位、开放时间、预约规则维护。</w:t>
            </w:r>
          </w:p>
        </w:tc>
        <w:tc>
          <w:tcPr>
            <w:tcW w:w="1134" w:type="dxa"/>
            <w:vAlign w:val="center"/>
          </w:tcPr>
          <w:p w14:paraId="6A6F23DD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P0</w:t>
            </w:r>
          </w:p>
        </w:tc>
      </w:tr>
      <w:tr w14:paraId="33E99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56C355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通知公告</w:t>
            </w:r>
          </w:p>
        </w:tc>
        <w:tc>
          <w:tcPr>
            <w:tcW w:w="5102" w:type="dxa"/>
            <w:vAlign w:val="center"/>
          </w:tcPr>
          <w:p w14:paraId="7C29FD5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预约成功、签到提醒、超时释放提醒、公告展示。</w:t>
            </w:r>
          </w:p>
        </w:tc>
        <w:tc>
          <w:tcPr>
            <w:tcW w:w="1134" w:type="dxa"/>
            <w:vAlign w:val="center"/>
          </w:tcPr>
          <w:p w14:paraId="0FE5B296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P1</w:t>
            </w:r>
          </w:p>
        </w:tc>
      </w:tr>
      <w:tr w14:paraId="16E4C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CECF77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统计看板</w:t>
            </w:r>
          </w:p>
        </w:tc>
        <w:tc>
          <w:tcPr>
            <w:tcW w:w="5102" w:type="dxa"/>
            <w:vAlign w:val="center"/>
          </w:tcPr>
          <w:p w14:paraId="0C803A6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预约率、签到率、利用率、违约率、时段热度、报表导出。</w:t>
            </w:r>
          </w:p>
        </w:tc>
        <w:tc>
          <w:tcPr>
            <w:tcW w:w="1134" w:type="dxa"/>
            <w:vAlign w:val="center"/>
          </w:tcPr>
          <w:p w14:paraId="2CD12933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P1</w:t>
            </w:r>
          </w:p>
        </w:tc>
      </w:tr>
      <w:tr w14:paraId="01472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E90FBF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日志审计</w:t>
            </w:r>
          </w:p>
        </w:tc>
        <w:tc>
          <w:tcPr>
            <w:tcW w:w="5102" w:type="dxa"/>
            <w:vAlign w:val="center"/>
          </w:tcPr>
          <w:p w14:paraId="1E373CB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登录、预约、签到、规则变更、数据导出、异常处理等日志。</w:t>
            </w:r>
          </w:p>
        </w:tc>
        <w:tc>
          <w:tcPr>
            <w:tcW w:w="1134" w:type="dxa"/>
            <w:vAlign w:val="center"/>
          </w:tcPr>
          <w:p w14:paraId="73972D10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P1</w:t>
            </w:r>
          </w:p>
        </w:tc>
      </w:tr>
    </w:tbl>
    <w:p w14:paraId="44B87B52">
      <w:pPr>
        <w:pStyle w:val="4"/>
      </w:pPr>
      <w:r>
        <w:rPr>
          <w:rFonts w:ascii="Times New Roman" w:hAnsi="Times New Roman" w:eastAsia="Noto Sans CJK SC"/>
          <w:color w:val="1F4E79"/>
        </w:rPr>
        <w:t>2</w:t>
      </w:r>
      <w:r>
        <w:rPr>
          <w:rFonts w:ascii="Noto Sans CJK SC" w:hAnsi="Noto Sans CJK SC" w:eastAsia="Noto Sans CJK SC"/>
          <w:color w:val="1F4E79"/>
        </w:rPr>
        <w:t>.</w:t>
      </w:r>
      <w:r>
        <w:rPr>
          <w:rFonts w:ascii="Times New Roman" w:hAnsi="Times New Roman" w:eastAsia="Noto Sans CJK SC"/>
          <w:color w:val="1F4E79"/>
        </w:rPr>
        <w:t>3</w:t>
      </w:r>
      <w:r>
        <w:rPr>
          <w:rFonts w:ascii="Noto Sans CJK SC" w:hAnsi="Noto Sans CJK SC" w:eastAsia="Noto Sans CJK SC"/>
          <w:color w:val="1F4E79"/>
        </w:rPr>
        <w:t xml:space="preserve"> 业务规则</w:t>
      </w:r>
    </w:p>
    <w:p w14:paraId="155AEFB2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同一座位在同一有效时段内只能存在一条有效预约记录。</w:t>
      </w:r>
    </w:p>
    <w:p w14:paraId="688EFCF2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用户在同一时段内不能拥有多个有效预约，避免一人多座。</w:t>
      </w:r>
    </w:p>
    <w:p w14:paraId="60235985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预约创建后状态为待签到；用户在签到宽限时间内完成签到后进入使用中。</w:t>
      </w:r>
    </w:p>
    <w:p w14:paraId="4358D7F2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超过签到宽限时间仍未签到时，系统自动释放座位，并按规则记录爽约。</w:t>
      </w:r>
    </w:p>
    <w:p w14:paraId="03F0FBD5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维修、禁用或关闭状态的座位不允许预约。</w:t>
      </w:r>
    </w:p>
    <w:p w14:paraId="48A067F6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预约规则、开放时段和违规阈值应由后台配置，不应硬编码在前端。</w:t>
      </w:r>
    </w:p>
    <w:p w14:paraId="05AC2D1D">
      <w:pPr>
        <w:pStyle w:val="3"/>
      </w:pPr>
      <w:r>
        <w:rPr>
          <w:rFonts w:ascii="Times New Roman" w:hAnsi="Times New Roman" w:eastAsia="Noto Sans CJK SC"/>
          <w:color w:val="1F4E79"/>
        </w:rPr>
        <w:t>3</w:t>
      </w:r>
      <w:r>
        <w:rPr>
          <w:rFonts w:ascii="Noto Sans CJK SC" w:hAnsi="Noto Sans CJK SC" w:eastAsia="Noto Sans CJK SC"/>
          <w:color w:val="1F4E79"/>
        </w:rPr>
        <w:t>. 可行性与开发范围</w:t>
      </w:r>
    </w:p>
    <w:p w14:paraId="3EC473C8">
      <w:pPr>
        <w:pStyle w:val="4"/>
      </w:pPr>
      <w:r>
        <w:rPr>
          <w:rFonts w:ascii="Times New Roman" w:hAnsi="Times New Roman" w:eastAsia="Noto Sans CJK SC"/>
          <w:color w:val="1F4E79"/>
        </w:rPr>
        <w:t>3</w:t>
      </w:r>
      <w:r>
        <w:rPr>
          <w:rFonts w:ascii="Noto Sans CJK SC" w:hAnsi="Noto Sans CJK SC" w:eastAsia="Noto Sans CJK SC"/>
          <w:color w:val="1F4E79"/>
        </w:rPr>
        <w:t>.</w:t>
      </w:r>
      <w:r>
        <w:rPr>
          <w:rFonts w:ascii="Times New Roman" w:hAnsi="Times New Roman" w:eastAsia="Noto Sans CJK SC"/>
          <w:color w:val="1F4E79"/>
        </w:rPr>
        <w:t>1</w:t>
      </w:r>
      <w:r>
        <w:rPr>
          <w:rFonts w:ascii="Noto Sans CJK SC" w:hAnsi="Noto Sans CJK SC" w:eastAsia="Noto Sans CJK SC"/>
          <w:color w:val="1F4E79"/>
        </w:rPr>
        <w:t xml:space="preserve"> 技术可行性结论</w:t>
      </w:r>
    </w:p>
    <w:p w14:paraId="1885A1BB">
      <w:pPr>
        <w:spacing w:after="120" w:line="300" w:lineRule="auto"/>
        <w:ind w:firstLine="420"/>
      </w:pPr>
      <w:r>
        <w:rPr>
          <w:rFonts w:ascii="Noto Sans CJK SC" w:hAnsi="Noto Sans CJK SC" w:eastAsia="Noto Sans CJK SC"/>
          <w:b w:val="0"/>
        </w:rPr>
        <w:t xml:space="preserve">项目采用 </w:t>
      </w:r>
      <w:r>
        <w:rPr>
          <w:rFonts w:ascii="Times New Roman" w:hAnsi="Times New Roman" w:eastAsia="Noto Sans CJK SC"/>
          <w:b w:val="0"/>
        </w:rPr>
        <w:t>Web</w:t>
      </w:r>
      <w:r>
        <w:rPr>
          <w:rFonts w:ascii="Noto Sans CJK SC" w:hAnsi="Noto Sans CJK SC" w:eastAsia="Noto Sans CJK SC"/>
          <w:b w:val="0"/>
        </w:rPr>
        <w:t xml:space="preserve"> + 移动端适配的 </w:t>
      </w:r>
      <w:r>
        <w:rPr>
          <w:rFonts w:ascii="Times New Roman" w:hAnsi="Times New Roman" w:eastAsia="Noto Sans CJK SC"/>
          <w:b w:val="0"/>
        </w:rPr>
        <w:t>B</w:t>
      </w:r>
      <w:r>
        <w:rPr>
          <w:rFonts w:ascii="Noto Sans CJK SC" w:hAnsi="Noto Sans CJK SC" w:eastAsia="Noto Sans CJK SC"/>
          <w:b w:val="0"/>
        </w:rPr>
        <w:t>/</w:t>
      </w:r>
      <w:r>
        <w:rPr>
          <w:rFonts w:ascii="Times New Roman" w:hAnsi="Times New Roman" w:eastAsia="Noto Sans CJK SC"/>
          <w:b w:val="0"/>
        </w:rPr>
        <w:t>S</w:t>
      </w:r>
      <w:r>
        <w:rPr>
          <w:rFonts w:ascii="Noto Sans CJK SC" w:hAnsi="Noto Sans CJK SC" w:eastAsia="Noto Sans CJK SC"/>
          <w:b w:val="0"/>
        </w:rPr>
        <w:t xml:space="preserve"> 架构，前端负责座位图、表单和统计图展示，后端提供 </w:t>
      </w:r>
      <w:r>
        <w:rPr>
          <w:rFonts w:ascii="Times New Roman" w:hAnsi="Times New Roman" w:eastAsia="Noto Sans CJK SC"/>
          <w:b w:val="0"/>
        </w:rPr>
        <w:t>RESTful</w:t>
      </w:r>
      <w:r>
        <w:rPr>
          <w:rFonts w:ascii="Noto Sans CJK SC" w:hAnsi="Noto Sans CJK SC" w:eastAsia="Noto Sans CJK SC"/>
          <w:b w:val="0"/>
        </w:rPr>
        <w:t xml:space="preserve"> </w:t>
      </w:r>
      <w:r>
        <w:rPr>
          <w:rFonts w:ascii="Times New Roman" w:hAnsi="Times New Roman" w:eastAsia="Noto Sans CJK SC"/>
          <w:b w:val="0"/>
        </w:rPr>
        <w:t>API</w:t>
      </w:r>
      <w:r>
        <w:rPr>
          <w:rFonts w:ascii="Noto Sans CJK SC" w:hAnsi="Noto Sans CJK SC" w:eastAsia="Noto Sans CJK SC"/>
          <w:b w:val="0"/>
        </w:rPr>
        <w:t xml:space="preserve">，数据层保存用户、资源、预约、签到、规则、违规和日志。前端页面、后端 </w:t>
      </w:r>
      <w:r>
        <w:rPr>
          <w:rFonts w:ascii="Times New Roman" w:hAnsi="Times New Roman" w:eastAsia="Noto Sans CJK SC"/>
          <w:b w:val="0"/>
        </w:rPr>
        <w:t>API</w:t>
      </w:r>
      <w:r>
        <w:rPr>
          <w:rFonts w:ascii="Noto Sans CJK SC" w:hAnsi="Noto Sans CJK SC" w:eastAsia="Noto Sans CJK SC"/>
          <w:b w:val="0"/>
        </w:rPr>
        <w:t>、关系型数据模型、二维码签到、定时释放和统计汇总均可通过成熟技术实现。</w:t>
      </w:r>
    </w:p>
    <w:p w14:paraId="7658DE4A">
      <w:pPr>
        <w:pStyle w:val="4"/>
      </w:pPr>
      <w:r>
        <w:rPr>
          <w:rFonts w:ascii="Times New Roman" w:hAnsi="Times New Roman" w:eastAsia="Noto Sans CJK SC"/>
          <w:color w:val="1F4E79"/>
        </w:rPr>
        <w:t>3</w:t>
      </w:r>
      <w:r>
        <w:rPr>
          <w:rFonts w:ascii="Noto Sans CJK SC" w:hAnsi="Noto Sans CJK SC" w:eastAsia="Noto Sans CJK SC"/>
          <w:color w:val="1F4E79"/>
        </w:rPr>
        <w:t>.</w:t>
      </w:r>
      <w:r>
        <w:rPr>
          <w:rFonts w:ascii="Times New Roman" w:hAnsi="Times New Roman" w:eastAsia="Noto Sans CJK SC"/>
          <w:color w:val="1F4E79"/>
        </w:rPr>
        <w:t>2</w:t>
      </w:r>
      <w:r>
        <w:rPr>
          <w:rFonts w:ascii="Noto Sans CJK SC" w:hAnsi="Noto Sans CJK SC" w:eastAsia="Noto Sans CJK SC"/>
          <w:color w:val="1F4E79"/>
        </w:rPr>
        <w:t xml:space="preserve"> 首期 </w:t>
      </w:r>
      <w:r>
        <w:rPr>
          <w:rFonts w:ascii="Times New Roman" w:hAnsi="Times New Roman" w:eastAsia="Noto Sans CJK SC"/>
          <w:color w:val="1F4E79"/>
        </w:rPr>
        <w:t>MVP</w:t>
      </w:r>
      <w:r>
        <w:rPr>
          <w:rFonts w:ascii="Noto Sans CJK SC" w:hAnsi="Noto Sans CJK SC" w:eastAsia="Noto Sans CJK SC"/>
          <w:color w:val="1F4E79"/>
        </w:rPr>
        <w:t xml:space="preserve"> 范围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3742"/>
        <w:gridCol w:w="3402"/>
      </w:tblGrid>
      <w:tr w14:paraId="7D29F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D9EAF7"/>
            <w:vAlign w:val="center"/>
          </w:tcPr>
          <w:p w14:paraId="1756298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范围</w:t>
            </w:r>
          </w:p>
        </w:tc>
        <w:tc>
          <w:tcPr>
            <w:tcW w:w="3742" w:type="dxa"/>
            <w:shd w:val="clear" w:color="auto" w:fill="D9EAF7"/>
            <w:vAlign w:val="center"/>
          </w:tcPr>
          <w:p w14:paraId="23831A6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必须完成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62AF86F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后续迭代</w:t>
            </w:r>
          </w:p>
        </w:tc>
      </w:tr>
      <w:tr w14:paraId="4CBA8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50AB289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座位图</w:t>
            </w:r>
          </w:p>
        </w:tc>
        <w:tc>
          <w:tcPr>
            <w:tcW w:w="3742" w:type="dxa"/>
            <w:vAlign w:val="center"/>
          </w:tcPr>
          <w:p w14:paraId="6EA043E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基于网格坐标展示座位、图例和状态筛选。</w:t>
            </w:r>
          </w:p>
        </w:tc>
        <w:tc>
          <w:tcPr>
            <w:tcW w:w="3402" w:type="dxa"/>
            <w:vAlign w:val="center"/>
          </w:tcPr>
          <w:p w14:paraId="4A52741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拖拽式座位布局编辑、三维楼层图。</w:t>
            </w:r>
          </w:p>
        </w:tc>
      </w:tr>
      <w:tr w14:paraId="792F0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49A69B6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预约</w:t>
            </w:r>
          </w:p>
        </w:tc>
        <w:tc>
          <w:tcPr>
            <w:tcW w:w="3742" w:type="dxa"/>
            <w:vAlign w:val="center"/>
          </w:tcPr>
          <w:p w14:paraId="1E7AAE7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单人单座预约、取消、冲突校验、预约记录。</w:t>
            </w:r>
          </w:p>
        </w:tc>
        <w:tc>
          <w:tcPr>
            <w:tcW w:w="3402" w:type="dxa"/>
            <w:vAlign w:val="center"/>
          </w:tcPr>
          <w:p w14:paraId="070BDAE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候补队列、多人协同预约、智能推荐。</w:t>
            </w:r>
          </w:p>
        </w:tc>
      </w:tr>
      <w:tr w14:paraId="5DFE9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5C46488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签到</w:t>
            </w:r>
          </w:p>
        </w:tc>
        <w:tc>
          <w:tcPr>
            <w:tcW w:w="3742" w:type="dxa"/>
            <w:vAlign w:val="center"/>
          </w:tcPr>
          <w:p w14:paraId="5AE11A9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二维码/模拟扫码签到、签到宽限、超时释放。</w:t>
            </w:r>
          </w:p>
        </w:tc>
        <w:tc>
          <w:tcPr>
            <w:tcW w:w="3402" w:type="dxa"/>
            <w:vAlign w:val="center"/>
          </w:tcPr>
          <w:p w14:paraId="0ED3D22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定位辅助、门禁联动、蓝牙或物联网感知。</w:t>
            </w:r>
          </w:p>
        </w:tc>
      </w:tr>
      <w:tr w14:paraId="0290A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1F9CEA3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管理</w:t>
            </w:r>
          </w:p>
        </w:tc>
        <w:tc>
          <w:tcPr>
            <w:tcW w:w="3742" w:type="dxa"/>
            <w:vAlign w:val="center"/>
          </w:tcPr>
          <w:p w14:paraId="15B5480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资源维护、座位维修/禁用、规则配置、基础违规处理。</w:t>
            </w:r>
          </w:p>
        </w:tc>
        <w:tc>
          <w:tcPr>
            <w:tcW w:w="3402" w:type="dxa"/>
            <w:vAlign w:val="center"/>
          </w:tcPr>
          <w:p w14:paraId="5BF1A19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多级审批、申诉自动流转。</w:t>
            </w:r>
          </w:p>
        </w:tc>
      </w:tr>
      <w:tr w14:paraId="6F6F8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6831034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统计</w:t>
            </w:r>
          </w:p>
        </w:tc>
        <w:tc>
          <w:tcPr>
            <w:tcW w:w="3742" w:type="dxa"/>
            <w:vAlign w:val="center"/>
          </w:tcPr>
          <w:p w14:paraId="042A04B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预约率、签到率、违约率、利用率、热度统计。</w:t>
            </w:r>
          </w:p>
        </w:tc>
        <w:tc>
          <w:tcPr>
            <w:tcW w:w="3402" w:type="dxa"/>
            <w:vAlign w:val="center"/>
          </w:tcPr>
          <w:p w14:paraId="5FCC4D7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预测分析、跨校区趋势建模。</w:t>
            </w:r>
          </w:p>
        </w:tc>
      </w:tr>
    </w:tbl>
    <w:p w14:paraId="21AEDBA7">
      <w:pPr>
        <w:pStyle w:val="4"/>
      </w:pPr>
      <w:r>
        <w:rPr>
          <w:rFonts w:ascii="Times New Roman" w:hAnsi="Times New Roman" w:eastAsia="Noto Sans CJK SC"/>
          <w:color w:val="1F4E79"/>
        </w:rPr>
        <w:t>3</w:t>
      </w:r>
      <w:r>
        <w:rPr>
          <w:rFonts w:ascii="Noto Sans CJK SC" w:hAnsi="Noto Sans CJK SC" w:eastAsia="Noto Sans CJK SC"/>
          <w:color w:val="1F4E79"/>
        </w:rPr>
        <w:t>.</w:t>
      </w:r>
      <w:r>
        <w:rPr>
          <w:rFonts w:ascii="Times New Roman" w:hAnsi="Times New Roman" w:eastAsia="Noto Sans CJK SC"/>
          <w:color w:val="1F4E79"/>
        </w:rPr>
        <w:t>3</w:t>
      </w:r>
      <w:r>
        <w:rPr>
          <w:rFonts w:ascii="Noto Sans CJK SC" w:hAnsi="Noto Sans CJK SC" w:eastAsia="Noto Sans CJK SC"/>
          <w:color w:val="1F4E79"/>
        </w:rPr>
        <w:t xml:space="preserve"> 风险与控制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3969"/>
      </w:tblGrid>
      <w:tr w14:paraId="7C428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49EE72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风险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08095D0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影响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4D8F10D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控制措施</w:t>
            </w:r>
          </w:p>
        </w:tc>
      </w:tr>
      <w:tr w14:paraId="75078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2C2D48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并发预约冲突</w:t>
            </w:r>
          </w:p>
        </w:tc>
        <w:tc>
          <w:tcPr>
            <w:tcW w:w="2835" w:type="dxa"/>
            <w:vAlign w:val="center"/>
          </w:tcPr>
          <w:p w14:paraId="5D9F0A0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可能导致同一座位同一时段被重复占用。</w:t>
            </w:r>
          </w:p>
        </w:tc>
        <w:tc>
          <w:tcPr>
            <w:tcW w:w="3969" w:type="dxa"/>
            <w:vAlign w:val="center"/>
          </w:tcPr>
          <w:p w14:paraId="2F2D117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后端事务校验、唯一/排他约束、短期锁和前端刷新。</w:t>
            </w:r>
          </w:p>
        </w:tc>
      </w:tr>
      <w:tr w14:paraId="1B745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81E013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规则理解不一致</w:t>
            </w:r>
          </w:p>
        </w:tc>
        <w:tc>
          <w:tcPr>
            <w:tcW w:w="2835" w:type="dxa"/>
            <w:vAlign w:val="center"/>
          </w:tcPr>
          <w:p w14:paraId="7D6E396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用户误解签到宽限、取消规则和违规限制。</w:t>
            </w:r>
          </w:p>
        </w:tc>
        <w:tc>
          <w:tcPr>
            <w:tcW w:w="3969" w:type="dxa"/>
            <w:vAlign w:val="center"/>
          </w:tcPr>
          <w:p w14:paraId="523DC0C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页面提示、公告说明、规则配置版本化。</w:t>
            </w:r>
          </w:p>
        </w:tc>
      </w:tr>
      <w:tr w14:paraId="20C04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5FF3E1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数据持久化不足</w:t>
            </w:r>
          </w:p>
        </w:tc>
        <w:tc>
          <w:tcPr>
            <w:tcW w:w="2835" w:type="dxa"/>
            <w:vAlign w:val="center"/>
          </w:tcPr>
          <w:p w14:paraId="02237DBE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JSON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 文件不适合长期多人生产使用。</w:t>
            </w:r>
          </w:p>
        </w:tc>
        <w:tc>
          <w:tcPr>
            <w:tcW w:w="3969" w:type="dxa"/>
            <w:vAlign w:val="center"/>
          </w:tcPr>
          <w:p w14:paraId="7119FF4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课程版使用 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JSON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；正式版迁移 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MySQL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PostgreSQL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。</w:t>
            </w:r>
          </w:p>
        </w:tc>
      </w:tr>
      <w:tr w14:paraId="32D40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26227F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扫码真实性不足</w:t>
            </w:r>
          </w:p>
        </w:tc>
        <w:tc>
          <w:tcPr>
            <w:tcW w:w="2835" w:type="dxa"/>
            <w:vAlign w:val="center"/>
          </w:tcPr>
          <w:p w14:paraId="3B256E2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模拟扫码无法证明真实到场。</w:t>
            </w:r>
          </w:p>
        </w:tc>
        <w:tc>
          <w:tcPr>
            <w:tcW w:w="3969" w:type="dxa"/>
            <w:vAlign w:val="center"/>
          </w:tcPr>
          <w:p w14:paraId="61D11D7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首期演示；正式版接入动态二维码、定位或门禁。</w:t>
            </w:r>
          </w:p>
        </w:tc>
      </w:tr>
      <w:tr w14:paraId="7B601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59D816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后台误操作</w:t>
            </w:r>
          </w:p>
        </w:tc>
        <w:tc>
          <w:tcPr>
            <w:tcW w:w="2835" w:type="dxa"/>
            <w:vAlign w:val="center"/>
          </w:tcPr>
          <w:p w14:paraId="1652408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座位禁用、规则修改和数据导出可能影响用户。</w:t>
            </w:r>
          </w:p>
        </w:tc>
        <w:tc>
          <w:tcPr>
            <w:tcW w:w="3969" w:type="dxa"/>
            <w:vAlign w:val="center"/>
          </w:tcPr>
          <w:p w14:paraId="517761C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敏感操作二次确认、审计日志、备份恢复。</w:t>
            </w:r>
          </w:p>
        </w:tc>
      </w:tr>
    </w:tbl>
    <w:p w14:paraId="17B3C7AF">
      <w:pPr>
        <w:pStyle w:val="3"/>
      </w:pPr>
      <w:r>
        <w:rPr>
          <w:rFonts w:ascii="Times New Roman" w:hAnsi="Times New Roman" w:eastAsia="Noto Sans CJK SC"/>
          <w:color w:val="1F4E79"/>
        </w:rPr>
        <w:t>4</w:t>
      </w:r>
      <w:r>
        <w:rPr>
          <w:rFonts w:ascii="Noto Sans CJK SC" w:hAnsi="Noto Sans CJK SC" w:eastAsia="Noto Sans CJK SC"/>
          <w:color w:val="1F4E79"/>
        </w:rPr>
        <w:t>. 总体设计</w:t>
      </w:r>
    </w:p>
    <w:p w14:paraId="0B9CF40A">
      <w:pPr>
        <w:pStyle w:val="4"/>
      </w:pPr>
      <w:r>
        <w:rPr>
          <w:rFonts w:ascii="Times New Roman" w:hAnsi="Times New Roman" w:eastAsia="Noto Sans CJK SC"/>
          <w:color w:val="1F4E79"/>
        </w:rPr>
        <w:t>4</w:t>
      </w:r>
      <w:r>
        <w:rPr>
          <w:rFonts w:ascii="Noto Sans CJK SC" w:hAnsi="Noto Sans CJK SC" w:eastAsia="Noto Sans CJK SC"/>
          <w:color w:val="1F4E79"/>
        </w:rPr>
        <w:t>.</w:t>
      </w:r>
      <w:r>
        <w:rPr>
          <w:rFonts w:ascii="Times New Roman" w:hAnsi="Times New Roman" w:eastAsia="Noto Sans CJK SC"/>
          <w:color w:val="1F4E79"/>
        </w:rPr>
        <w:t>1</w:t>
      </w:r>
      <w:r>
        <w:rPr>
          <w:rFonts w:ascii="Noto Sans CJK SC" w:hAnsi="Noto Sans CJK SC" w:eastAsia="Noto Sans CJK SC"/>
          <w:color w:val="1F4E79"/>
        </w:rPr>
        <w:t xml:space="preserve"> 系统架构</w:t>
      </w:r>
    </w:p>
    <w:p w14:paraId="552CC09C">
      <w:pPr>
        <w:spacing w:after="120" w:line="300" w:lineRule="auto"/>
        <w:ind w:firstLine="420"/>
      </w:pPr>
      <w:r>
        <w:rPr>
          <w:rFonts w:ascii="Noto Sans CJK SC" w:hAnsi="Noto Sans CJK SC" w:eastAsia="Noto Sans CJK SC"/>
          <w:b w:val="0"/>
        </w:rPr>
        <w:t xml:space="preserve">系统采用分层 </w:t>
      </w:r>
      <w:r>
        <w:rPr>
          <w:rFonts w:ascii="Times New Roman" w:hAnsi="Times New Roman" w:eastAsia="Noto Sans CJK SC"/>
          <w:b w:val="0"/>
        </w:rPr>
        <w:t>B</w:t>
      </w:r>
      <w:r>
        <w:rPr>
          <w:rFonts w:ascii="Noto Sans CJK SC" w:hAnsi="Noto Sans CJK SC" w:eastAsia="Noto Sans CJK SC"/>
          <w:b w:val="0"/>
        </w:rPr>
        <w:t>/</w:t>
      </w:r>
      <w:r>
        <w:rPr>
          <w:rFonts w:ascii="Times New Roman" w:hAnsi="Times New Roman" w:eastAsia="Noto Sans CJK SC"/>
          <w:b w:val="0"/>
        </w:rPr>
        <w:t>S</w:t>
      </w:r>
      <w:r>
        <w:rPr>
          <w:rFonts w:ascii="Noto Sans CJK SC" w:hAnsi="Noto Sans CJK SC" w:eastAsia="Noto Sans CJK SC"/>
          <w:b w:val="0"/>
        </w:rPr>
        <w:t xml:space="preserve"> 架构。表示层包含学生端、管理员端和统计看板；接入层负责静态资源代理、</w:t>
      </w:r>
      <w:r>
        <w:rPr>
          <w:rFonts w:ascii="Times New Roman" w:hAnsi="Times New Roman" w:eastAsia="Noto Sans CJK SC"/>
          <w:b w:val="0"/>
        </w:rPr>
        <w:t>API</w:t>
      </w:r>
      <w:r>
        <w:rPr>
          <w:rFonts w:ascii="Noto Sans CJK SC" w:hAnsi="Noto Sans CJK SC" w:eastAsia="Noto Sans CJK SC"/>
          <w:b w:val="0"/>
        </w:rPr>
        <w:t xml:space="preserve"> 网关、鉴权和参数校验；业务层集中实现认证、资源、座位、预约、签到、规则、违规、统计、通知和审计逻辑；数据层保存业务数据并承担热点状态缓存；外部集成层预留统一身份认证、二维码、消息平台、门禁和座位屏接口。</w:t>
      </w:r>
    </w:p>
    <w:p w14:paraId="61DD8640">
      <w:pPr>
        <w:jc w:val="center"/>
      </w:pPr>
      <w:r>
        <w:rPr>
          <w:rFonts w:ascii="Noto Sans CJK SC" w:hAnsi="Noto Sans CJK SC" w:eastAsia="Noto Sans CJK SC"/>
        </w:rPr>
        <w:drawing>
          <wp:inline distT="0" distB="0" distL="114300" distR="114300">
            <wp:extent cx="5471795" cy="3343910"/>
            <wp:effectExtent l="0" t="0" r="190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3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84706">
      <w:pPr>
        <w:spacing w:after="160"/>
        <w:jc w:val="center"/>
      </w:pPr>
      <w:r>
        <w:rPr>
          <w:rFonts w:ascii="Noto Sans CJK SC" w:hAnsi="Noto Sans CJK SC" w:eastAsia="Noto Sans CJK SC"/>
          <w:i/>
          <w:sz w:val="18"/>
        </w:rPr>
        <w:t xml:space="preserve">图 </w:t>
      </w:r>
      <w:r>
        <w:rPr>
          <w:rFonts w:ascii="Times New Roman" w:hAnsi="Times New Roman" w:eastAsia="Noto Sans CJK SC"/>
          <w:i/>
          <w:sz w:val="18"/>
        </w:rPr>
        <w:t>4</w:t>
      </w:r>
      <w:r>
        <w:rPr>
          <w:rFonts w:ascii="Noto Sans CJK SC" w:hAnsi="Noto Sans CJK SC" w:eastAsia="Noto Sans CJK SC"/>
          <w:i/>
          <w:sz w:val="18"/>
        </w:rPr>
        <w:t>-</w:t>
      </w:r>
      <w:r>
        <w:rPr>
          <w:rFonts w:ascii="Times New Roman" w:hAnsi="Times New Roman" w:eastAsia="Noto Sans CJK SC"/>
          <w:i/>
          <w:sz w:val="18"/>
        </w:rPr>
        <w:t>1</w:t>
      </w:r>
      <w:r>
        <w:rPr>
          <w:rFonts w:ascii="Noto Sans CJK SC" w:hAnsi="Noto Sans CJK SC" w:eastAsia="Noto Sans CJK SC"/>
          <w:i/>
          <w:sz w:val="18"/>
        </w:rPr>
        <w:t xml:space="preserve"> 系统总体架构图</w:t>
      </w:r>
    </w:p>
    <w:p w14:paraId="7DE7B334">
      <w:pPr>
        <w:pStyle w:val="4"/>
      </w:pPr>
      <w:r>
        <w:rPr>
          <w:rFonts w:ascii="Times New Roman" w:hAnsi="Times New Roman" w:eastAsia="Noto Sans CJK SC"/>
          <w:color w:val="1F4E79"/>
        </w:rPr>
        <w:t>4</w:t>
      </w:r>
      <w:r>
        <w:rPr>
          <w:rFonts w:ascii="Noto Sans CJK SC" w:hAnsi="Noto Sans CJK SC" w:eastAsia="Noto Sans CJK SC"/>
          <w:color w:val="1F4E79"/>
        </w:rPr>
        <w:t>.</w:t>
      </w:r>
      <w:r>
        <w:rPr>
          <w:rFonts w:ascii="Times New Roman" w:hAnsi="Times New Roman" w:eastAsia="Noto Sans CJK SC"/>
          <w:color w:val="1F4E79"/>
        </w:rPr>
        <w:t>2</w:t>
      </w:r>
      <w:r>
        <w:rPr>
          <w:rFonts w:ascii="Noto Sans CJK SC" w:hAnsi="Noto Sans CJK SC" w:eastAsia="Noto Sans CJK SC"/>
          <w:color w:val="1F4E79"/>
        </w:rPr>
        <w:t xml:space="preserve"> 技术选型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2268"/>
        <w:gridCol w:w="2268"/>
        <w:gridCol w:w="2608"/>
      </w:tblGrid>
      <w:tr w14:paraId="3D5E3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D9EAF7"/>
            <w:vAlign w:val="center"/>
          </w:tcPr>
          <w:p w14:paraId="7225919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层次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6CA1B42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课程实现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03F173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正式试运行建议</w:t>
            </w:r>
          </w:p>
        </w:tc>
        <w:tc>
          <w:tcPr>
            <w:tcW w:w="2608" w:type="dxa"/>
            <w:shd w:val="clear" w:color="auto" w:fill="D9EAF7"/>
            <w:vAlign w:val="center"/>
          </w:tcPr>
          <w:p w14:paraId="4777534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 w14:paraId="53868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793A340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前端</w:t>
            </w:r>
          </w:p>
        </w:tc>
        <w:tc>
          <w:tcPr>
            <w:tcW w:w="2268" w:type="dxa"/>
            <w:vAlign w:val="center"/>
          </w:tcPr>
          <w:p w14:paraId="1255DD6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原生 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HTML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CSS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JavaScript</w:t>
            </w:r>
          </w:p>
        </w:tc>
        <w:tc>
          <w:tcPr>
            <w:tcW w:w="2268" w:type="dxa"/>
            <w:vAlign w:val="center"/>
          </w:tcPr>
          <w:p w14:paraId="2ED6C4B3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Vue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 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3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 / 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React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 + 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TypeScript</w:t>
            </w:r>
          </w:p>
        </w:tc>
        <w:tc>
          <w:tcPr>
            <w:tcW w:w="2608" w:type="dxa"/>
            <w:vAlign w:val="center"/>
          </w:tcPr>
          <w:p w14:paraId="6F92D05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课程版降低依赖，正式版可组件化开发。</w:t>
            </w:r>
          </w:p>
        </w:tc>
      </w:tr>
      <w:tr w14:paraId="7D6BD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3E45590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后端</w:t>
            </w:r>
          </w:p>
        </w:tc>
        <w:tc>
          <w:tcPr>
            <w:tcW w:w="2268" w:type="dxa"/>
            <w:vAlign w:val="center"/>
          </w:tcPr>
          <w:p w14:paraId="14CB943C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Node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.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js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 原生 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http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 模块</w:t>
            </w:r>
          </w:p>
        </w:tc>
        <w:tc>
          <w:tcPr>
            <w:tcW w:w="2268" w:type="dxa"/>
            <w:vAlign w:val="center"/>
          </w:tcPr>
          <w:p w14:paraId="41C04862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Spring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 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Boot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 / 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Node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.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js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 / 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Django</w:t>
            </w:r>
          </w:p>
        </w:tc>
        <w:tc>
          <w:tcPr>
            <w:tcW w:w="2608" w:type="dxa"/>
            <w:vAlign w:val="center"/>
          </w:tcPr>
          <w:p w14:paraId="076AE51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课程版便于直接运行，正式版可引入框架治理。</w:t>
            </w:r>
          </w:p>
        </w:tc>
      </w:tr>
      <w:tr w14:paraId="3B1B6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105B1F8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数据存储</w:t>
            </w:r>
          </w:p>
        </w:tc>
        <w:tc>
          <w:tcPr>
            <w:tcW w:w="2268" w:type="dxa"/>
            <w:vAlign w:val="center"/>
          </w:tcPr>
          <w:p w14:paraId="711C56C8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backend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data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db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.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json</w:t>
            </w:r>
          </w:p>
        </w:tc>
        <w:tc>
          <w:tcPr>
            <w:tcW w:w="2268" w:type="dxa"/>
            <w:vAlign w:val="center"/>
          </w:tcPr>
          <w:p w14:paraId="31D4B2C7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MySQL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 / 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PostgreSQL</w:t>
            </w:r>
          </w:p>
        </w:tc>
        <w:tc>
          <w:tcPr>
            <w:tcW w:w="2608" w:type="dxa"/>
            <w:vAlign w:val="center"/>
          </w:tcPr>
          <w:p w14:paraId="56D5D0C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课程版适合演示，正式版需要事务、索引和备份。</w:t>
            </w:r>
          </w:p>
        </w:tc>
      </w:tr>
      <w:tr w14:paraId="20708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0E59151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缓存/锁</w:t>
            </w:r>
          </w:p>
        </w:tc>
        <w:tc>
          <w:tcPr>
            <w:tcW w:w="2268" w:type="dxa"/>
            <w:vAlign w:val="center"/>
          </w:tcPr>
          <w:p w14:paraId="5C94BDD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内存/文件状态</w:t>
            </w:r>
          </w:p>
        </w:tc>
        <w:tc>
          <w:tcPr>
            <w:tcW w:w="2268" w:type="dxa"/>
            <w:vAlign w:val="center"/>
          </w:tcPr>
          <w:p w14:paraId="085A9052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Redis</w:t>
            </w:r>
          </w:p>
        </w:tc>
        <w:tc>
          <w:tcPr>
            <w:tcW w:w="2608" w:type="dxa"/>
            <w:vAlign w:val="center"/>
          </w:tcPr>
          <w:p w14:paraId="72C48CF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用于热点座位状态、预约短锁和二维码临时令牌。</w:t>
            </w:r>
          </w:p>
        </w:tc>
      </w:tr>
      <w:tr w14:paraId="4655B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33A6965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部署</w:t>
            </w:r>
          </w:p>
        </w:tc>
        <w:tc>
          <w:tcPr>
            <w:tcW w:w="2268" w:type="dxa"/>
            <w:vAlign w:val="center"/>
          </w:tcPr>
          <w:p w14:paraId="35019D63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npm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 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start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 本地运行</w:t>
            </w:r>
          </w:p>
        </w:tc>
        <w:tc>
          <w:tcPr>
            <w:tcW w:w="2268" w:type="dxa"/>
            <w:vAlign w:val="center"/>
          </w:tcPr>
          <w:p w14:paraId="017A1F5B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Linux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 + 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Nginx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 + 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PM2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Docker</w:t>
            </w:r>
          </w:p>
        </w:tc>
        <w:tc>
          <w:tcPr>
            <w:tcW w:w="2608" w:type="dxa"/>
            <w:vAlign w:val="center"/>
          </w:tcPr>
          <w:p w14:paraId="22B856D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正式部署需要服务守护、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HTTPS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 和日志归档。</w:t>
            </w:r>
          </w:p>
        </w:tc>
      </w:tr>
    </w:tbl>
    <w:p w14:paraId="092CD2B9">
      <w:pPr>
        <w:pStyle w:val="4"/>
      </w:pPr>
      <w:r>
        <w:rPr>
          <w:rFonts w:ascii="Times New Roman" w:hAnsi="Times New Roman" w:eastAsia="Noto Sans CJK SC"/>
          <w:color w:val="1F4E79"/>
        </w:rPr>
        <w:t>4</w:t>
      </w:r>
      <w:r>
        <w:rPr>
          <w:rFonts w:ascii="Noto Sans CJK SC" w:hAnsi="Noto Sans CJK SC" w:eastAsia="Noto Sans CJK SC"/>
          <w:color w:val="1F4E79"/>
        </w:rPr>
        <w:t>.</w:t>
      </w:r>
      <w:r>
        <w:rPr>
          <w:rFonts w:ascii="Times New Roman" w:hAnsi="Times New Roman" w:eastAsia="Noto Sans CJK SC"/>
          <w:color w:val="1F4E79"/>
        </w:rPr>
        <w:t>3</w:t>
      </w:r>
      <w:r>
        <w:rPr>
          <w:rFonts w:ascii="Noto Sans CJK SC" w:hAnsi="Noto Sans CJK SC" w:eastAsia="Noto Sans CJK SC"/>
          <w:color w:val="1F4E79"/>
        </w:rPr>
        <w:t xml:space="preserve"> 模块划分</w:t>
      </w:r>
    </w:p>
    <w:p w14:paraId="3BF28C41">
      <w:pPr>
        <w:jc w:val="center"/>
      </w:pPr>
      <w:r>
        <w:rPr>
          <w:rFonts w:ascii="Noto Sans CJK SC" w:hAnsi="Noto Sans CJK SC" w:eastAsia="Noto Sans CJK SC"/>
        </w:rPr>
        <w:drawing>
          <wp:inline distT="0" distB="0" distL="114300" distR="114300">
            <wp:extent cx="4751705" cy="2795270"/>
            <wp:effectExtent l="0" t="0" r="1079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79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86D33">
      <w:pPr>
        <w:spacing w:after="160"/>
        <w:jc w:val="center"/>
      </w:pPr>
      <w:r>
        <w:rPr>
          <w:rFonts w:ascii="Noto Sans CJK SC" w:hAnsi="Noto Sans CJK SC" w:eastAsia="Noto Sans CJK SC"/>
          <w:i/>
          <w:sz w:val="18"/>
        </w:rPr>
        <w:t xml:space="preserve">图 </w:t>
      </w:r>
      <w:r>
        <w:rPr>
          <w:rFonts w:ascii="Times New Roman" w:hAnsi="Times New Roman" w:eastAsia="Noto Sans CJK SC"/>
          <w:i/>
          <w:sz w:val="18"/>
        </w:rPr>
        <w:t>4</w:t>
      </w:r>
      <w:r>
        <w:rPr>
          <w:rFonts w:ascii="Noto Sans CJK SC" w:hAnsi="Noto Sans CJK SC" w:eastAsia="Noto Sans CJK SC"/>
          <w:i/>
          <w:sz w:val="18"/>
        </w:rPr>
        <w:t>-</w:t>
      </w:r>
      <w:r>
        <w:rPr>
          <w:rFonts w:ascii="Times New Roman" w:hAnsi="Times New Roman" w:eastAsia="Noto Sans CJK SC"/>
          <w:i/>
          <w:sz w:val="18"/>
        </w:rPr>
        <w:t>2</w:t>
      </w:r>
      <w:r>
        <w:rPr>
          <w:rFonts w:ascii="Noto Sans CJK SC" w:hAnsi="Noto Sans CJK SC" w:eastAsia="Noto Sans CJK SC"/>
          <w:i/>
          <w:sz w:val="18"/>
        </w:rPr>
        <w:t xml:space="preserve"> 功能模块划分图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4535"/>
      </w:tblGrid>
      <w:tr w14:paraId="12786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DB16F9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模块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1E4B3BC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面向角色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2BA6941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职责摘要</w:t>
            </w:r>
          </w:p>
        </w:tc>
      </w:tr>
      <w:tr w14:paraId="46922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AE3486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认证权限</w:t>
            </w:r>
          </w:p>
        </w:tc>
        <w:tc>
          <w:tcPr>
            <w:tcW w:w="2268" w:type="dxa"/>
            <w:vAlign w:val="center"/>
          </w:tcPr>
          <w:p w14:paraId="47DF84E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全部角色</w:t>
            </w:r>
          </w:p>
        </w:tc>
        <w:tc>
          <w:tcPr>
            <w:tcW w:w="4535" w:type="dxa"/>
            <w:vAlign w:val="center"/>
          </w:tcPr>
          <w:p w14:paraId="1C50A55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登录、退出、令牌校验、角色权限加载。</w:t>
            </w:r>
          </w:p>
        </w:tc>
      </w:tr>
      <w:tr w14:paraId="7154B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194493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资源管理</w:t>
            </w:r>
          </w:p>
        </w:tc>
        <w:tc>
          <w:tcPr>
            <w:tcW w:w="2268" w:type="dxa"/>
            <w:vAlign w:val="center"/>
          </w:tcPr>
          <w:p w14:paraId="0557089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管理员/超级管理员</w:t>
            </w:r>
          </w:p>
        </w:tc>
        <w:tc>
          <w:tcPr>
            <w:tcW w:w="4535" w:type="dxa"/>
            <w:vAlign w:val="center"/>
          </w:tcPr>
          <w:p w14:paraId="4ADCF20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校区、楼宇、房间、座位、开放时段维护。</w:t>
            </w:r>
          </w:p>
        </w:tc>
      </w:tr>
      <w:tr w14:paraId="6FB7A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74DC5E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座位可视化</w:t>
            </w:r>
          </w:p>
        </w:tc>
        <w:tc>
          <w:tcPr>
            <w:tcW w:w="2268" w:type="dxa"/>
            <w:vAlign w:val="center"/>
          </w:tcPr>
          <w:p w14:paraId="027D829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学生/教师/管理员</w:t>
            </w:r>
          </w:p>
        </w:tc>
        <w:tc>
          <w:tcPr>
            <w:tcW w:w="4535" w:type="dxa"/>
            <w:vAlign w:val="center"/>
          </w:tcPr>
          <w:p w14:paraId="74BBC9C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按房间、日期、时段展示座位矩阵和状态图例。</w:t>
            </w:r>
          </w:p>
        </w:tc>
      </w:tr>
      <w:tr w14:paraId="64E25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058463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预约管理</w:t>
            </w:r>
          </w:p>
        </w:tc>
        <w:tc>
          <w:tcPr>
            <w:tcW w:w="2268" w:type="dxa"/>
            <w:vAlign w:val="center"/>
          </w:tcPr>
          <w:p w14:paraId="0D35683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学生/教师</w:t>
            </w:r>
          </w:p>
        </w:tc>
        <w:tc>
          <w:tcPr>
            <w:tcW w:w="4535" w:type="dxa"/>
            <w:vAlign w:val="center"/>
          </w:tcPr>
          <w:p w14:paraId="4FD3956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预约创建、取消、冲突校验和状态更新。</w:t>
            </w:r>
          </w:p>
        </w:tc>
      </w:tr>
      <w:tr w14:paraId="42B2F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A5D227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签到使用</w:t>
            </w:r>
          </w:p>
        </w:tc>
        <w:tc>
          <w:tcPr>
            <w:tcW w:w="2268" w:type="dxa"/>
            <w:vAlign w:val="center"/>
          </w:tcPr>
          <w:p w14:paraId="05F1477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学生/管理员</w:t>
            </w:r>
          </w:p>
        </w:tc>
        <w:tc>
          <w:tcPr>
            <w:tcW w:w="4535" w:type="dxa"/>
            <w:vAlign w:val="center"/>
          </w:tcPr>
          <w:p w14:paraId="3FEEF35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扫码签到、暂离、返座、结束、超时释放。</w:t>
            </w:r>
          </w:p>
        </w:tc>
      </w:tr>
      <w:tr w14:paraId="409A8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9E45A3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违规管理</w:t>
            </w:r>
          </w:p>
        </w:tc>
        <w:tc>
          <w:tcPr>
            <w:tcW w:w="2268" w:type="dxa"/>
            <w:vAlign w:val="center"/>
          </w:tcPr>
          <w:p w14:paraId="543F74D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管理员/超级管理员</w:t>
            </w:r>
          </w:p>
        </w:tc>
        <w:tc>
          <w:tcPr>
            <w:tcW w:w="4535" w:type="dxa"/>
            <w:vAlign w:val="center"/>
          </w:tcPr>
          <w:p w14:paraId="6D82A8B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爽约、暂离超时、恶意预约记录和限制处理。</w:t>
            </w:r>
          </w:p>
        </w:tc>
      </w:tr>
      <w:tr w14:paraId="4F2E2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29337C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规则配置</w:t>
            </w:r>
          </w:p>
        </w:tc>
        <w:tc>
          <w:tcPr>
            <w:tcW w:w="2268" w:type="dxa"/>
            <w:vAlign w:val="center"/>
          </w:tcPr>
          <w:p w14:paraId="4810B46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管理员/超级管理员</w:t>
            </w:r>
          </w:p>
        </w:tc>
        <w:tc>
          <w:tcPr>
            <w:tcW w:w="4535" w:type="dxa"/>
            <w:vAlign w:val="center"/>
          </w:tcPr>
          <w:p w14:paraId="3DD3BBD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预约提前天数、最长时长、签到宽限、限制阈值配置。</w:t>
            </w:r>
          </w:p>
        </w:tc>
      </w:tr>
      <w:tr w14:paraId="778E0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3E11C3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统计分析</w:t>
            </w:r>
          </w:p>
        </w:tc>
        <w:tc>
          <w:tcPr>
            <w:tcW w:w="2268" w:type="dxa"/>
            <w:vAlign w:val="center"/>
          </w:tcPr>
          <w:p w14:paraId="42697D3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管理员/管理部门</w:t>
            </w:r>
          </w:p>
        </w:tc>
        <w:tc>
          <w:tcPr>
            <w:tcW w:w="4535" w:type="dxa"/>
            <w:vAlign w:val="center"/>
          </w:tcPr>
          <w:p w14:paraId="2BE94A4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预约率、签到率、利用率、违约率和热度统计。</w:t>
            </w:r>
          </w:p>
        </w:tc>
      </w:tr>
      <w:tr w14:paraId="394B6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D1E5DF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通知日志</w:t>
            </w:r>
          </w:p>
        </w:tc>
        <w:tc>
          <w:tcPr>
            <w:tcW w:w="2268" w:type="dxa"/>
            <w:vAlign w:val="center"/>
          </w:tcPr>
          <w:p w14:paraId="6BC03CC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全部角色/管理员</w:t>
            </w:r>
          </w:p>
        </w:tc>
        <w:tc>
          <w:tcPr>
            <w:tcW w:w="4535" w:type="dxa"/>
            <w:vAlign w:val="center"/>
          </w:tcPr>
          <w:p w14:paraId="4CDFA96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消息通知、业务日志、审计日志、错误追踪。</w:t>
            </w:r>
          </w:p>
        </w:tc>
      </w:tr>
    </w:tbl>
    <w:p w14:paraId="4DE99594">
      <w:pPr>
        <w:pStyle w:val="4"/>
      </w:pPr>
      <w:r>
        <w:rPr>
          <w:rFonts w:ascii="Times New Roman" w:hAnsi="Times New Roman" w:eastAsia="Noto Sans CJK SC"/>
          <w:color w:val="1F4E79"/>
        </w:rPr>
        <w:t>4</w:t>
      </w:r>
      <w:r>
        <w:rPr>
          <w:rFonts w:ascii="Noto Sans CJK SC" w:hAnsi="Noto Sans CJK SC" w:eastAsia="Noto Sans CJK SC"/>
          <w:color w:val="1F4E79"/>
        </w:rPr>
        <w:t>.</w:t>
      </w:r>
      <w:r>
        <w:rPr>
          <w:rFonts w:ascii="Times New Roman" w:hAnsi="Times New Roman" w:eastAsia="Noto Sans CJK SC"/>
          <w:color w:val="1F4E79"/>
        </w:rPr>
        <w:t>4</w:t>
      </w:r>
      <w:r>
        <w:rPr>
          <w:rFonts w:ascii="Noto Sans CJK SC" w:hAnsi="Noto Sans CJK SC" w:eastAsia="Noto Sans CJK SC"/>
          <w:color w:val="1F4E79"/>
        </w:rPr>
        <w:t xml:space="preserve"> 数据库设计概括</w:t>
      </w:r>
    </w:p>
    <w:p w14:paraId="12488739">
      <w:pPr>
        <w:jc w:val="center"/>
      </w:pPr>
      <w:r>
        <w:rPr>
          <w:rFonts w:ascii="Noto Sans CJK SC" w:hAnsi="Noto Sans CJK SC" w:eastAsia="Noto Sans CJK SC"/>
        </w:rPr>
        <w:drawing>
          <wp:inline distT="0" distB="0" distL="114300" distR="114300">
            <wp:extent cx="5471795" cy="3455670"/>
            <wp:effectExtent l="0" t="0" r="1905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7629">
      <w:pPr>
        <w:spacing w:after="160"/>
        <w:jc w:val="center"/>
      </w:pPr>
      <w:r>
        <w:rPr>
          <w:rFonts w:ascii="Noto Sans CJK SC" w:hAnsi="Noto Sans CJK SC" w:eastAsia="Noto Sans CJK SC"/>
          <w:i/>
          <w:sz w:val="18"/>
        </w:rPr>
        <w:t xml:space="preserve">图 </w:t>
      </w:r>
      <w:r>
        <w:rPr>
          <w:rFonts w:ascii="Times New Roman" w:hAnsi="Times New Roman" w:eastAsia="Noto Sans CJK SC"/>
          <w:i/>
          <w:sz w:val="18"/>
        </w:rPr>
        <w:t>4</w:t>
      </w:r>
      <w:r>
        <w:rPr>
          <w:rFonts w:ascii="Noto Sans CJK SC" w:hAnsi="Noto Sans CJK SC" w:eastAsia="Noto Sans CJK SC"/>
          <w:i/>
          <w:sz w:val="18"/>
        </w:rPr>
        <w:t>-</w:t>
      </w:r>
      <w:r>
        <w:rPr>
          <w:rFonts w:ascii="Times New Roman" w:hAnsi="Times New Roman" w:eastAsia="Noto Sans CJK SC"/>
          <w:i/>
          <w:sz w:val="18"/>
        </w:rPr>
        <w:t>3</w:t>
      </w:r>
      <w:r>
        <w:rPr>
          <w:rFonts w:ascii="Noto Sans CJK SC" w:hAnsi="Noto Sans CJK SC" w:eastAsia="Noto Sans CJK SC"/>
          <w:i/>
          <w:sz w:val="18"/>
        </w:rPr>
        <w:t xml:space="preserve"> 核心数据库 </w:t>
      </w:r>
      <w:r>
        <w:rPr>
          <w:rFonts w:ascii="Times New Roman" w:hAnsi="Times New Roman" w:eastAsia="Noto Sans CJK SC"/>
          <w:i/>
          <w:sz w:val="18"/>
        </w:rPr>
        <w:t>ER</w:t>
      </w:r>
      <w:r>
        <w:rPr>
          <w:rFonts w:ascii="Noto Sans CJK SC" w:hAnsi="Noto Sans CJK SC" w:eastAsia="Noto Sans CJK SC"/>
          <w:i/>
          <w:sz w:val="18"/>
        </w:rPr>
        <w:t xml:space="preserve"> 图</w:t>
      </w:r>
    </w:p>
    <w:p w14:paraId="5CC5F665">
      <w:pPr>
        <w:spacing w:after="120" w:line="300" w:lineRule="auto"/>
        <w:ind w:firstLine="420"/>
      </w:pPr>
      <w:r>
        <w:rPr>
          <w:rFonts w:ascii="Noto Sans CJK SC" w:hAnsi="Noto Sans CJK SC" w:eastAsia="Noto Sans CJK SC"/>
          <w:b w:val="0"/>
        </w:rPr>
        <w:t xml:space="preserve">核心实体包括用户、角色、校区、楼宇、房间、座位、开放时段、预约、签到、违规、预约规则、通知和审计日志。课程实现以 </w:t>
      </w:r>
      <w:r>
        <w:rPr>
          <w:rFonts w:ascii="Times New Roman" w:hAnsi="Times New Roman" w:eastAsia="Noto Sans CJK SC"/>
          <w:b w:val="0"/>
        </w:rPr>
        <w:t>JSON</w:t>
      </w:r>
      <w:r>
        <w:rPr>
          <w:rFonts w:ascii="Noto Sans CJK SC" w:hAnsi="Noto Sans CJK SC" w:eastAsia="Noto Sans CJK SC"/>
          <w:b w:val="0"/>
        </w:rPr>
        <w:t xml:space="preserve"> 文件模拟持久化，正式数据库设计可按这些实体转换为关系表，并在预约表上设置用户时间冲突索引、座位时间冲突索引和有效预约唯一/排他约束。</w:t>
      </w:r>
    </w:p>
    <w:p w14:paraId="414B143B">
      <w:pPr>
        <w:pStyle w:val="3"/>
      </w:pPr>
      <w:r>
        <w:rPr>
          <w:rFonts w:ascii="Times New Roman" w:hAnsi="Times New Roman" w:eastAsia="Noto Sans CJK SC"/>
          <w:color w:val="1F4E79"/>
        </w:rPr>
        <w:t>5</w:t>
      </w:r>
      <w:r>
        <w:rPr>
          <w:rFonts w:ascii="Noto Sans CJK SC" w:hAnsi="Noto Sans CJK SC" w:eastAsia="Noto Sans CJK SC"/>
          <w:color w:val="1F4E79"/>
        </w:rPr>
        <w:t>. 详细设计与关键逻辑</w:t>
      </w:r>
    </w:p>
    <w:p w14:paraId="1EA928CC">
      <w:pPr>
        <w:pStyle w:val="4"/>
      </w:pPr>
      <w:r>
        <w:rPr>
          <w:rFonts w:ascii="Times New Roman" w:hAnsi="Times New Roman" w:eastAsia="Noto Sans CJK SC"/>
          <w:color w:val="1F4E79"/>
        </w:rPr>
        <w:t>5</w:t>
      </w:r>
      <w:r>
        <w:rPr>
          <w:rFonts w:ascii="Noto Sans CJK SC" w:hAnsi="Noto Sans CJK SC" w:eastAsia="Noto Sans CJK SC"/>
          <w:color w:val="1F4E79"/>
        </w:rPr>
        <w:t>.</w:t>
      </w:r>
      <w:r>
        <w:rPr>
          <w:rFonts w:ascii="Times New Roman" w:hAnsi="Times New Roman" w:eastAsia="Noto Sans CJK SC"/>
          <w:color w:val="1F4E79"/>
        </w:rPr>
        <w:t>1</w:t>
      </w:r>
      <w:r>
        <w:rPr>
          <w:rFonts w:ascii="Noto Sans CJK SC" w:hAnsi="Noto Sans CJK SC" w:eastAsia="Noto Sans CJK SC"/>
          <w:color w:val="1F4E79"/>
        </w:rPr>
        <w:t xml:space="preserve"> 核心服务设计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35"/>
        <w:gridCol w:w="3402"/>
      </w:tblGrid>
      <w:tr w14:paraId="41624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F4747A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服务/组件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26C0BCC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主要方法或职责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46D08B2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实现关注点</w:t>
            </w:r>
          </w:p>
        </w:tc>
      </w:tr>
      <w:tr w14:paraId="3B98D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EBB4A3D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AuthService</w:t>
            </w:r>
          </w:p>
        </w:tc>
        <w:tc>
          <w:tcPr>
            <w:tcW w:w="2835" w:type="dxa"/>
            <w:vAlign w:val="center"/>
          </w:tcPr>
          <w:p w14:paraId="22AEAC0A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authenticate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、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issueToken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、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parseToken</w:t>
            </w:r>
          </w:p>
        </w:tc>
        <w:tc>
          <w:tcPr>
            <w:tcW w:w="3402" w:type="dxa"/>
            <w:vAlign w:val="center"/>
          </w:tcPr>
          <w:p w14:paraId="35B7D5B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支持本地账号登录，返回 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token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、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userInfo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 和权限集合。</w:t>
            </w:r>
          </w:p>
        </w:tc>
      </w:tr>
      <w:tr w14:paraId="740D8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95C00E0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SeatStatusService</w:t>
            </w:r>
          </w:p>
        </w:tc>
        <w:tc>
          <w:tcPr>
            <w:tcW w:w="2835" w:type="dxa"/>
            <w:vAlign w:val="center"/>
          </w:tcPr>
          <w:p w14:paraId="01617F19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getSeatMap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、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computeSeatStatus</w:t>
            </w:r>
          </w:p>
        </w:tc>
        <w:tc>
          <w:tcPr>
            <w:tcW w:w="3402" w:type="dxa"/>
            <w:vAlign w:val="center"/>
          </w:tcPr>
          <w:p w14:paraId="3830612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叠加座位基础状态、开放时段、预约记录和签到状态。</w:t>
            </w:r>
          </w:p>
        </w:tc>
      </w:tr>
      <w:tr w14:paraId="7BFD0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A06BB9A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BookingService</w:t>
            </w:r>
          </w:p>
        </w:tc>
        <w:tc>
          <w:tcPr>
            <w:tcW w:w="2835" w:type="dxa"/>
            <w:vAlign w:val="center"/>
          </w:tcPr>
          <w:p w14:paraId="2D008527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createBookingTx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、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cancelBookingTx</w:t>
            </w:r>
          </w:p>
        </w:tc>
        <w:tc>
          <w:tcPr>
            <w:tcW w:w="3402" w:type="dxa"/>
            <w:vAlign w:val="center"/>
          </w:tcPr>
          <w:p w14:paraId="4888ACC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在后端进行资格、规则、时间、座位冲突校验。</w:t>
            </w:r>
          </w:p>
        </w:tc>
      </w:tr>
      <w:tr w14:paraId="566DB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52A47CB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CheckinService</w:t>
            </w:r>
          </w:p>
        </w:tc>
        <w:tc>
          <w:tcPr>
            <w:tcW w:w="2835" w:type="dxa"/>
            <w:vAlign w:val="center"/>
          </w:tcPr>
          <w:p w14:paraId="6045DB4D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doCheckin</w:t>
            </w:r>
          </w:p>
        </w:tc>
        <w:tc>
          <w:tcPr>
            <w:tcW w:w="3402" w:type="dxa"/>
            <w:vAlign w:val="center"/>
          </w:tcPr>
          <w:p w14:paraId="4D44C73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校验预约本人、时间窗口和二维码令牌，更新使用状态。</w:t>
            </w:r>
          </w:p>
        </w:tc>
      </w:tr>
      <w:tr w14:paraId="511AB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80BB48E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UsageService</w:t>
            </w:r>
          </w:p>
        </w:tc>
        <w:tc>
          <w:tcPr>
            <w:tcW w:w="2835" w:type="dxa"/>
            <w:vAlign w:val="center"/>
          </w:tcPr>
          <w:p w14:paraId="334AAEDC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leave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、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returnSeat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、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renew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、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finish</w:t>
            </w:r>
          </w:p>
        </w:tc>
        <w:tc>
          <w:tcPr>
            <w:tcW w:w="3402" w:type="dxa"/>
            <w:vAlign w:val="center"/>
          </w:tcPr>
          <w:p w14:paraId="285F403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处理暂离、返座、续约和结束使用。</w:t>
            </w:r>
          </w:p>
        </w:tc>
      </w:tr>
      <w:tr w14:paraId="69C00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AAA1DD3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RuleService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 / 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RuleMatcher</w:t>
            </w:r>
          </w:p>
        </w:tc>
        <w:tc>
          <w:tcPr>
            <w:tcW w:w="2835" w:type="dxa"/>
            <w:vAlign w:val="center"/>
          </w:tcPr>
          <w:p w14:paraId="4F24941D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saveRule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、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publishRule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、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matchRule</w:t>
            </w:r>
          </w:p>
        </w:tc>
        <w:tc>
          <w:tcPr>
            <w:tcW w:w="3402" w:type="dxa"/>
            <w:vAlign w:val="center"/>
          </w:tcPr>
          <w:p w14:paraId="0CCFCF6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按范围匹配预约规则，提供可解释拒绝原因。</w:t>
            </w:r>
          </w:p>
        </w:tc>
      </w:tr>
      <w:tr w14:paraId="05C8A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B1197B6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ViolationService</w:t>
            </w:r>
          </w:p>
        </w:tc>
        <w:tc>
          <w:tcPr>
            <w:tcW w:w="2835" w:type="dxa"/>
            <w:vAlign w:val="center"/>
          </w:tcPr>
          <w:p w14:paraId="4CD0C009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recordViolation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、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applyPenalty</w:t>
            </w:r>
          </w:p>
        </w:tc>
        <w:tc>
          <w:tcPr>
            <w:tcW w:w="3402" w:type="dxa"/>
            <w:vAlign w:val="center"/>
          </w:tcPr>
          <w:p w14:paraId="782DF73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生成爽约和暂离超时记录，并计算限制到期时间。</w:t>
            </w:r>
          </w:p>
        </w:tc>
      </w:tr>
      <w:tr w14:paraId="2CD71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2F7C022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StatisticsService</w:t>
            </w:r>
          </w:p>
        </w:tc>
        <w:tc>
          <w:tcPr>
            <w:tcW w:w="2835" w:type="dxa"/>
            <w:vAlign w:val="center"/>
          </w:tcPr>
          <w:p w14:paraId="59454580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overview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、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heatmap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、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export</w:t>
            </w:r>
          </w:p>
        </w:tc>
        <w:tc>
          <w:tcPr>
            <w:tcW w:w="3402" w:type="dxa"/>
            <w:vAlign w:val="center"/>
          </w:tcPr>
          <w:p w14:paraId="31CBFC8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按统一口径汇总预约、签到、违规和开放时长。</w:t>
            </w:r>
          </w:p>
        </w:tc>
      </w:tr>
    </w:tbl>
    <w:p w14:paraId="13B88B94">
      <w:pPr>
        <w:pStyle w:val="4"/>
      </w:pPr>
      <w:r>
        <w:rPr>
          <w:rFonts w:ascii="Times New Roman" w:hAnsi="Times New Roman" w:eastAsia="Noto Sans CJK SC"/>
          <w:color w:val="1F4E79"/>
        </w:rPr>
        <w:t>5</w:t>
      </w:r>
      <w:r>
        <w:rPr>
          <w:rFonts w:ascii="Noto Sans CJK SC" w:hAnsi="Noto Sans CJK SC" w:eastAsia="Noto Sans CJK SC"/>
          <w:color w:val="1F4E79"/>
        </w:rPr>
        <w:t>.</w:t>
      </w:r>
      <w:r>
        <w:rPr>
          <w:rFonts w:ascii="Times New Roman" w:hAnsi="Times New Roman" w:eastAsia="Noto Sans CJK SC"/>
          <w:color w:val="1F4E79"/>
        </w:rPr>
        <w:t>2</w:t>
      </w:r>
      <w:r>
        <w:rPr>
          <w:rFonts w:ascii="Noto Sans CJK SC" w:hAnsi="Noto Sans CJK SC" w:eastAsia="Noto Sans CJK SC"/>
          <w:color w:val="1F4E79"/>
        </w:rPr>
        <w:t xml:space="preserve"> 预约提交流程</w:t>
      </w:r>
    </w:p>
    <w:p w14:paraId="413EB31F">
      <w:pPr>
        <w:jc w:val="center"/>
      </w:pPr>
      <w:r>
        <w:rPr>
          <w:rFonts w:ascii="Noto Sans CJK SC" w:hAnsi="Noto Sans CJK SC" w:eastAsia="Noto Sans CJK SC"/>
        </w:rPr>
        <w:drawing>
          <wp:inline distT="0" distB="0" distL="114300" distR="114300">
            <wp:extent cx="3887470" cy="3037205"/>
            <wp:effectExtent l="0" t="0" r="11430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C24E7">
      <w:pPr>
        <w:spacing w:after="160"/>
        <w:jc w:val="center"/>
      </w:pPr>
      <w:r>
        <w:rPr>
          <w:rFonts w:ascii="Noto Sans CJK SC" w:hAnsi="Noto Sans CJK SC" w:eastAsia="Noto Sans CJK SC"/>
          <w:i/>
          <w:sz w:val="18"/>
        </w:rPr>
        <w:t xml:space="preserve">图 </w:t>
      </w:r>
      <w:r>
        <w:rPr>
          <w:rFonts w:ascii="Times New Roman" w:hAnsi="Times New Roman" w:eastAsia="Noto Sans CJK SC"/>
          <w:i/>
          <w:sz w:val="18"/>
        </w:rPr>
        <w:t>5</w:t>
      </w:r>
      <w:r>
        <w:rPr>
          <w:rFonts w:ascii="Noto Sans CJK SC" w:hAnsi="Noto Sans CJK SC" w:eastAsia="Noto Sans CJK SC"/>
          <w:i/>
          <w:sz w:val="18"/>
        </w:rPr>
        <w:t>-</w:t>
      </w:r>
      <w:r>
        <w:rPr>
          <w:rFonts w:ascii="Times New Roman" w:hAnsi="Times New Roman" w:eastAsia="Noto Sans CJK SC"/>
          <w:i/>
          <w:sz w:val="18"/>
        </w:rPr>
        <w:t>1</w:t>
      </w:r>
      <w:r>
        <w:rPr>
          <w:rFonts w:ascii="Noto Sans CJK SC" w:hAnsi="Noto Sans CJK SC" w:eastAsia="Noto Sans CJK SC"/>
          <w:i/>
          <w:sz w:val="18"/>
        </w:rPr>
        <w:t xml:space="preserve"> 预约提交流程图</w:t>
      </w:r>
    </w:p>
    <w:p w14:paraId="358D218A">
      <w:pPr>
        <w:pStyle w:val="14"/>
        <w:spacing w:after="60"/>
      </w:pPr>
      <w:r>
        <w:rPr>
          <w:rFonts w:ascii="Noto Sans CJK SC" w:hAnsi="Noto Sans CJK SC" w:eastAsia="Noto Sans CJK SC"/>
          <w:sz w:val="20"/>
        </w:rPr>
        <w:t xml:space="preserve">接收用户提交的 </w:t>
      </w:r>
      <w:r>
        <w:rPr>
          <w:rFonts w:ascii="Times New Roman" w:hAnsi="Times New Roman" w:eastAsia="Noto Sans CJK SC"/>
          <w:sz w:val="20"/>
        </w:rPr>
        <w:t>seatId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Times New Roman" w:hAnsi="Times New Roman" w:eastAsia="Noto Sans CJK SC"/>
          <w:sz w:val="20"/>
        </w:rPr>
        <w:t>startTime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Times New Roman" w:hAnsi="Times New Roman" w:eastAsia="Noto Sans CJK SC"/>
          <w:sz w:val="20"/>
        </w:rPr>
        <w:t>endTime</w:t>
      </w:r>
      <w:r>
        <w:rPr>
          <w:rFonts w:ascii="Noto Sans CJK SC" w:hAnsi="Noto Sans CJK SC" w:eastAsia="Noto Sans CJK SC"/>
          <w:sz w:val="20"/>
        </w:rPr>
        <w:t>，并校验参数格式和时段合法性。</w:t>
      </w:r>
    </w:p>
    <w:p w14:paraId="7064F024">
      <w:pPr>
        <w:pStyle w:val="14"/>
        <w:spacing w:after="60"/>
      </w:pPr>
      <w:r>
        <w:rPr>
          <w:rFonts w:ascii="Noto Sans CJK SC" w:hAnsi="Noto Sans CJK SC" w:eastAsia="Noto Sans CJK SC"/>
          <w:sz w:val="20"/>
        </w:rPr>
        <w:t>读取当前用户、用户角色、预约资格、违约限制和适用规则。</w:t>
      </w:r>
    </w:p>
    <w:p w14:paraId="21BA45D2">
      <w:pPr>
        <w:pStyle w:val="14"/>
        <w:spacing w:after="60"/>
      </w:pPr>
      <w:r>
        <w:rPr>
          <w:rFonts w:ascii="Noto Sans CJK SC" w:hAnsi="Noto Sans CJK SC" w:eastAsia="Noto Sans CJK SC"/>
          <w:sz w:val="20"/>
        </w:rPr>
        <w:t>校验座位存在、座位基础状态正常、房间在目标时段开放。</w:t>
      </w:r>
    </w:p>
    <w:p w14:paraId="1EBEB305">
      <w:pPr>
        <w:pStyle w:val="14"/>
        <w:spacing w:after="60"/>
      </w:pPr>
      <w:r>
        <w:rPr>
          <w:rFonts w:ascii="Noto Sans CJK SC" w:hAnsi="Noto Sans CJK SC" w:eastAsia="Noto Sans CJK SC"/>
          <w:sz w:val="20"/>
        </w:rPr>
        <w:t>校验用户在目标时段是否已有有效预约。</w:t>
      </w:r>
    </w:p>
    <w:p w14:paraId="04F97B49">
      <w:pPr>
        <w:pStyle w:val="14"/>
        <w:spacing w:after="60"/>
      </w:pPr>
      <w:r>
        <w:rPr>
          <w:rFonts w:ascii="Noto Sans CJK SC" w:hAnsi="Noto Sans CJK SC" w:eastAsia="Noto Sans CJK SC"/>
          <w:sz w:val="20"/>
        </w:rPr>
        <w:t>获取短期资源锁或进入数据库事务，校验目标座位在目标时段是否存在有效预约。</w:t>
      </w:r>
    </w:p>
    <w:p w14:paraId="759AD22B">
      <w:pPr>
        <w:pStyle w:val="14"/>
        <w:spacing w:after="60"/>
      </w:pPr>
      <w:r>
        <w:rPr>
          <w:rFonts w:ascii="Noto Sans CJK SC" w:hAnsi="Noto Sans CJK SC" w:eastAsia="Noto Sans CJK SC"/>
          <w:sz w:val="20"/>
        </w:rPr>
        <w:t xml:space="preserve">写入预约记录，状态置为 </w:t>
      </w:r>
      <w:r>
        <w:rPr>
          <w:rFonts w:ascii="Times New Roman" w:hAnsi="Times New Roman" w:eastAsia="Noto Sans CJK SC"/>
          <w:sz w:val="20"/>
        </w:rPr>
        <w:t>PENDING</w:t>
      </w:r>
      <w:r>
        <w:rPr>
          <w:rFonts w:ascii="Noto Sans CJK SC" w:hAnsi="Noto Sans CJK SC" w:eastAsia="Noto Sans CJK SC"/>
          <w:sz w:val="20"/>
        </w:rPr>
        <w:t>_</w:t>
      </w:r>
      <w:r>
        <w:rPr>
          <w:rFonts w:ascii="Times New Roman" w:hAnsi="Times New Roman" w:eastAsia="Noto Sans CJK SC"/>
          <w:sz w:val="20"/>
        </w:rPr>
        <w:t>CHECKIN</w:t>
      </w:r>
      <w:r>
        <w:rPr>
          <w:rFonts w:ascii="Noto Sans CJK SC" w:hAnsi="Noto Sans CJK SC" w:eastAsia="Noto Sans CJK SC"/>
          <w:sz w:val="20"/>
        </w:rPr>
        <w:t>，并写入通知或业务日志。</w:t>
      </w:r>
    </w:p>
    <w:p w14:paraId="178A36D5">
      <w:pPr>
        <w:pStyle w:val="14"/>
        <w:spacing w:after="60"/>
      </w:pPr>
      <w:r>
        <w:rPr>
          <w:rFonts w:ascii="Noto Sans CJK SC" w:hAnsi="Noto Sans CJK SC" w:eastAsia="Noto Sans CJK SC"/>
          <w:sz w:val="20"/>
        </w:rPr>
        <w:t>提交事务，刷新座位状态缓存，向前端返回预约成功或冲突结果。</w:t>
      </w:r>
    </w:p>
    <w:p w14:paraId="5CC63097">
      <w:pPr>
        <w:pStyle w:val="4"/>
      </w:pPr>
      <w:r>
        <w:rPr>
          <w:rFonts w:ascii="Times New Roman" w:hAnsi="Times New Roman" w:eastAsia="Noto Sans CJK SC"/>
          <w:color w:val="1F4E79"/>
        </w:rPr>
        <w:t>5</w:t>
      </w:r>
      <w:r>
        <w:rPr>
          <w:rFonts w:ascii="Noto Sans CJK SC" w:hAnsi="Noto Sans CJK SC" w:eastAsia="Noto Sans CJK SC"/>
          <w:color w:val="1F4E79"/>
        </w:rPr>
        <w:t>.</w:t>
      </w:r>
      <w:r>
        <w:rPr>
          <w:rFonts w:ascii="Times New Roman" w:hAnsi="Times New Roman" w:eastAsia="Noto Sans CJK SC"/>
          <w:color w:val="1F4E79"/>
        </w:rPr>
        <w:t>3</w:t>
      </w:r>
      <w:r>
        <w:rPr>
          <w:rFonts w:ascii="Noto Sans CJK SC" w:hAnsi="Noto Sans CJK SC" w:eastAsia="Noto Sans CJK SC"/>
          <w:color w:val="1F4E79"/>
        </w:rPr>
        <w:t xml:space="preserve"> 扫码签到序列与超时释放</w:t>
      </w:r>
    </w:p>
    <w:p w14:paraId="3A8CF662">
      <w:pPr>
        <w:jc w:val="center"/>
      </w:pPr>
      <w:r>
        <w:rPr>
          <w:rFonts w:ascii="Noto Sans CJK SC" w:hAnsi="Noto Sans CJK SC" w:eastAsia="Noto Sans CJK SC"/>
        </w:rPr>
        <w:drawing>
          <wp:inline distT="0" distB="0" distL="114300" distR="114300">
            <wp:extent cx="5399405" cy="3299460"/>
            <wp:effectExtent l="0" t="0" r="1079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44B0">
      <w:pPr>
        <w:spacing w:after="160"/>
        <w:jc w:val="center"/>
      </w:pPr>
      <w:r>
        <w:rPr>
          <w:rFonts w:ascii="Noto Sans CJK SC" w:hAnsi="Noto Sans CJK SC" w:eastAsia="Noto Sans CJK SC"/>
          <w:i/>
          <w:sz w:val="18"/>
        </w:rPr>
        <w:t xml:space="preserve">图 </w:t>
      </w:r>
      <w:r>
        <w:rPr>
          <w:rFonts w:ascii="Times New Roman" w:hAnsi="Times New Roman" w:eastAsia="Noto Sans CJK SC"/>
          <w:i/>
          <w:sz w:val="18"/>
        </w:rPr>
        <w:t>5</w:t>
      </w:r>
      <w:r>
        <w:rPr>
          <w:rFonts w:ascii="Noto Sans CJK SC" w:hAnsi="Noto Sans CJK SC" w:eastAsia="Noto Sans CJK SC"/>
          <w:i/>
          <w:sz w:val="18"/>
        </w:rPr>
        <w:t>-</w:t>
      </w:r>
      <w:r>
        <w:rPr>
          <w:rFonts w:ascii="Times New Roman" w:hAnsi="Times New Roman" w:eastAsia="Noto Sans CJK SC"/>
          <w:i/>
          <w:sz w:val="18"/>
        </w:rPr>
        <w:t>2</w:t>
      </w:r>
      <w:r>
        <w:rPr>
          <w:rFonts w:ascii="Noto Sans CJK SC" w:hAnsi="Noto Sans CJK SC" w:eastAsia="Noto Sans CJK SC"/>
          <w:i/>
          <w:sz w:val="18"/>
        </w:rPr>
        <w:t xml:space="preserve"> 扫码签到序列图</w:t>
      </w:r>
    </w:p>
    <w:p w14:paraId="7D96EC99">
      <w:pPr>
        <w:spacing w:after="120" w:line="300" w:lineRule="auto"/>
        <w:ind w:firstLine="420"/>
      </w:pPr>
      <w:r>
        <w:rPr>
          <w:rFonts w:ascii="Noto Sans CJK SC" w:hAnsi="Noto Sans CJK SC" w:eastAsia="Noto Sans CJK SC"/>
          <w:b w:val="0"/>
        </w:rPr>
        <w:t xml:space="preserve">扫码签到由学生端提交 </w:t>
      </w:r>
      <w:r>
        <w:rPr>
          <w:rFonts w:ascii="Times New Roman" w:hAnsi="Times New Roman" w:eastAsia="Noto Sans CJK SC"/>
          <w:b w:val="0"/>
        </w:rPr>
        <w:t>bookingId</w:t>
      </w:r>
      <w:r>
        <w:rPr>
          <w:rFonts w:ascii="Noto Sans CJK SC" w:hAnsi="Noto Sans CJK SC" w:eastAsia="Noto Sans CJK SC"/>
          <w:b w:val="0"/>
        </w:rPr>
        <w:t xml:space="preserve"> 与二维码令牌，后端解析令牌、校验预约本人、预约状态、签到时间窗口和房间/座位标识，成功后将预约状态从 </w:t>
      </w:r>
      <w:r>
        <w:rPr>
          <w:rFonts w:ascii="Times New Roman" w:hAnsi="Times New Roman" w:eastAsia="Noto Sans CJK SC"/>
          <w:b w:val="0"/>
        </w:rPr>
        <w:t>PENDING</w:t>
      </w:r>
      <w:r>
        <w:rPr>
          <w:rFonts w:ascii="Noto Sans CJK SC" w:hAnsi="Noto Sans CJK SC" w:eastAsia="Noto Sans CJK SC"/>
          <w:b w:val="0"/>
        </w:rPr>
        <w:t>_</w:t>
      </w:r>
      <w:r>
        <w:rPr>
          <w:rFonts w:ascii="Times New Roman" w:hAnsi="Times New Roman" w:eastAsia="Noto Sans CJK SC"/>
          <w:b w:val="0"/>
        </w:rPr>
        <w:t>CHECKIN</w:t>
      </w:r>
      <w:r>
        <w:rPr>
          <w:rFonts w:ascii="Noto Sans CJK SC" w:hAnsi="Noto Sans CJK SC" w:eastAsia="Noto Sans CJK SC"/>
          <w:b w:val="0"/>
        </w:rPr>
        <w:t xml:space="preserve"> 更新为 </w:t>
      </w:r>
      <w:r>
        <w:rPr>
          <w:rFonts w:ascii="Times New Roman" w:hAnsi="Times New Roman" w:eastAsia="Noto Sans CJK SC"/>
          <w:b w:val="0"/>
        </w:rPr>
        <w:t>IN</w:t>
      </w:r>
      <w:r>
        <w:rPr>
          <w:rFonts w:ascii="Noto Sans CJK SC" w:hAnsi="Noto Sans CJK SC" w:eastAsia="Noto Sans CJK SC"/>
          <w:b w:val="0"/>
        </w:rPr>
        <w:t>_</w:t>
      </w:r>
      <w:r>
        <w:rPr>
          <w:rFonts w:ascii="Times New Roman" w:hAnsi="Times New Roman" w:eastAsia="Noto Sans CJK SC"/>
          <w:b w:val="0"/>
        </w:rPr>
        <w:t>USE</w:t>
      </w:r>
      <w:r>
        <w:rPr>
          <w:rFonts w:ascii="Noto Sans CJK SC" w:hAnsi="Noto Sans CJK SC" w:eastAsia="Noto Sans CJK SC"/>
          <w:b w:val="0"/>
        </w:rPr>
        <w:t>，并写入签到记录、状态日志和站内通知。</w:t>
      </w:r>
    </w:p>
    <w:p w14:paraId="5DD7C3CA">
      <w:pPr>
        <w:jc w:val="center"/>
      </w:pPr>
      <w:r>
        <w:rPr>
          <w:rFonts w:ascii="Noto Sans CJK SC" w:hAnsi="Noto Sans CJK SC" w:eastAsia="Noto Sans CJK SC"/>
        </w:rPr>
        <w:drawing>
          <wp:inline distT="0" distB="0" distL="114300" distR="114300">
            <wp:extent cx="4247515" cy="2973070"/>
            <wp:effectExtent l="0" t="0" r="6985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9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A07D6">
      <w:pPr>
        <w:spacing w:after="160"/>
        <w:jc w:val="center"/>
      </w:pPr>
      <w:r>
        <w:rPr>
          <w:rFonts w:ascii="Noto Sans CJK SC" w:hAnsi="Noto Sans CJK SC" w:eastAsia="Noto Sans CJK SC"/>
          <w:i/>
          <w:sz w:val="18"/>
        </w:rPr>
        <w:t xml:space="preserve">图 </w:t>
      </w:r>
      <w:r>
        <w:rPr>
          <w:rFonts w:ascii="Times New Roman" w:hAnsi="Times New Roman" w:eastAsia="Noto Sans CJK SC"/>
          <w:i/>
          <w:sz w:val="18"/>
        </w:rPr>
        <w:t>5</w:t>
      </w:r>
      <w:r>
        <w:rPr>
          <w:rFonts w:ascii="Noto Sans CJK SC" w:hAnsi="Noto Sans CJK SC" w:eastAsia="Noto Sans CJK SC"/>
          <w:i/>
          <w:sz w:val="18"/>
        </w:rPr>
        <w:t>-</w:t>
      </w:r>
      <w:r>
        <w:rPr>
          <w:rFonts w:ascii="Times New Roman" w:hAnsi="Times New Roman" w:eastAsia="Noto Sans CJK SC"/>
          <w:i/>
          <w:sz w:val="18"/>
        </w:rPr>
        <w:t>3</w:t>
      </w:r>
      <w:r>
        <w:rPr>
          <w:rFonts w:ascii="Noto Sans CJK SC" w:hAnsi="Noto Sans CJK SC" w:eastAsia="Noto Sans CJK SC"/>
          <w:i/>
          <w:sz w:val="18"/>
        </w:rPr>
        <w:t xml:space="preserve"> 超时释放任务流程图</w:t>
      </w:r>
    </w:p>
    <w:p w14:paraId="64083FB4">
      <w:pPr>
        <w:pStyle w:val="4"/>
      </w:pPr>
      <w:r>
        <w:rPr>
          <w:rFonts w:ascii="Times New Roman" w:hAnsi="Times New Roman" w:eastAsia="Noto Sans CJK SC"/>
          <w:color w:val="1F4E79"/>
        </w:rPr>
        <w:t>5</w:t>
      </w:r>
      <w:r>
        <w:rPr>
          <w:rFonts w:ascii="Noto Sans CJK SC" w:hAnsi="Noto Sans CJK SC" w:eastAsia="Noto Sans CJK SC"/>
          <w:color w:val="1F4E79"/>
        </w:rPr>
        <w:t>.</w:t>
      </w:r>
      <w:r>
        <w:rPr>
          <w:rFonts w:ascii="Times New Roman" w:hAnsi="Times New Roman" w:eastAsia="Noto Sans CJK SC"/>
          <w:color w:val="1F4E79"/>
        </w:rPr>
        <w:t>4</w:t>
      </w:r>
      <w:r>
        <w:rPr>
          <w:rFonts w:ascii="Noto Sans CJK SC" w:hAnsi="Noto Sans CJK SC" w:eastAsia="Noto Sans CJK SC"/>
          <w:color w:val="1F4E79"/>
        </w:rPr>
        <w:t xml:space="preserve"> 关键算法与状态计算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268"/>
        <w:gridCol w:w="2268"/>
        <w:gridCol w:w="2268"/>
      </w:tblGrid>
      <w:tr w14:paraId="63677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0879099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逻辑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5530FD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输入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969C34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输出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3FE0940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 w14:paraId="634B7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8DD088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预约冲突检测</w:t>
            </w:r>
          </w:p>
        </w:tc>
        <w:tc>
          <w:tcPr>
            <w:tcW w:w="2268" w:type="dxa"/>
            <w:vAlign w:val="center"/>
          </w:tcPr>
          <w:p w14:paraId="524E3F04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userId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、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seatId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、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start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endTime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、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status</w:t>
            </w:r>
          </w:p>
        </w:tc>
        <w:tc>
          <w:tcPr>
            <w:tcW w:w="2268" w:type="dxa"/>
            <w:vAlign w:val="center"/>
          </w:tcPr>
          <w:p w14:paraId="09B56BA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允许/拒绝、冲突原因</w:t>
            </w:r>
          </w:p>
        </w:tc>
        <w:tc>
          <w:tcPr>
            <w:tcW w:w="2268" w:type="dxa"/>
            <w:vAlign w:val="center"/>
          </w:tcPr>
          <w:p w14:paraId="37AC28F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分别校验用户时间冲突和座位时间冲突。</w:t>
            </w:r>
          </w:p>
        </w:tc>
      </w:tr>
      <w:tr w14:paraId="659E0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CF97BC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座位状态计算</w:t>
            </w:r>
          </w:p>
        </w:tc>
        <w:tc>
          <w:tcPr>
            <w:tcW w:w="2268" w:type="dxa"/>
            <w:vAlign w:val="center"/>
          </w:tcPr>
          <w:p w14:paraId="55D9DFC4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seat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.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status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、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openPeriod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、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booking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、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checkin</w:t>
            </w:r>
          </w:p>
        </w:tc>
        <w:tc>
          <w:tcPr>
            <w:tcW w:w="2268" w:type="dxa"/>
            <w:vAlign w:val="center"/>
          </w:tcPr>
          <w:p w14:paraId="5FCB0373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FREE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、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RESERVED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、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IN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_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USE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、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TEMP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_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LEAVE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 等</w:t>
            </w:r>
          </w:p>
        </w:tc>
        <w:tc>
          <w:tcPr>
            <w:tcW w:w="2268" w:type="dxa"/>
            <w:vAlign w:val="center"/>
          </w:tcPr>
          <w:p w14:paraId="5334E2A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禁用/维修优先级最高，其次叠加使用、暂离、待签到等状态。</w:t>
            </w:r>
          </w:p>
        </w:tc>
      </w:tr>
      <w:tr w14:paraId="3C204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9D7F0A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规则匹配</w:t>
            </w:r>
          </w:p>
        </w:tc>
        <w:tc>
          <w:tcPr>
            <w:tcW w:w="2268" w:type="dxa"/>
            <w:vAlign w:val="center"/>
          </w:tcPr>
          <w:p w14:paraId="20634BA2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scopeType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、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scopeId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、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userRole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、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roomId</w:t>
            </w:r>
          </w:p>
        </w:tc>
        <w:tc>
          <w:tcPr>
            <w:tcW w:w="2268" w:type="dxa"/>
            <w:vAlign w:val="center"/>
          </w:tcPr>
          <w:p w14:paraId="556F3B9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适用规则对象</w:t>
            </w:r>
          </w:p>
        </w:tc>
        <w:tc>
          <w:tcPr>
            <w:tcW w:w="2268" w:type="dxa"/>
            <w:vAlign w:val="center"/>
          </w:tcPr>
          <w:p w14:paraId="54E1206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小范围规则覆盖大范围规则，保证配置灵活。</w:t>
            </w:r>
          </w:p>
        </w:tc>
      </w:tr>
      <w:tr w14:paraId="0BA7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665694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超时释放</w:t>
            </w:r>
          </w:p>
        </w:tc>
        <w:tc>
          <w:tcPr>
            <w:tcW w:w="2268" w:type="dxa"/>
            <w:vAlign w:val="center"/>
          </w:tcPr>
          <w:p w14:paraId="2C06D96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当前时间、签到宽限、待签到预约</w:t>
            </w:r>
          </w:p>
        </w:tc>
        <w:tc>
          <w:tcPr>
            <w:tcW w:w="2268" w:type="dxa"/>
            <w:vAlign w:val="center"/>
          </w:tcPr>
          <w:p w14:paraId="1912D040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EXPIRED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 预约、违规记录、通知</w:t>
            </w:r>
          </w:p>
        </w:tc>
        <w:tc>
          <w:tcPr>
            <w:tcW w:w="2268" w:type="dxa"/>
            <w:vAlign w:val="center"/>
          </w:tcPr>
          <w:p w14:paraId="77CA540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定时扫描，幂等处理已签到或已取消数据。</w:t>
            </w:r>
          </w:p>
        </w:tc>
      </w:tr>
      <w:tr w14:paraId="13E8E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834C3F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统计指标</w:t>
            </w:r>
          </w:p>
        </w:tc>
        <w:tc>
          <w:tcPr>
            <w:tcW w:w="2268" w:type="dxa"/>
            <w:vAlign w:val="center"/>
          </w:tcPr>
          <w:p w14:paraId="3331F67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预约记录、签到记录、开放时长、违规记录</w:t>
            </w:r>
          </w:p>
        </w:tc>
        <w:tc>
          <w:tcPr>
            <w:tcW w:w="2268" w:type="dxa"/>
            <w:vAlign w:val="center"/>
          </w:tcPr>
          <w:p w14:paraId="65ACF39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预约率、签到率、利用率、违约率</w:t>
            </w:r>
          </w:p>
        </w:tc>
        <w:tc>
          <w:tcPr>
            <w:tcW w:w="2268" w:type="dxa"/>
            <w:vAlign w:val="center"/>
          </w:tcPr>
          <w:p w14:paraId="4041977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统一口径，避免不同页面统计不一致。</w:t>
            </w:r>
          </w:p>
        </w:tc>
      </w:tr>
    </w:tbl>
    <w:p w14:paraId="0D7B37C1">
      <w:pPr>
        <w:pStyle w:val="3"/>
      </w:pPr>
      <w:r>
        <w:rPr>
          <w:rFonts w:ascii="Times New Roman" w:hAnsi="Times New Roman" w:eastAsia="Noto Sans CJK SC"/>
          <w:color w:val="1F4E79"/>
        </w:rPr>
        <w:t>6</w:t>
      </w:r>
      <w:r>
        <w:rPr>
          <w:rFonts w:ascii="Noto Sans CJK SC" w:hAnsi="Noto Sans CJK SC" w:eastAsia="Noto Sans CJK SC"/>
          <w:color w:val="1F4E79"/>
        </w:rPr>
        <w:t>. 系统实现说明</w:t>
      </w:r>
    </w:p>
    <w:p w14:paraId="47F36F48">
      <w:pPr>
        <w:pStyle w:val="4"/>
      </w:pPr>
      <w:r>
        <w:rPr>
          <w:rFonts w:ascii="Times New Roman" w:hAnsi="Times New Roman" w:eastAsia="Noto Sans CJK SC"/>
          <w:color w:val="1F4E79"/>
        </w:rPr>
        <w:t>6</w:t>
      </w:r>
      <w:r>
        <w:rPr>
          <w:rFonts w:ascii="Noto Sans CJK SC" w:hAnsi="Noto Sans CJK SC" w:eastAsia="Noto Sans CJK SC"/>
          <w:color w:val="1F4E79"/>
        </w:rPr>
        <w:t>.</w:t>
      </w:r>
      <w:r>
        <w:rPr>
          <w:rFonts w:ascii="Times New Roman" w:hAnsi="Times New Roman" w:eastAsia="Noto Sans CJK SC"/>
          <w:color w:val="1F4E79"/>
        </w:rPr>
        <w:t>1</w:t>
      </w:r>
      <w:r>
        <w:rPr>
          <w:rFonts w:ascii="Noto Sans CJK SC" w:hAnsi="Noto Sans CJK SC" w:eastAsia="Noto Sans CJK SC"/>
          <w:color w:val="1F4E79"/>
        </w:rPr>
        <w:t xml:space="preserve"> 源码结构</w:t>
      </w:r>
    </w:p>
    <w:p w14:paraId="6CD963B4">
      <w:pPr>
        <w:spacing w:after="120" w:line="300" w:lineRule="auto"/>
        <w:ind w:firstLine="420"/>
      </w:pPr>
      <w:r>
        <w:rPr>
          <w:rFonts w:ascii="Noto Sans CJK SC" w:hAnsi="Noto Sans CJK SC" w:eastAsia="Noto Sans CJK SC"/>
          <w:b w:val="0"/>
        </w:rPr>
        <w:t xml:space="preserve">本次程序交付为一个不依赖外部 </w:t>
      </w:r>
      <w:r>
        <w:rPr>
          <w:rFonts w:ascii="Times New Roman" w:hAnsi="Times New Roman" w:eastAsia="Noto Sans CJK SC"/>
          <w:b w:val="0"/>
        </w:rPr>
        <w:t>npm</w:t>
      </w:r>
      <w:r>
        <w:rPr>
          <w:rFonts w:ascii="Noto Sans CJK SC" w:hAnsi="Noto Sans CJK SC" w:eastAsia="Noto Sans CJK SC"/>
          <w:b w:val="0"/>
        </w:rPr>
        <w:t xml:space="preserve"> 包的 </w:t>
      </w:r>
      <w:r>
        <w:rPr>
          <w:rFonts w:ascii="Times New Roman" w:hAnsi="Times New Roman" w:eastAsia="Noto Sans CJK SC"/>
          <w:b w:val="0"/>
        </w:rPr>
        <w:t>Node</w:t>
      </w:r>
      <w:r>
        <w:rPr>
          <w:rFonts w:ascii="Noto Sans CJK SC" w:hAnsi="Noto Sans CJK SC" w:eastAsia="Noto Sans CJK SC"/>
          <w:b w:val="0"/>
        </w:rPr>
        <w:t>.</w:t>
      </w:r>
      <w:r>
        <w:rPr>
          <w:rFonts w:ascii="Times New Roman" w:hAnsi="Times New Roman" w:eastAsia="Noto Sans CJK SC"/>
          <w:b w:val="0"/>
        </w:rPr>
        <w:t>js</w:t>
      </w:r>
      <w:r>
        <w:rPr>
          <w:rFonts w:ascii="Noto Sans CJK SC" w:hAnsi="Noto Sans CJK SC" w:eastAsia="Noto Sans CJK SC"/>
          <w:b w:val="0"/>
        </w:rPr>
        <w:t xml:space="preserve"> 前后端示例。项目源码包含后端 </w:t>
      </w:r>
      <w:r>
        <w:rPr>
          <w:rFonts w:ascii="Times New Roman" w:hAnsi="Times New Roman" w:eastAsia="Noto Sans CJK SC"/>
          <w:b w:val="0"/>
        </w:rPr>
        <w:t>API</w:t>
      </w:r>
      <w:r>
        <w:rPr>
          <w:rFonts w:ascii="Noto Sans CJK SC" w:hAnsi="Noto Sans CJK SC" w:eastAsia="Noto Sans CJK SC"/>
          <w:b w:val="0"/>
        </w:rPr>
        <w:t xml:space="preserve"> 服务、前端单页面、样式文件、项目说明和启动配置，适合课程演示和快速部署。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907"/>
        <w:gridCol w:w="5046"/>
      </w:tblGrid>
      <w:tr w14:paraId="4A37F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51" w:type="dxa"/>
            <w:shd w:val="clear" w:color="auto" w:fill="D9EAF7"/>
            <w:vAlign w:val="center"/>
          </w:tcPr>
          <w:p w14:paraId="68AAB66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文件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79B1E79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行数</w:t>
            </w:r>
          </w:p>
        </w:tc>
        <w:tc>
          <w:tcPr>
            <w:tcW w:w="5046" w:type="dxa"/>
            <w:shd w:val="clear" w:color="auto" w:fill="D9EAF7"/>
            <w:vAlign w:val="center"/>
          </w:tcPr>
          <w:p w14:paraId="46BBE52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作用</w:t>
            </w:r>
          </w:p>
        </w:tc>
      </w:tr>
      <w:tr w14:paraId="587E1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63B058A3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backend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server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.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js</w:t>
            </w:r>
          </w:p>
        </w:tc>
        <w:tc>
          <w:tcPr>
            <w:tcW w:w="907" w:type="dxa"/>
            <w:vAlign w:val="center"/>
          </w:tcPr>
          <w:p w14:paraId="1FA1526F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711</w:t>
            </w:r>
          </w:p>
        </w:tc>
        <w:tc>
          <w:tcPr>
            <w:tcW w:w="5046" w:type="dxa"/>
            <w:vAlign w:val="center"/>
          </w:tcPr>
          <w:p w14:paraId="117385E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后端入口，包含数据种子、路由、认证、预约、签到、后台管理和静态资源托管逻辑。</w:t>
            </w:r>
          </w:p>
        </w:tc>
      </w:tr>
      <w:tr w14:paraId="0CB9F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6FE78366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frontend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app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.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js</w:t>
            </w:r>
          </w:p>
        </w:tc>
        <w:tc>
          <w:tcPr>
            <w:tcW w:w="907" w:type="dxa"/>
            <w:vAlign w:val="center"/>
          </w:tcPr>
          <w:p w14:paraId="7329ADEE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477</w:t>
            </w:r>
          </w:p>
        </w:tc>
        <w:tc>
          <w:tcPr>
            <w:tcW w:w="5046" w:type="dxa"/>
            <w:vAlign w:val="center"/>
          </w:tcPr>
          <w:p w14:paraId="209FF39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前端交互脚本，负责登录、页面切换、接口调用、座位图渲染和状态更新。</w:t>
            </w:r>
          </w:p>
        </w:tc>
      </w:tr>
      <w:tr w14:paraId="49275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08597BA1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frontend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index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.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html</w:t>
            </w:r>
          </w:p>
        </w:tc>
        <w:tc>
          <w:tcPr>
            <w:tcW w:w="907" w:type="dxa"/>
            <w:vAlign w:val="center"/>
          </w:tcPr>
          <w:p w14:paraId="726AD6DD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175</w:t>
            </w:r>
          </w:p>
        </w:tc>
        <w:tc>
          <w:tcPr>
            <w:tcW w:w="5046" w:type="dxa"/>
            <w:vAlign w:val="center"/>
          </w:tcPr>
          <w:p w14:paraId="4E52A4C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单页面 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HTML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 结构，提供登录页、学生端、管理员端和统计区域容器。</w:t>
            </w:r>
          </w:p>
        </w:tc>
      </w:tr>
      <w:tr w14:paraId="3B9CF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015795A8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frontend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styles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.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css</w:t>
            </w:r>
          </w:p>
        </w:tc>
        <w:tc>
          <w:tcPr>
            <w:tcW w:w="907" w:type="dxa"/>
            <w:vAlign w:val="center"/>
          </w:tcPr>
          <w:p w14:paraId="03B35A39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556</w:t>
            </w:r>
          </w:p>
        </w:tc>
        <w:tc>
          <w:tcPr>
            <w:tcW w:w="5046" w:type="dxa"/>
            <w:vAlign w:val="center"/>
          </w:tcPr>
          <w:p w14:paraId="0111DBB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页面布局、座位状态、卡片、表格、按钮和响应式样式。</w:t>
            </w:r>
          </w:p>
        </w:tc>
      </w:tr>
      <w:tr w14:paraId="639DA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4CC7C1D3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README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.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md</w:t>
            </w:r>
          </w:p>
        </w:tc>
        <w:tc>
          <w:tcPr>
            <w:tcW w:w="907" w:type="dxa"/>
            <w:vAlign w:val="center"/>
          </w:tcPr>
          <w:p w14:paraId="7E02F15B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40</w:t>
            </w:r>
          </w:p>
        </w:tc>
        <w:tc>
          <w:tcPr>
            <w:tcW w:w="5046" w:type="dxa"/>
            <w:vAlign w:val="center"/>
          </w:tcPr>
          <w:p w14:paraId="365CEAE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项目运行说明、测试账号和数据重置说明。</w:t>
            </w:r>
          </w:p>
        </w:tc>
      </w:tr>
      <w:tr w14:paraId="14A11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02C738EB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package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.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json</w:t>
            </w:r>
          </w:p>
        </w:tc>
        <w:tc>
          <w:tcPr>
            <w:tcW w:w="907" w:type="dxa"/>
            <w:vAlign w:val="center"/>
          </w:tcPr>
          <w:p w14:paraId="11B54930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18</w:t>
            </w:r>
          </w:p>
        </w:tc>
        <w:tc>
          <w:tcPr>
            <w:tcW w:w="5046" w:type="dxa"/>
            <w:vAlign w:val="center"/>
          </w:tcPr>
          <w:p w14:paraId="0177BCC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项目元数据、启动脚本和 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reset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data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 脚本。</w:t>
            </w:r>
          </w:p>
        </w:tc>
      </w:tr>
    </w:tbl>
    <w:p w14:paraId="3128BFA3">
      <w:pPr>
        <w:pStyle w:val="4"/>
      </w:pPr>
      <w:r>
        <w:rPr>
          <w:rFonts w:ascii="Times New Roman" w:hAnsi="Times New Roman" w:eastAsia="Noto Sans CJK SC"/>
          <w:color w:val="1F4E79"/>
        </w:rPr>
        <w:t>6</w:t>
      </w:r>
      <w:r>
        <w:rPr>
          <w:rFonts w:ascii="Noto Sans CJK SC" w:hAnsi="Noto Sans CJK SC" w:eastAsia="Noto Sans CJK SC"/>
          <w:color w:val="1F4E79"/>
        </w:rPr>
        <w:t>.</w:t>
      </w:r>
      <w:r>
        <w:rPr>
          <w:rFonts w:ascii="Times New Roman" w:hAnsi="Times New Roman" w:eastAsia="Noto Sans CJK SC"/>
          <w:color w:val="1F4E79"/>
        </w:rPr>
        <w:t>2</w:t>
      </w:r>
      <w:r>
        <w:rPr>
          <w:rFonts w:ascii="Noto Sans CJK SC" w:hAnsi="Noto Sans CJK SC" w:eastAsia="Noto Sans CJK SC"/>
          <w:color w:val="1F4E79"/>
        </w:rPr>
        <w:t xml:space="preserve"> 后端实现</w:t>
      </w:r>
    </w:p>
    <w:p w14:paraId="73544CCE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 xml:space="preserve">使用 </w:t>
      </w:r>
      <w:r>
        <w:rPr>
          <w:rFonts w:ascii="Times New Roman" w:hAnsi="Times New Roman" w:eastAsia="Noto Sans CJK SC"/>
          <w:sz w:val="20"/>
        </w:rPr>
        <w:t>Node</w:t>
      </w:r>
      <w:r>
        <w:rPr>
          <w:rFonts w:ascii="Noto Sans CJK SC" w:hAnsi="Noto Sans CJK SC" w:eastAsia="Noto Sans CJK SC"/>
          <w:sz w:val="20"/>
        </w:rPr>
        <w:t>.</w:t>
      </w:r>
      <w:r>
        <w:rPr>
          <w:rFonts w:ascii="Times New Roman" w:hAnsi="Times New Roman" w:eastAsia="Noto Sans CJK SC"/>
          <w:sz w:val="20"/>
        </w:rPr>
        <w:t>js</w:t>
      </w:r>
      <w:r>
        <w:rPr>
          <w:rFonts w:ascii="Noto Sans CJK SC" w:hAnsi="Noto Sans CJK SC" w:eastAsia="Noto Sans CJK SC"/>
          <w:sz w:val="20"/>
        </w:rPr>
        <w:t xml:space="preserve"> 原生 </w:t>
      </w:r>
      <w:r>
        <w:rPr>
          <w:rFonts w:ascii="Times New Roman" w:hAnsi="Times New Roman" w:eastAsia="Noto Sans CJK SC"/>
          <w:sz w:val="20"/>
        </w:rPr>
        <w:t>http</w:t>
      </w:r>
      <w:r>
        <w:rPr>
          <w:rFonts w:ascii="Noto Sans CJK SC" w:hAnsi="Noto Sans CJK SC" w:eastAsia="Noto Sans CJK SC"/>
          <w:sz w:val="20"/>
        </w:rPr>
        <w:t xml:space="preserve"> 模块实现 </w:t>
      </w:r>
      <w:r>
        <w:rPr>
          <w:rFonts w:ascii="Times New Roman" w:hAnsi="Times New Roman" w:eastAsia="Noto Sans CJK SC"/>
          <w:sz w:val="20"/>
        </w:rPr>
        <w:t>API</w:t>
      </w:r>
      <w:r>
        <w:rPr>
          <w:rFonts w:ascii="Noto Sans CJK SC" w:hAnsi="Noto Sans CJK SC" w:eastAsia="Noto Sans CJK SC"/>
          <w:sz w:val="20"/>
        </w:rPr>
        <w:t xml:space="preserve"> 路由，不引入 </w:t>
      </w:r>
      <w:r>
        <w:rPr>
          <w:rFonts w:ascii="Times New Roman" w:hAnsi="Times New Roman" w:eastAsia="Noto Sans CJK SC"/>
          <w:sz w:val="20"/>
        </w:rPr>
        <w:t>Express</w:t>
      </w:r>
      <w:r>
        <w:rPr>
          <w:rFonts w:ascii="Noto Sans CJK SC" w:hAnsi="Noto Sans CJK SC" w:eastAsia="Noto Sans CJK SC"/>
          <w:sz w:val="20"/>
        </w:rPr>
        <w:t xml:space="preserve"> 等外部框架，降低运行环境依赖。</w:t>
      </w:r>
    </w:p>
    <w:p w14:paraId="794C62C6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 xml:space="preserve">后端启动时检查 </w:t>
      </w:r>
      <w:r>
        <w:rPr>
          <w:rFonts w:ascii="Times New Roman" w:hAnsi="Times New Roman" w:eastAsia="Noto Sans CJK SC"/>
          <w:sz w:val="20"/>
        </w:rPr>
        <w:t>backend</w:t>
      </w:r>
      <w:r>
        <w:rPr>
          <w:rFonts w:ascii="Noto Sans CJK SC" w:hAnsi="Noto Sans CJK SC" w:eastAsia="Noto Sans CJK SC"/>
          <w:sz w:val="20"/>
        </w:rPr>
        <w:t>/</w:t>
      </w:r>
      <w:r>
        <w:rPr>
          <w:rFonts w:ascii="Times New Roman" w:hAnsi="Times New Roman" w:eastAsia="Noto Sans CJK SC"/>
          <w:sz w:val="20"/>
        </w:rPr>
        <w:t>data</w:t>
      </w:r>
      <w:r>
        <w:rPr>
          <w:rFonts w:ascii="Noto Sans CJK SC" w:hAnsi="Noto Sans CJK SC" w:eastAsia="Noto Sans CJK SC"/>
          <w:sz w:val="20"/>
        </w:rPr>
        <w:t>/</w:t>
      </w:r>
      <w:r>
        <w:rPr>
          <w:rFonts w:ascii="Times New Roman" w:hAnsi="Times New Roman" w:eastAsia="Noto Sans CJK SC"/>
          <w:sz w:val="20"/>
        </w:rPr>
        <w:t>db</w:t>
      </w:r>
      <w:r>
        <w:rPr>
          <w:rFonts w:ascii="Noto Sans CJK SC" w:hAnsi="Noto Sans CJK SC" w:eastAsia="Noto Sans CJK SC"/>
          <w:sz w:val="20"/>
        </w:rPr>
        <w:t>.</w:t>
      </w:r>
      <w:r>
        <w:rPr>
          <w:rFonts w:ascii="Times New Roman" w:hAnsi="Times New Roman" w:eastAsia="Noto Sans CJK SC"/>
          <w:sz w:val="20"/>
        </w:rPr>
        <w:t>json</w:t>
      </w:r>
      <w:r>
        <w:rPr>
          <w:rFonts w:ascii="Noto Sans CJK SC" w:hAnsi="Noto Sans CJK SC" w:eastAsia="Noto Sans CJK SC"/>
          <w:sz w:val="20"/>
        </w:rPr>
        <w:t>，不存在时自动生成种子数据。</w:t>
      </w:r>
    </w:p>
    <w:p w14:paraId="086958EE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 xml:space="preserve">使用 </w:t>
      </w:r>
      <w:r>
        <w:rPr>
          <w:rFonts w:ascii="Times New Roman" w:hAnsi="Times New Roman" w:eastAsia="Noto Sans CJK SC"/>
          <w:sz w:val="20"/>
        </w:rPr>
        <w:t>token</w:t>
      </w:r>
      <w:r>
        <w:rPr>
          <w:rFonts w:ascii="Noto Sans CJK SC" w:hAnsi="Noto Sans CJK SC" w:eastAsia="Noto Sans CJK SC"/>
          <w:sz w:val="20"/>
        </w:rPr>
        <w:t xml:space="preserve"> 模拟会话认证，并按角色区分学生、普通管理员和超级管理员操作边界。</w:t>
      </w:r>
    </w:p>
    <w:p w14:paraId="74742746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预约、签到、暂离、结束、超时释放、违规记录、通知和审计日志均由后端统一处理。</w:t>
      </w:r>
    </w:p>
    <w:p w14:paraId="20A90498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 xml:space="preserve">静态文件由同一服务托管，前端和 </w:t>
      </w:r>
      <w:r>
        <w:rPr>
          <w:rFonts w:ascii="Times New Roman" w:hAnsi="Times New Roman" w:eastAsia="Noto Sans CJK SC"/>
          <w:sz w:val="20"/>
        </w:rPr>
        <w:t>API</w:t>
      </w:r>
      <w:r>
        <w:rPr>
          <w:rFonts w:ascii="Noto Sans CJK SC" w:hAnsi="Noto Sans CJK SC" w:eastAsia="Noto Sans CJK SC"/>
          <w:sz w:val="20"/>
        </w:rPr>
        <w:t xml:space="preserve"> 通过同源方式访问。</w:t>
      </w:r>
    </w:p>
    <w:p w14:paraId="466780CB">
      <w:pPr>
        <w:pStyle w:val="4"/>
      </w:pPr>
      <w:r>
        <w:rPr>
          <w:rFonts w:ascii="Times New Roman" w:hAnsi="Times New Roman" w:eastAsia="Noto Sans CJK SC"/>
          <w:color w:val="1F4E79"/>
        </w:rPr>
        <w:t>6</w:t>
      </w:r>
      <w:r>
        <w:rPr>
          <w:rFonts w:ascii="Noto Sans CJK SC" w:hAnsi="Noto Sans CJK SC" w:eastAsia="Noto Sans CJK SC"/>
          <w:color w:val="1F4E79"/>
        </w:rPr>
        <w:t>.</w:t>
      </w:r>
      <w:r>
        <w:rPr>
          <w:rFonts w:ascii="Times New Roman" w:hAnsi="Times New Roman" w:eastAsia="Noto Sans CJK SC"/>
          <w:color w:val="1F4E79"/>
        </w:rPr>
        <w:t>3</w:t>
      </w:r>
      <w:r>
        <w:rPr>
          <w:rFonts w:ascii="Noto Sans CJK SC" w:hAnsi="Noto Sans CJK SC" w:eastAsia="Noto Sans CJK SC"/>
          <w:color w:val="1F4E79"/>
        </w:rPr>
        <w:t xml:space="preserve"> 前端实现</w:t>
      </w:r>
    </w:p>
    <w:p w14:paraId="117BE4D7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 xml:space="preserve">前端采用原生 </w:t>
      </w:r>
      <w:r>
        <w:rPr>
          <w:rFonts w:ascii="Times New Roman" w:hAnsi="Times New Roman" w:eastAsia="Noto Sans CJK SC"/>
          <w:sz w:val="20"/>
        </w:rPr>
        <w:t>HTML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Times New Roman" w:hAnsi="Times New Roman" w:eastAsia="Noto Sans CJK SC"/>
          <w:sz w:val="20"/>
        </w:rPr>
        <w:t>CSS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Times New Roman" w:hAnsi="Times New Roman" w:eastAsia="Noto Sans CJK SC"/>
          <w:sz w:val="20"/>
        </w:rPr>
        <w:t>JavaScript</w:t>
      </w:r>
      <w:r>
        <w:rPr>
          <w:rFonts w:ascii="Noto Sans CJK SC" w:hAnsi="Noto Sans CJK SC" w:eastAsia="Noto Sans CJK SC"/>
          <w:sz w:val="20"/>
        </w:rPr>
        <w:t xml:space="preserve"> 实现，不依赖构建工具。</w:t>
      </w:r>
    </w:p>
    <w:p w14:paraId="6DF8903C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学生端提供自习室筛选、座位图、预约记录、消息通知等页面。</w:t>
      </w:r>
    </w:p>
    <w:p w14:paraId="58E55B30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管理员端提供资源查看、座位状态维护、规则配置和统计看板。</w:t>
      </w:r>
    </w:p>
    <w:p w14:paraId="5B84DA06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座位通过网格坐标渲染，不同状态使用状态标签和图例提示。</w:t>
      </w:r>
    </w:p>
    <w:p w14:paraId="1919458B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所有预约提交、签到和规则保存均以后端返回结果为准，前端不自行判定预约成功。</w:t>
      </w:r>
    </w:p>
    <w:p w14:paraId="36E587C3">
      <w:pPr>
        <w:pStyle w:val="4"/>
      </w:pPr>
      <w:r>
        <w:rPr>
          <w:rFonts w:ascii="Times New Roman" w:hAnsi="Times New Roman" w:eastAsia="Noto Sans CJK SC"/>
          <w:color w:val="1F4E79"/>
        </w:rPr>
        <w:t>6</w:t>
      </w:r>
      <w:r>
        <w:rPr>
          <w:rFonts w:ascii="Noto Sans CJK SC" w:hAnsi="Noto Sans CJK SC" w:eastAsia="Noto Sans CJK SC"/>
          <w:color w:val="1F4E79"/>
        </w:rPr>
        <w:t>.</w:t>
      </w:r>
      <w:r>
        <w:rPr>
          <w:rFonts w:ascii="Times New Roman" w:hAnsi="Times New Roman" w:eastAsia="Noto Sans CJK SC"/>
          <w:color w:val="1F4E79"/>
        </w:rPr>
        <w:t>4</w:t>
      </w:r>
      <w:r>
        <w:rPr>
          <w:rFonts w:ascii="Noto Sans CJK SC" w:hAnsi="Noto Sans CJK SC" w:eastAsia="Noto Sans CJK SC"/>
          <w:color w:val="1F4E79"/>
        </w:rPr>
        <w:t xml:space="preserve"> 数据文件与初始资源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2835"/>
      </w:tblGrid>
      <w:tr w14:paraId="19341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969" w:type="dxa"/>
            <w:shd w:val="clear" w:color="auto" w:fill="D9EAF7"/>
            <w:vAlign w:val="center"/>
          </w:tcPr>
          <w:p w14:paraId="0DBFE40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数据集合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32EA7DA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当前种子数量</w:t>
            </w:r>
          </w:p>
        </w:tc>
      </w:tr>
      <w:tr w14:paraId="78615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62DC5BD8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users</w:t>
            </w:r>
          </w:p>
        </w:tc>
        <w:tc>
          <w:tcPr>
            <w:tcW w:w="2835" w:type="dxa"/>
            <w:vAlign w:val="center"/>
          </w:tcPr>
          <w:p w14:paraId="304FFA61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4</w:t>
            </w:r>
          </w:p>
        </w:tc>
      </w:tr>
      <w:tr w14:paraId="48F48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7C4D14A3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campuses</w:t>
            </w:r>
          </w:p>
        </w:tc>
        <w:tc>
          <w:tcPr>
            <w:tcW w:w="2835" w:type="dxa"/>
            <w:vAlign w:val="center"/>
          </w:tcPr>
          <w:p w14:paraId="7DF6F119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1</w:t>
            </w:r>
          </w:p>
        </w:tc>
      </w:tr>
      <w:tr w14:paraId="3FD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0763C6F7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buildings</w:t>
            </w:r>
          </w:p>
        </w:tc>
        <w:tc>
          <w:tcPr>
            <w:tcW w:w="2835" w:type="dxa"/>
            <w:vAlign w:val="center"/>
          </w:tcPr>
          <w:p w14:paraId="6BAFAD54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2</w:t>
            </w:r>
          </w:p>
        </w:tc>
      </w:tr>
      <w:tr w14:paraId="0189A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58046170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rooms</w:t>
            </w:r>
          </w:p>
        </w:tc>
        <w:tc>
          <w:tcPr>
            <w:tcW w:w="2835" w:type="dxa"/>
            <w:vAlign w:val="center"/>
          </w:tcPr>
          <w:p w14:paraId="1301BE91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3</w:t>
            </w:r>
          </w:p>
        </w:tc>
      </w:tr>
      <w:tr w14:paraId="25F0C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04DEDE9D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openPeriods</w:t>
            </w:r>
          </w:p>
        </w:tc>
        <w:tc>
          <w:tcPr>
            <w:tcW w:w="2835" w:type="dxa"/>
            <w:vAlign w:val="center"/>
          </w:tcPr>
          <w:p w14:paraId="57B99AFA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3</w:t>
            </w:r>
          </w:p>
        </w:tc>
      </w:tr>
      <w:tr w14:paraId="1E8A7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365D82DA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seats</w:t>
            </w:r>
          </w:p>
        </w:tc>
        <w:tc>
          <w:tcPr>
            <w:tcW w:w="2835" w:type="dxa"/>
            <w:vAlign w:val="center"/>
          </w:tcPr>
          <w:p w14:paraId="771A36B3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74</w:t>
            </w:r>
          </w:p>
        </w:tc>
      </w:tr>
      <w:tr w14:paraId="056BF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59039F9D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bookings</w:t>
            </w:r>
          </w:p>
        </w:tc>
        <w:tc>
          <w:tcPr>
            <w:tcW w:w="2835" w:type="dxa"/>
            <w:vAlign w:val="center"/>
          </w:tcPr>
          <w:p w14:paraId="6EAFF2E1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0</w:t>
            </w:r>
          </w:p>
        </w:tc>
      </w:tr>
      <w:tr w14:paraId="255FF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349DABCE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checkins</w:t>
            </w:r>
          </w:p>
        </w:tc>
        <w:tc>
          <w:tcPr>
            <w:tcW w:w="2835" w:type="dxa"/>
            <w:vAlign w:val="center"/>
          </w:tcPr>
          <w:p w14:paraId="06E27607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0</w:t>
            </w:r>
          </w:p>
        </w:tc>
      </w:tr>
      <w:tr w14:paraId="2322F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26728E42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violations</w:t>
            </w:r>
          </w:p>
        </w:tc>
        <w:tc>
          <w:tcPr>
            <w:tcW w:w="2835" w:type="dxa"/>
            <w:vAlign w:val="center"/>
          </w:tcPr>
          <w:p w14:paraId="723A7C1D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0</w:t>
            </w:r>
          </w:p>
        </w:tc>
      </w:tr>
      <w:tr w14:paraId="2D851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204EB1AE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notices</w:t>
            </w:r>
          </w:p>
        </w:tc>
        <w:tc>
          <w:tcPr>
            <w:tcW w:w="2835" w:type="dxa"/>
            <w:vAlign w:val="center"/>
          </w:tcPr>
          <w:p w14:paraId="3FB02402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0</w:t>
            </w:r>
          </w:p>
        </w:tc>
      </w:tr>
      <w:tr w14:paraId="17BFD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6EC9CE92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auditLogs</w:t>
            </w:r>
          </w:p>
        </w:tc>
        <w:tc>
          <w:tcPr>
            <w:tcW w:w="2835" w:type="dxa"/>
            <w:vAlign w:val="center"/>
          </w:tcPr>
          <w:p w14:paraId="0DB1613B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0</w:t>
            </w:r>
          </w:p>
        </w:tc>
      </w:tr>
      <w:tr w14:paraId="2BCBB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77A102BE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seatStatusLogs</w:t>
            </w:r>
          </w:p>
        </w:tc>
        <w:tc>
          <w:tcPr>
            <w:tcW w:w="2835" w:type="dxa"/>
            <w:vAlign w:val="center"/>
          </w:tcPr>
          <w:p w14:paraId="5DF55368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0</w:t>
            </w:r>
          </w:p>
        </w:tc>
      </w:tr>
    </w:tbl>
    <w:p w14:paraId="2BED84F5">
      <w:pPr>
        <w:spacing w:after="120" w:line="300" w:lineRule="auto"/>
        <w:ind w:firstLine="420"/>
      </w:pPr>
      <w:r>
        <w:rPr>
          <w:rFonts w:ascii="Noto Sans CJK SC" w:hAnsi="Noto Sans CJK SC" w:eastAsia="Noto Sans CJK SC"/>
          <w:b w:val="0"/>
        </w:rPr>
        <w:t xml:space="preserve">当前演示规则：提前预约 </w:t>
      </w:r>
      <w:r>
        <w:rPr>
          <w:rFonts w:ascii="Times New Roman" w:hAnsi="Times New Roman" w:eastAsia="Noto Sans CJK SC"/>
          <w:b w:val="0"/>
        </w:rPr>
        <w:t>7</w:t>
      </w:r>
      <w:r>
        <w:rPr>
          <w:rFonts w:ascii="Noto Sans CJK SC" w:hAnsi="Noto Sans CJK SC" w:eastAsia="Noto Sans CJK SC"/>
          <w:b w:val="0"/>
        </w:rPr>
        <w:t xml:space="preserve"> 天，最长预约 </w:t>
      </w:r>
      <w:r>
        <w:rPr>
          <w:rFonts w:ascii="Times New Roman" w:hAnsi="Times New Roman" w:eastAsia="Noto Sans CJK SC"/>
          <w:b w:val="0"/>
        </w:rPr>
        <w:t>4</w:t>
      </w:r>
      <w:r>
        <w:rPr>
          <w:rFonts w:ascii="Noto Sans CJK SC" w:hAnsi="Noto Sans CJK SC" w:eastAsia="Noto Sans CJK SC"/>
          <w:b w:val="0"/>
        </w:rPr>
        <w:t xml:space="preserve"> 小时，签到宽限 </w:t>
      </w:r>
      <w:r>
        <w:rPr>
          <w:rFonts w:ascii="Times New Roman" w:hAnsi="Times New Roman" w:eastAsia="Noto Sans CJK SC"/>
          <w:b w:val="0"/>
        </w:rPr>
        <w:t>15</w:t>
      </w:r>
      <w:r>
        <w:rPr>
          <w:rFonts w:ascii="Noto Sans CJK SC" w:hAnsi="Noto Sans CJK SC" w:eastAsia="Noto Sans CJK SC"/>
          <w:b w:val="0"/>
        </w:rPr>
        <w:t xml:space="preserve"> 分钟，每日预约上限 </w:t>
      </w:r>
      <w:r>
        <w:rPr>
          <w:rFonts w:ascii="Times New Roman" w:hAnsi="Times New Roman" w:eastAsia="Noto Sans CJK SC"/>
          <w:b w:val="0"/>
        </w:rPr>
        <w:t>3</w:t>
      </w:r>
      <w:r>
        <w:rPr>
          <w:rFonts w:ascii="Noto Sans CJK SC" w:hAnsi="Noto Sans CJK SC" w:eastAsia="Noto Sans CJK SC"/>
          <w:b w:val="0"/>
        </w:rPr>
        <w:t xml:space="preserve"> 条，暂离 </w:t>
      </w:r>
      <w:r>
        <w:rPr>
          <w:rFonts w:ascii="Times New Roman" w:hAnsi="Times New Roman" w:eastAsia="Noto Sans CJK SC"/>
          <w:b w:val="0"/>
        </w:rPr>
        <w:t>30</w:t>
      </w:r>
      <w:r>
        <w:rPr>
          <w:rFonts w:ascii="Noto Sans CJK SC" w:hAnsi="Noto Sans CJK SC" w:eastAsia="Noto Sans CJK SC"/>
          <w:b w:val="0"/>
        </w:rPr>
        <w:t xml:space="preserve"> 分钟，违约阈值 </w:t>
      </w:r>
      <w:r>
        <w:rPr>
          <w:rFonts w:ascii="Times New Roman" w:hAnsi="Times New Roman" w:eastAsia="Noto Sans CJK SC"/>
          <w:b w:val="0"/>
        </w:rPr>
        <w:t>3</w:t>
      </w:r>
      <w:r>
        <w:rPr>
          <w:rFonts w:ascii="Noto Sans CJK SC" w:hAnsi="Noto Sans CJK SC" w:eastAsia="Noto Sans CJK SC"/>
          <w:b w:val="0"/>
        </w:rPr>
        <w:t xml:space="preserve"> 次，限制天数 </w:t>
      </w:r>
      <w:r>
        <w:rPr>
          <w:rFonts w:ascii="Times New Roman" w:hAnsi="Times New Roman" w:eastAsia="Noto Sans CJK SC"/>
          <w:b w:val="0"/>
        </w:rPr>
        <w:t>7</w:t>
      </w:r>
      <w:r>
        <w:rPr>
          <w:rFonts w:ascii="Noto Sans CJK SC" w:hAnsi="Noto Sans CJK SC" w:eastAsia="Noto Sans CJK SC"/>
          <w:b w:val="0"/>
        </w:rPr>
        <w:t xml:space="preserve"> 天。</w:t>
      </w:r>
    </w:p>
    <w:p w14:paraId="5DF3C955">
      <w:pPr>
        <w:pStyle w:val="4"/>
      </w:pPr>
      <w:r>
        <w:rPr>
          <w:rFonts w:ascii="Times New Roman" w:hAnsi="Times New Roman" w:eastAsia="Noto Sans CJK SC"/>
          <w:color w:val="1F4E79"/>
        </w:rPr>
        <w:t>6</w:t>
      </w:r>
      <w:r>
        <w:rPr>
          <w:rFonts w:ascii="Noto Sans CJK SC" w:hAnsi="Noto Sans CJK SC" w:eastAsia="Noto Sans CJK SC"/>
          <w:color w:val="1F4E79"/>
        </w:rPr>
        <w:t>.</w:t>
      </w:r>
      <w:r>
        <w:rPr>
          <w:rFonts w:ascii="Times New Roman" w:hAnsi="Times New Roman" w:eastAsia="Noto Sans CJK SC"/>
          <w:color w:val="1F4E79"/>
        </w:rPr>
        <w:t>5</w:t>
      </w:r>
      <w:r>
        <w:rPr>
          <w:rFonts w:ascii="Noto Sans CJK SC" w:hAnsi="Noto Sans CJK SC" w:eastAsia="Noto Sans CJK SC"/>
          <w:color w:val="1F4E79"/>
        </w:rPr>
        <w:t xml:space="preserve"> 主要 </w:t>
      </w:r>
      <w:r>
        <w:rPr>
          <w:rFonts w:ascii="Times New Roman" w:hAnsi="Times New Roman" w:eastAsia="Noto Sans CJK SC"/>
          <w:color w:val="1F4E79"/>
        </w:rPr>
        <w:t>API</w:t>
      </w:r>
      <w:r>
        <w:rPr>
          <w:rFonts w:ascii="Noto Sans CJK SC" w:hAnsi="Noto Sans CJK SC" w:eastAsia="Noto Sans CJK SC"/>
          <w:color w:val="1F4E79"/>
        </w:rPr>
        <w:t xml:space="preserve"> 接口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175"/>
        <w:gridCol w:w="2381"/>
        <w:gridCol w:w="1814"/>
      </w:tblGrid>
      <w:tr w14:paraId="3800C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7E638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方法</w:t>
            </w:r>
          </w:p>
        </w:tc>
        <w:tc>
          <w:tcPr>
            <w:tcW w:w="3175" w:type="dxa"/>
            <w:shd w:val="clear" w:color="auto" w:fill="D9EAF7"/>
            <w:vAlign w:val="center"/>
          </w:tcPr>
          <w:p w14:paraId="7067F56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路径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3EF8D4C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用途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663D632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实现方式</w:t>
            </w:r>
          </w:p>
        </w:tc>
      </w:tr>
      <w:tr w14:paraId="33DAF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6B5F4BB8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GET</w:t>
            </w:r>
          </w:p>
        </w:tc>
        <w:tc>
          <w:tcPr>
            <w:tcW w:w="3175" w:type="dxa"/>
            <w:vAlign w:val="center"/>
          </w:tcPr>
          <w:p w14:paraId="7499076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6"/>
              </w:rPr>
              <w:t>api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6"/>
              </w:rPr>
              <w:t>health</w:t>
            </w:r>
          </w:p>
        </w:tc>
        <w:tc>
          <w:tcPr>
            <w:tcW w:w="2381" w:type="dxa"/>
            <w:vAlign w:val="center"/>
          </w:tcPr>
          <w:p w14:paraId="2A425BC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健康检查</w:t>
            </w:r>
          </w:p>
        </w:tc>
        <w:tc>
          <w:tcPr>
            <w:tcW w:w="1814" w:type="dxa"/>
            <w:vAlign w:val="center"/>
          </w:tcPr>
          <w:p w14:paraId="4EABE82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后端直接路由</w:t>
            </w:r>
          </w:p>
        </w:tc>
      </w:tr>
      <w:tr w14:paraId="30928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36DF5E2F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POST</w:t>
            </w:r>
          </w:p>
        </w:tc>
        <w:tc>
          <w:tcPr>
            <w:tcW w:w="3175" w:type="dxa"/>
            <w:vAlign w:val="center"/>
          </w:tcPr>
          <w:p w14:paraId="218093E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6"/>
              </w:rPr>
              <w:t>api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6"/>
              </w:rPr>
              <w:t>auth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6"/>
              </w:rPr>
              <w:t>login</w:t>
            </w:r>
          </w:p>
        </w:tc>
        <w:tc>
          <w:tcPr>
            <w:tcW w:w="2381" w:type="dxa"/>
            <w:vAlign w:val="center"/>
          </w:tcPr>
          <w:p w14:paraId="444ED66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用户登录</w:t>
            </w:r>
          </w:p>
        </w:tc>
        <w:tc>
          <w:tcPr>
            <w:tcW w:w="1814" w:type="dxa"/>
            <w:vAlign w:val="center"/>
          </w:tcPr>
          <w:p w14:paraId="2193E5C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后端直接路由</w:t>
            </w:r>
          </w:p>
        </w:tc>
      </w:tr>
      <w:tr w14:paraId="48196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23FD9DCE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POST</w:t>
            </w:r>
          </w:p>
        </w:tc>
        <w:tc>
          <w:tcPr>
            <w:tcW w:w="3175" w:type="dxa"/>
            <w:vAlign w:val="center"/>
          </w:tcPr>
          <w:p w14:paraId="5417D98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6"/>
              </w:rPr>
              <w:t>api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6"/>
              </w:rPr>
              <w:t>auth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6"/>
              </w:rPr>
              <w:t>logout</w:t>
            </w:r>
          </w:p>
        </w:tc>
        <w:tc>
          <w:tcPr>
            <w:tcW w:w="2381" w:type="dxa"/>
            <w:vAlign w:val="center"/>
          </w:tcPr>
          <w:p w14:paraId="57B2AA0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退出登录</w:t>
            </w:r>
          </w:p>
        </w:tc>
        <w:tc>
          <w:tcPr>
            <w:tcW w:w="1814" w:type="dxa"/>
            <w:vAlign w:val="center"/>
          </w:tcPr>
          <w:p w14:paraId="0757C48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后端直接路由</w:t>
            </w:r>
          </w:p>
        </w:tc>
      </w:tr>
      <w:tr w14:paraId="2F8D6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7580D648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GET</w:t>
            </w:r>
          </w:p>
        </w:tc>
        <w:tc>
          <w:tcPr>
            <w:tcW w:w="3175" w:type="dxa"/>
            <w:vAlign w:val="center"/>
          </w:tcPr>
          <w:p w14:paraId="6811683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6"/>
              </w:rPr>
              <w:t>api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6"/>
              </w:rPr>
              <w:t>me</w:t>
            </w:r>
          </w:p>
        </w:tc>
        <w:tc>
          <w:tcPr>
            <w:tcW w:w="2381" w:type="dxa"/>
            <w:vAlign w:val="center"/>
          </w:tcPr>
          <w:p w14:paraId="172C4FC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当前用户信息</w:t>
            </w:r>
          </w:p>
        </w:tc>
        <w:tc>
          <w:tcPr>
            <w:tcW w:w="1814" w:type="dxa"/>
            <w:vAlign w:val="center"/>
          </w:tcPr>
          <w:p w14:paraId="620844D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后端直接路由</w:t>
            </w:r>
          </w:p>
        </w:tc>
      </w:tr>
      <w:tr w14:paraId="4326D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0CDA2BFB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GET</w:t>
            </w:r>
          </w:p>
        </w:tc>
        <w:tc>
          <w:tcPr>
            <w:tcW w:w="3175" w:type="dxa"/>
            <w:vAlign w:val="center"/>
          </w:tcPr>
          <w:p w14:paraId="4476966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6"/>
              </w:rPr>
              <w:t>api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6"/>
              </w:rPr>
              <w:t>bootstrap</w:t>
            </w:r>
          </w:p>
        </w:tc>
        <w:tc>
          <w:tcPr>
            <w:tcW w:w="2381" w:type="dxa"/>
            <w:vAlign w:val="center"/>
          </w:tcPr>
          <w:p w14:paraId="58984A3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基础数据初始化</w:t>
            </w:r>
          </w:p>
        </w:tc>
        <w:tc>
          <w:tcPr>
            <w:tcW w:w="1814" w:type="dxa"/>
            <w:vAlign w:val="center"/>
          </w:tcPr>
          <w:p w14:paraId="5F40764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后端直接路由</w:t>
            </w:r>
          </w:p>
        </w:tc>
      </w:tr>
      <w:tr w14:paraId="6F753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3ACBE66E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GET</w:t>
            </w:r>
          </w:p>
        </w:tc>
        <w:tc>
          <w:tcPr>
            <w:tcW w:w="3175" w:type="dxa"/>
            <w:vAlign w:val="center"/>
          </w:tcPr>
          <w:p w14:paraId="547E102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6"/>
              </w:rPr>
              <w:t>api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6"/>
              </w:rPr>
              <w:t>rooms</w:t>
            </w:r>
          </w:p>
        </w:tc>
        <w:tc>
          <w:tcPr>
            <w:tcW w:w="2381" w:type="dxa"/>
            <w:vAlign w:val="center"/>
          </w:tcPr>
          <w:p w14:paraId="41D3C33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自习室列表</w:t>
            </w:r>
          </w:p>
        </w:tc>
        <w:tc>
          <w:tcPr>
            <w:tcW w:w="1814" w:type="dxa"/>
            <w:vAlign w:val="center"/>
          </w:tcPr>
          <w:p w14:paraId="5A6B3A9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后端直接路由</w:t>
            </w:r>
          </w:p>
        </w:tc>
      </w:tr>
      <w:tr w14:paraId="17978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5383CD4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动态</w:t>
            </w:r>
          </w:p>
        </w:tc>
        <w:tc>
          <w:tcPr>
            <w:tcW w:w="3175" w:type="dxa"/>
            <w:vAlign w:val="center"/>
          </w:tcPr>
          <w:p w14:paraId="7B73FFE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6"/>
              </w:rPr>
              <w:t>api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6"/>
              </w:rPr>
              <w:t>rooms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/:</w:t>
            </w:r>
            <w:r>
              <w:rPr>
                <w:rFonts w:ascii="Times New Roman" w:hAnsi="Times New Roman" w:eastAsia="Noto Sans CJK SC"/>
                <w:b w:val="0"/>
                <w:sz w:val="16"/>
              </w:rPr>
              <w:t>id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6"/>
              </w:rPr>
              <w:t>seats</w:t>
            </w:r>
          </w:p>
        </w:tc>
        <w:tc>
          <w:tcPr>
            <w:tcW w:w="2381" w:type="dxa"/>
            <w:vAlign w:val="center"/>
          </w:tcPr>
          <w:p w14:paraId="08B315C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座位图状态</w:t>
            </w:r>
          </w:p>
        </w:tc>
        <w:tc>
          <w:tcPr>
            <w:tcW w:w="1814" w:type="dxa"/>
            <w:vAlign w:val="center"/>
          </w:tcPr>
          <w:p w14:paraId="7DC82DCA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routeMatch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参数路由</w:t>
            </w:r>
          </w:p>
        </w:tc>
      </w:tr>
      <w:tr w14:paraId="1A0ED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2CB0F5DF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POST</w:t>
            </w:r>
          </w:p>
        </w:tc>
        <w:tc>
          <w:tcPr>
            <w:tcW w:w="3175" w:type="dxa"/>
            <w:vAlign w:val="center"/>
          </w:tcPr>
          <w:p w14:paraId="3879E68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6"/>
              </w:rPr>
              <w:t>api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6"/>
              </w:rPr>
              <w:t>bookings</w:t>
            </w:r>
          </w:p>
        </w:tc>
        <w:tc>
          <w:tcPr>
            <w:tcW w:w="2381" w:type="dxa"/>
            <w:vAlign w:val="center"/>
          </w:tcPr>
          <w:p w14:paraId="3B04953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创建/查询预约</w:t>
            </w:r>
          </w:p>
        </w:tc>
        <w:tc>
          <w:tcPr>
            <w:tcW w:w="1814" w:type="dxa"/>
            <w:vAlign w:val="center"/>
          </w:tcPr>
          <w:p w14:paraId="6FC004B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后端直接路由</w:t>
            </w:r>
          </w:p>
        </w:tc>
      </w:tr>
      <w:tr w14:paraId="16FDF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0CDB1FE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动态</w:t>
            </w:r>
          </w:p>
        </w:tc>
        <w:tc>
          <w:tcPr>
            <w:tcW w:w="3175" w:type="dxa"/>
            <w:vAlign w:val="center"/>
          </w:tcPr>
          <w:p w14:paraId="597252F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6"/>
              </w:rPr>
              <w:t>api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6"/>
              </w:rPr>
              <w:t>bookings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/:</w:t>
            </w:r>
            <w:r>
              <w:rPr>
                <w:rFonts w:ascii="Times New Roman" w:hAnsi="Times New Roman" w:eastAsia="Noto Sans CJK SC"/>
                <w:b w:val="0"/>
                <w:sz w:val="16"/>
              </w:rPr>
              <w:t>id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6"/>
              </w:rPr>
              <w:t>cancel</w:t>
            </w:r>
          </w:p>
        </w:tc>
        <w:tc>
          <w:tcPr>
            <w:tcW w:w="2381" w:type="dxa"/>
            <w:vAlign w:val="center"/>
          </w:tcPr>
          <w:p w14:paraId="3DE20B7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取消预约</w:t>
            </w:r>
          </w:p>
        </w:tc>
        <w:tc>
          <w:tcPr>
            <w:tcW w:w="1814" w:type="dxa"/>
            <w:vAlign w:val="center"/>
          </w:tcPr>
          <w:p w14:paraId="2B603E35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routeMatch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参数路由</w:t>
            </w:r>
          </w:p>
        </w:tc>
      </w:tr>
      <w:tr w14:paraId="4D075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1953CE83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POST</w:t>
            </w:r>
          </w:p>
        </w:tc>
        <w:tc>
          <w:tcPr>
            <w:tcW w:w="3175" w:type="dxa"/>
            <w:vAlign w:val="center"/>
          </w:tcPr>
          <w:p w14:paraId="1097A7C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6"/>
              </w:rPr>
              <w:t>api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6"/>
              </w:rPr>
              <w:t>checkins</w:t>
            </w:r>
          </w:p>
        </w:tc>
        <w:tc>
          <w:tcPr>
            <w:tcW w:w="2381" w:type="dxa"/>
            <w:vAlign w:val="center"/>
          </w:tcPr>
          <w:p w14:paraId="6F7C8F2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扫码签到</w:t>
            </w:r>
          </w:p>
        </w:tc>
        <w:tc>
          <w:tcPr>
            <w:tcW w:w="1814" w:type="dxa"/>
            <w:vAlign w:val="center"/>
          </w:tcPr>
          <w:p w14:paraId="6918227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后端直接路由</w:t>
            </w:r>
          </w:p>
        </w:tc>
      </w:tr>
      <w:tr w14:paraId="2C65C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2AE30D9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动态</w:t>
            </w:r>
          </w:p>
        </w:tc>
        <w:tc>
          <w:tcPr>
            <w:tcW w:w="3175" w:type="dxa"/>
            <w:vAlign w:val="center"/>
          </w:tcPr>
          <w:p w14:paraId="0856880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6"/>
              </w:rPr>
              <w:t>api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6"/>
              </w:rPr>
              <w:t>bookings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/:</w:t>
            </w:r>
            <w:r>
              <w:rPr>
                <w:rFonts w:ascii="Times New Roman" w:hAnsi="Times New Roman" w:eastAsia="Noto Sans CJK SC"/>
                <w:b w:val="0"/>
                <w:sz w:val="16"/>
              </w:rPr>
              <w:t>id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6"/>
              </w:rPr>
              <w:t>leave</w:t>
            </w:r>
          </w:p>
        </w:tc>
        <w:tc>
          <w:tcPr>
            <w:tcW w:w="2381" w:type="dxa"/>
            <w:vAlign w:val="center"/>
          </w:tcPr>
          <w:p w14:paraId="4CBF097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暂离/返座</w:t>
            </w:r>
          </w:p>
        </w:tc>
        <w:tc>
          <w:tcPr>
            <w:tcW w:w="1814" w:type="dxa"/>
            <w:vAlign w:val="center"/>
          </w:tcPr>
          <w:p w14:paraId="58A5D459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routeMatch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参数路由</w:t>
            </w:r>
          </w:p>
        </w:tc>
      </w:tr>
      <w:tr w14:paraId="1D781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455A9BE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动态</w:t>
            </w:r>
          </w:p>
        </w:tc>
        <w:tc>
          <w:tcPr>
            <w:tcW w:w="3175" w:type="dxa"/>
            <w:vAlign w:val="center"/>
          </w:tcPr>
          <w:p w14:paraId="31FAF89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6"/>
              </w:rPr>
              <w:t>api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6"/>
              </w:rPr>
              <w:t>bookings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/:</w:t>
            </w:r>
            <w:r>
              <w:rPr>
                <w:rFonts w:ascii="Times New Roman" w:hAnsi="Times New Roman" w:eastAsia="Noto Sans CJK SC"/>
                <w:b w:val="0"/>
                <w:sz w:val="16"/>
              </w:rPr>
              <w:t>id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6"/>
              </w:rPr>
              <w:t>finish</w:t>
            </w:r>
          </w:p>
        </w:tc>
        <w:tc>
          <w:tcPr>
            <w:tcW w:w="2381" w:type="dxa"/>
            <w:vAlign w:val="center"/>
          </w:tcPr>
          <w:p w14:paraId="0F34EB6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结束使用</w:t>
            </w:r>
          </w:p>
        </w:tc>
        <w:tc>
          <w:tcPr>
            <w:tcW w:w="1814" w:type="dxa"/>
            <w:vAlign w:val="center"/>
          </w:tcPr>
          <w:p w14:paraId="581E907B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routeMatch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参数路由</w:t>
            </w:r>
          </w:p>
        </w:tc>
      </w:tr>
      <w:tr w14:paraId="30424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611505EF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GET</w:t>
            </w:r>
          </w:p>
        </w:tc>
        <w:tc>
          <w:tcPr>
            <w:tcW w:w="3175" w:type="dxa"/>
            <w:vAlign w:val="center"/>
          </w:tcPr>
          <w:p w14:paraId="0775501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6"/>
              </w:rPr>
              <w:t>api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6"/>
              </w:rPr>
              <w:t>notices</w:t>
            </w:r>
          </w:p>
        </w:tc>
        <w:tc>
          <w:tcPr>
            <w:tcW w:w="2381" w:type="dxa"/>
            <w:vAlign w:val="center"/>
          </w:tcPr>
          <w:p w14:paraId="53F86E6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消息通知</w:t>
            </w:r>
          </w:p>
        </w:tc>
        <w:tc>
          <w:tcPr>
            <w:tcW w:w="1814" w:type="dxa"/>
            <w:vAlign w:val="center"/>
          </w:tcPr>
          <w:p w14:paraId="5C6DE91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后端直接路由</w:t>
            </w:r>
          </w:p>
        </w:tc>
      </w:tr>
      <w:tr w14:paraId="4D6F6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7A1F3782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GET</w:t>
            </w:r>
          </w:p>
        </w:tc>
        <w:tc>
          <w:tcPr>
            <w:tcW w:w="3175" w:type="dxa"/>
            <w:vAlign w:val="center"/>
          </w:tcPr>
          <w:p w14:paraId="4276497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6"/>
              </w:rPr>
              <w:t>api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6"/>
              </w:rPr>
              <w:t>admin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6"/>
              </w:rPr>
              <w:t>resources</w:t>
            </w:r>
          </w:p>
        </w:tc>
        <w:tc>
          <w:tcPr>
            <w:tcW w:w="2381" w:type="dxa"/>
            <w:vAlign w:val="center"/>
          </w:tcPr>
          <w:p w14:paraId="0C57EBE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后台资源查询</w:t>
            </w:r>
          </w:p>
        </w:tc>
        <w:tc>
          <w:tcPr>
            <w:tcW w:w="1814" w:type="dxa"/>
            <w:vAlign w:val="center"/>
          </w:tcPr>
          <w:p w14:paraId="66DFFD1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后端直接路由</w:t>
            </w:r>
          </w:p>
        </w:tc>
      </w:tr>
      <w:tr w14:paraId="2FD93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0109EB9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动态</w:t>
            </w:r>
          </w:p>
        </w:tc>
        <w:tc>
          <w:tcPr>
            <w:tcW w:w="3175" w:type="dxa"/>
            <w:vAlign w:val="center"/>
          </w:tcPr>
          <w:p w14:paraId="2B81C15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6"/>
              </w:rPr>
              <w:t>api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6"/>
              </w:rPr>
              <w:t>admin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6"/>
              </w:rPr>
              <w:t>seats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/:</w:t>
            </w:r>
            <w:r>
              <w:rPr>
                <w:rFonts w:ascii="Times New Roman" w:hAnsi="Times New Roman" w:eastAsia="Noto Sans CJK SC"/>
                <w:b w:val="0"/>
                <w:sz w:val="16"/>
              </w:rPr>
              <w:t>id</w:t>
            </w:r>
          </w:p>
        </w:tc>
        <w:tc>
          <w:tcPr>
            <w:tcW w:w="2381" w:type="dxa"/>
            <w:vAlign w:val="center"/>
          </w:tcPr>
          <w:p w14:paraId="73C2B93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维护座位状态</w:t>
            </w:r>
          </w:p>
        </w:tc>
        <w:tc>
          <w:tcPr>
            <w:tcW w:w="1814" w:type="dxa"/>
            <w:vAlign w:val="center"/>
          </w:tcPr>
          <w:p w14:paraId="791C5DC8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routeMatch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参数路由</w:t>
            </w:r>
          </w:p>
        </w:tc>
      </w:tr>
      <w:tr w14:paraId="5728A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19C94515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PUT</w:t>
            </w:r>
          </w:p>
        </w:tc>
        <w:tc>
          <w:tcPr>
            <w:tcW w:w="3175" w:type="dxa"/>
            <w:vAlign w:val="center"/>
          </w:tcPr>
          <w:p w14:paraId="21D3205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6"/>
              </w:rPr>
              <w:t>api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6"/>
              </w:rPr>
              <w:t>admin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6"/>
              </w:rPr>
              <w:t>rules</w:t>
            </w:r>
          </w:p>
        </w:tc>
        <w:tc>
          <w:tcPr>
            <w:tcW w:w="2381" w:type="dxa"/>
            <w:vAlign w:val="center"/>
          </w:tcPr>
          <w:p w14:paraId="1685B31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配置预约规则</w:t>
            </w:r>
          </w:p>
        </w:tc>
        <w:tc>
          <w:tcPr>
            <w:tcW w:w="1814" w:type="dxa"/>
            <w:vAlign w:val="center"/>
          </w:tcPr>
          <w:p w14:paraId="63A1360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后端直接路由</w:t>
            </w:r>
          </w:p>
        </w:tc>
      </w:tr>
      <w:tr w14:paraId="57AA7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29FFC51E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GET</w:t>
            </w:r>
          </w:p>
        </w:tc>
        <w:tc>
          <w:tcPr>
            <w:tcW w:w="3175" w:type="dxa"/>
            <w:vAlign w:val="center"/>
          </w:tcPr>
          <w:p w14:paraId="7E4756F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6"/>
              </w:rPr>
              <w:t>api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6"/>
              </w:rPr>
              <w:t>admin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6"/>
              </w:rPr>
              <w:t>statistics</w:t>
            </w:r>
          </w:p>
        </w:tc>
        <w:tc>
          <w:tcPr>
            <w:tcW w:w="2381" w:type="dxa"/>
            <w:vAlign w:val="center"/>
          </w:tcPr>
          <w:p w14:paraId="68300CF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统计看板</w:t>
            </w:r>
          </w:p>
        </w:tc>
        <w:tc>
          <w:tcPr>
            <w:tcW w:w="1814" w:type="dxa"/>
            <w:vAlign w:val="center"/>
          </w:tcPr>
          <w:p w14:paraId="0BD7D80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后端直接路由</w:t>
            </w:r>
          </w:p>
        </w:tc>
      </w:tr>
    </w:tbl>
    <w:p w14:paraId="31A7772F">
      <w:pPr>
        <w:pStyle w:val="3"/>
      </w:pPr>
      <w:r>
        <w:rPr>
          <w:rFonts w:ascii="Times New Roman" w:hAnsi="Times New Roman" w:eastAsia="Noto Sans CJK SC"/>
          <w:color w:val="1F4E79"/>
        </w:rPr>
        <w:t>7</w:t>
      </w:r>
      <w:r>
        <w:rPr>
          <w:rFonts w:ascii="Noto Sans CJK SC" w:hAnsi="Noto Sans CJK SC" w:eastAsia="Noto Sans CJK SC"/>
          <w:color w:val="1F4E79"/>
        </w:rPr>
        <w:t>. 部署与使用说明</w:t>
      </w:r>
    </w:p>
    <w:p w14:paraId="4504D418">
      <w:pPr>
        <w:pStyle w:val="4"/>
      </w:pPr>
      <w:r>
        <w:rPr>
          <w:rFonts w:ascii="Times New Roman" w:hAnsi="Times New Roman" w:eastAsia="Noto Sans CJK SC"/>
          <w:color w:val="1F4E79"/>
        </w:rPr>
        <w:t>7</w:t>
      </w:r>
      <w:r>
        <w:rPr>
          <w:rFonts w:ascii="Noto Sans CJK SC" w:hAnsi="Noto Sans CJK SC" w:eastAsia="Noto Sans CJK SC"/>
          <w:color w:val="1F4E79"/>
        </w:rPr>
        <w:t>.</w:t>
      </w:r>
      <w:r>
        <w:rPr>
          <w:rFonts w:ascii="Times New Roman" w:hAnsi="Times New Roman" w:eastAsia="Noto Sans CJK SC"/>
          <w:color w:val="1F4E79"/>
        </w:rPr>
        <w:t>1</w:t>
      </w:r>
      <w:r>
        <w:rPr>
          <w:rFonts w:ascii="Noto Sans CJK SC" w:hAnsi="Noto Sans CJK SC" w:eastAsia="Noto Sans CJK SC"/>
          <w:color w:val="1F4E79"/>
        </w:rPr>
        <w:t xml:space="preserve"> 本地运行步骤</w:t>
      </w:r>
    </w:p>
    <w:p w14:paraId="717099DB">
      <w:pPr>
        <w:pStyle w:val="14"/>
        <w:spacing w:after="60"/>
      </w:pPr>
      <w:r>
        <w:rPr>
          <w:rFonts w:ascii="Noto Sans CJK SC" w:hAnsi="Noto Sans CJK SC" w:eastAsia="Noto Sans CJK SC"/>
          <w:sz w:val="20"/>
        </w:rPr>
        <w:t xml:space="preserve">解压源码包 </w:t>
      </w:r>
      <w:r>
        <w:rPr>
          <w:rFonts w:ascii="Times New Roman" w:hAnsi="Times New Roman" w:eastAsia="Noto Sans CJK SC"/>
          <w:sz w:val="20"/>
        </w:rPr>
        <w:t>study</w:t>
      </w:r>
      <w:r>
        <w:rPr>
          <w:rFonts w:ascii="Noto Sans CJK SC" w:hAnsi="Noto Sans CJK SC" w:eastAsia="Noto Sans CJK SC"/>
          <w:sz w:val="20"/>
        </w:rPr>
        <w:t>-</w:t>
      </w:r>
      <w:r>
        <w:rPr>
          <w:rFonts w:ascii="Times New Roman" w:hAnsi="Times New Roman" w:eastAsia="Noto Sans CJK SC"/>
          <w:sz w:val="20"/>
        </w:rPr>
        <w:t>room</w:t>
      </w:r>
      <w:r>
        <w:rPr>
          <w:rFonts w:ascii="Noto Sans CJK SC" w:hAnsi="Noto Sans CJK SC" w:eastAsia="Noto Sans CJK SC"/>
          <w:sz w:val="20"/>
        </w:rPr>
        <w:t>-</w:t>
      </w:r>
      <w:r>
        <w:rPr>
          <w:rFonts w:ascii="Times New Roman" w:hAnsi="Times New Roman" w:eastAsia="Noto Sans CJK SC"/>
          <w:sz w:val="20"/>
        </w:rPr>
        <w:t>reservation</w:t>
      </w:r>
      <w:r>
        <w:rPr>
          <w:rFonts w:ascii="Noto Sans CJK SC" w:hAnsi="Noto Sans CJK SC" w:eastAsia="Noto Sans CJK SC"/>
          <w:sz w:val="20"/>
        </w:rPr>
        <w:t>-</w:t>
      </w:r>
      <w:r>
        <w:rPr>
          <w:rFonts w:ascii="Times New Roman" w:hAnsi="Times New Roman" w:eastAsia="Noto Sans CJK SC"/>
          <w:sz w:val="20"/>
        </w:rPr>
        <w:t>system</w:t>
      </w:r>
      <w:r>
        <w:rPr>
          <w:rFonts w:ascii="Noto Sans CJK SC" w:hAnsi="Noto Sans CJK SC" w:eastAsia="Noto Sans CJK SC"/>
          <w:sz w:val="20"/>
        </w:rPr>
        <w:t>.</w:t>
      </w:r>
      <w:r>
        <w:rPr>
          <w:rFonts w:ascii="Times New Roman" w:hAnsi="Times New Roman" w:eastAsia="Noto Sans CJK SC"/>
          <w:sz w:val="20"/>
        </w:rPr>
        <w:t>zip</w:t>
      </w:r>
      <w:r>
        <w:rPr>
          <w:rFonts w:ascii="Noto Sans CJK SC" w:hAnsi="Noto Sans CJK SC" w:eastAsia="Noto Sans CJK SC"/>
          <w:sz w:val="20"/>
        </w:rPr>
        <w:t>。</w:t>
      </w:r>
    </w:p>
    <w:p w14:paraId="6BA40A1F">
      <w:pPr>
        <w:pStyle w:val="14"/>
        <w:spacing w:after="60"/>
      </w:pPr>
      <w:r>
        <w:rPr>
          <w:rFonts w:ascii="Noto Sans CJK SC" w:hAnsi="Noto Sans CJK SC" w:eastAsia="Noto Sans CJK SC"/>
          <w:sz w:val="20"/>
        </w:rPr>
        <w:t xml:space="preserve">进入项目根目录 </w:t>
      </w:r>
      <w:r>
        <w:rPr>
          <w:rFonts w:ascii="Times New Roman" w:hAnsi="Times New Roman" w:eastAsia="Noto Sans CJK SC"/>
          <w:sz w:val="20"/>
        </w:rPr>
        <w:t>study</w:t>
      </w:r>
      <w:r>
        <w:rPr>
          <w:rFonts w:ascii="Noto Sans CJK SC" w:hAnsi="Noto Sans CJK SC" w:eastAsia="Noto Sans CJK SC"/>
          <w:sz w:val="20"/>
        </w:rPr>
        <w:t>-</w:t>
      </w:r>
      <w:r>
        <w:rPr>
          <w:rFonts w:ascii="Times New Roman" w:hAnsi="Times New Roman" w:eastAsia="Noto Sans CJK SC"/>
          <w:sz w:val="20"/>
        </w:rPr>
        <w:t>room</w:t>
      </w:r>
      <w:r>
        <w:rPr>
          <w:rFonts w:ascii="Noto Sans CJK SC" w:hAnsi="Noto Sans CJK SC" w:eastAsia="Noto Sans CJK SC"/>
          <w:sz w:val="20"/>
        </w:rPr>
        <w:t>-</w:t>
      </w:r>
      <w:r>
        <w:rPr>
          <w:rFonts w:ascii="Times New Roman" w:hAnsi="Times New Roman" w:eastAsia="Noto Sans CJK SC"/>
          <w:sz w:val="20"/>
        </w:rPr>
        <w:t>reservation</w:t>
      </w:r>
      <w:r>
        <w:rPr>
          <w:rFonts w:ascii="Noto Sans CJK SC" w:hAnsi="Noto Sans CJK SC" w:eastAsia="Noto Sans CJK SC"/>
          <w:sz w:val="20"/>
        </w:rPr>
        <w:t>-</w:t>
      </w:r>
      <w:r>
        <w:rPr>
          <w:rFonts w:ascii="Times New Roman" w:hAnsi="Times New Roman" w:eastAsia="Noto Sans CJK SC"/>
          <w:sz w:val="20"/>
        </w:rPr>
        <w:t>system</w:t>
      </w:r>
      <w:r>
        <w:rPr>
          <w:rFonts w:ascii="Noto Sans CJK SC" w:hAnsi="Noto Sans CJK SC" w:eastAsia="Noto Sans CJK SC"/>
          <w:sz w:val="20"/>
        </w:rPr>
        <w:t>。</w:t>
      </w:r>
    </w:p>
    <w:p w14:paraId="41B30053">
      <w:pPr>
        <w:pStyle w:val="14"/>
        <w:spacing w:after="60"/>
      </w:pPr>
      <w:r>
        <w:rPr>
          <w:rFonts w:ascii="Noto Sans CJK SC" w:hAnsi="Noto Sans CJK SC" w:eastAsia="Noto Sans CJK SC"/>
          <w:sz w:val="20"/>
        </w:rPr>
        <w:t xml:space="preserve">执行 </w:t>
      </w:r>
      <w:r>
        <w:rPr>
          <w:rFonts w:ascii="Times New Roman" w:hAnsi="Times New Roman" w:eastAsia="Noto Sans CJK SC"/>
          <w:sz w:val="20"/>
        </w:rPr>
        <w:t>npm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Times New Roman" w:hAnsi="Times New Roman" w:eastAsia="Noto Sans CJK SC"/>
          <w:sz w:val="20"/>
        </w:rPr>
        <w:t>start</w:t>
      </w:r>
      <w:r>
        <w:rPr>
          <w:rFonts w:ascii="Noto Sans CJK SC" w:hAnsi="Noto Sans CJK SC" w:eastAsia="Noto Sans CJK SC"/>
          <w:sz w:val="20"/>
        </w:rPr>
        <w:t xml:space="preserve"> 启动后端服务和静态资源托管。</w:t>
      </w:r>
    </w:p>
    <w:p w14:paraId="39671ED9">
      <w:pPr>
        <w:pStyle w:val="14"/>
        <w:spacing w:after="60"/>
      </w:pPr>
      <w:r>
        <w:rPr>
          <w:rFonts w:ascii="Noto Sans CJK SC" w:hAnsi="Noto Sans CJK SC" w:eastAsia="Noto Sans CJK SC"/>
          <w:sz w:val="20"/>
        </w:rPr>
        <w:t xml:space="preserve">浏览器访问 </w:t>
      </w:r>
      <w:r>
        <w:rPr>
          <w:rFonts w:ascii="Times New Roman" w:hAnsi="Times New Roman" w:eastAsia="Noto Sans CJK SC"/>
          <w:sz w:val="20"/>
        </w:rPr>
        <w:t>http</w:t>
      </w:r>
      <w:r>
        <w:rPr>
          <w:rFonts w:ascii="Noto Sans CJK SC" w:hAnsi="Noto Sans CJK SC" w:eastAsia="Noto Sans CJK SC"/>
          <w:sz w:val="20"/>
        </w:rPr>
        <w:t>://</w:t>
      </w:r>
      <w:r>
        <w:rPr>
          <w:rFonts w:ascii="Times New Roman" w:hAnsi="Times New Roman" w:eastAsia="Noto Sans CJK SC"/>
          <w:sz w:val="20"/>
        </w:rPr>
        <w:t>localhost</w:t>
      </w:r>
      <w:r>
        <w:rPr>
          <w:rFonts w:ascii="Noto Sans CJK SC" w:hAnsi="Noto Sans CJK SC" w:eastAsia="Noto Sans CJK SC"/>
          <w:sz w:val="20"/>
        </w:rPr>
        <w:t>:</w:t>
      </w:r>
      <w:r>
        <w:rPr>
          <w:rFonts w:ascii="Times New Roman" w:hAnsi="Times New Roman" w:eastAsia="Noto Sans CJK SC"/>
          <w:sz w:val="20"/>
        </w:rPr>
        <w:t>3000</w:t>
      </w:r>
      <w:r>
        <w:rPr>
          <w:rFonts w:ascii="Noto Sans CJK SC" w:hAnsi="Noto Sans CJK SC" w:eastAsia="Noto Sans CJK SC"/>
          <w:sz w:val="20"/>
        </w:rPr>
        <w:t>。</w:t>
      </w:r>
    </w:p>
    <w:p w14:paraId="64E6F170">
      <w:pPr>
        <w:pStyle w:val="14"/>
        <w:spacing w:after="60"/>
      </w:pPr>
      <w:r>
        <w:rPr>
          <w:rFonts w:ascii="Noto Sans CJK SC" w:hAnsi="Noto Sans CJK SC" w:eastAsia="Noto Sans CJK SC"/>
          <w:sz w:val="20"/>
        </w:rPr>
        <w:t xml:space="preserve">如需恢复演示数据，执行 </w:t>
      </w:r>
      <w:r>
        <w:rPr>
          <w:rFonts w:ascii="Times New Roman" w:hAnsi="Times New Roman" w:eastAsia="Noto Sans CJK SC"/>
          <w:sz w:val="20"/>
        </w:rPr>
        <w:t>npm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Times New Roman" w:hAnsi="Times New Roman" w:eastAsia="Noto Sans CJK SC"/>
          <w:sz w:val="20"/>
        </w:rPr>
        <w:t>run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Times New Roman" w:hAnsi="Times New Roman" w:eastAsia="Noto Sans CJK SC"/>
          <w:sz w:val="20"/>
        </w:rPr>
        <w:t>reset</w:t>
      </w:r>
      <w:r>
        <w:rPr>
          <w:rFonts w:ascii="Noto Sans CJK SC" w:hAnsi="Noto Sans CJK SC" w:eastAsia="Noto Sans CJK SC"/>
          <w:sz w:val="20"/>
        </w:rPr>
        <w:t>-</w:t>
      </w:r>
      <w:r>
        <w:rPr>
          <w:rFonts w:ascii="Times New Roman" w:hAnsi="Times New Roman" w:eastAsia="Noto Sans CJK SC"/>
          <w:sz w:val="20"/>
        </w:rPr>
        <w:t>data</w:t>
      </w:r>
      <w:r>
        <w:rPr>
          <w:rFonts w:ascii="Noto Sans CJK SC" w:hAnsi="Noto Sans CJK SC" w:eastAsia="Noto Sans CJK SC"/>
          <w:sz w:val="20"/>
        </w:rPr>
        <w:t>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669"/>
      </w:tblGrid>
      <w:tr w14:paraId="13FD0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3A9591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操作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1942471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命令或地址</w:t>
            </w:r>
          </w:p>
        </w:tc>
      </w:tr>
      <w:tr w14:paraId="7B01D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583A8E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启动系统</w:t>
            </w:r>
          </w:p>
        </w:tc>
        <w:tc>
          <w:tcPr>
            <w:tcW w:w="5669" w:type="dxa"/>
            <w:vAlign w:val="center"/>
          </w:tcPr>
          <w:p w14:paraId="560D4B06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npm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 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start</w:t>
            </w:r>
          </w:p>
        </w:tc>
      </w:tr>
      <w:tr w14:paraId="0642D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B8B0DF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访问系统</w:t>
            </w:r>
          </w:p>
        </w:tc>
        <w:tc>
          <w:tcPr>
            <w:tcW w:w="5669" w:type="dxa"/>
            <w:vAlign w:val="center"/>
          </w:tcPr>
          <w:p w14:paraId="3E9B384B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http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://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localhost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: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3000</w:t>
            </w:r>
          </w:p>
        </w:tc>
      </w:tr>
      <w:tr w14:paraId="40391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4EBC14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重置数据</w:t>
            </w:r>
          </w:p>
        </w:tc>
        <w:tc>
          <w:tcPr>
            <w:tcW w:w="5669" w:type="dxa"/>
            <w:vAlign w:val="center"/>
          </w:tcPr>
          <w:p w14:paraId="332B2474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npm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 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run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 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reset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data</w:t>
            </w:r>
          </w:p>
        </w:tc>
      </w:tr>
      <w:tr w14:paraId="1D1C1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E48DC3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后端入口</w:t>
            </w:r>
          </w:p>
        </w:tc>
        <w:tc>
          <w:tcPr>
            <w:tcW w:w="5669" w:type="dxa"/>
            <w:vAlign w:val="center"/>
          </w:tcPr>
          <w:p w14:paraId="741A3A79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backend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server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.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js</w:t>
            </w:r>
          </w:p>
        </w:tc>
      </w:tr>
      <w:tr w14:paraId="23239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B92CF1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数据文件</w:t>
            </w:r>
          </w:p>
        </w:tc>
        <w:tc>
          <w:tcPr>
            <w:tcW w:w="5669" w:type="dxa"/>
            <w:vAlign w:val="center"/>
          </w:tcPr>
          <w:p w14:paraId="557E7285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backend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data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db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.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json</w:t>
            </w:r>
          </w:p>
        </w:tc>
      </w:tr>
    </w:tbl>
    <w:p w14:paraId="76887F21">
      <w:pPr>
        <w:pStyle w:val="4"/>
      </w:pPr>
      <w:r>
        <w:rPr>
          <w:rFonts w:ascii="Times New Roman" w:hAnsi="Times New Roman" w:eastAsia="Noto Sans CJK SC"/>
          <w:color w:val="1F4E79"/>
        </w:rPr>
        <w:t>7</w:t>
      </w:r>
      <w:r>
        <w:rPr>
          <w:rFonts w:ascii="Noto Sans CJK SC" w:hAnsi="Noto Sans CJK SC" w:eastAsia="Noto Sans CJK SC"/>
          <w:color w:val="1F4E79"/>
        </w:rPr>
        <w:t>.</w:t>
      </w:r>
      <w:r>
        <w:rPr>
          <w:rFonts w:ascii="Times New Roman" w:hAnsi="Times New Roman" w:eastAsia="Noto Sans CJK SC"/>
          <w:color w:val="1F4E79"/>
        </w:rPr>
        <w:t>2</w:t>
      </w:r>
      <w:r>
        <w:rPr>
          <w:rFonts w:ascii="Noto Sans CJK SC" w:hAnsi="Noto Sans CJK SC" w:eastAsia="Noto Sans CJK SC"/>
          <w:color w:val="1F4E79"/>
        </w:rPr>
        <w:t xml:space="preserve"> 演示账号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1701"/>
        <w:gridCol w:w="3402"/>
      </w:tblGrid>
      <w:tr w14:paraId="5C9B2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79EDA2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角色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D79ACA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账号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5BFEFD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密码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41E0F08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 w14:paraId="44BF5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A08417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学生</w:t>
            </w:r>
          </w:p>
        </w:tc>
        <w:tc>
          <w:tcPr>
            <w:tcW w:w="1701" w:type="dxa"/>
            <w:vAlign w:val="center"/>
          </w:tcPr>
          <w:p w14:paraId="3654600D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20230001</w:t>
            </w:r>
          </w:p>
        </w:tc>
        <w:tc>
          <w:tcPr>
            <w:tcW w:w="1701" w:type="dxa"/>
            <w:vAlign w:val="center"/>
          </w:tcPr>
          <w:p w14:paraId="1CD2346B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123456</w:t>
            </w:r>
          </w:p>
        </w:tc>
        <w:tc>
          <w:tcPr>
            <w:tcW w:w="3402" w:type="dxa"/>
            <w:vAlign w:val="center"/>
          </w:tcPr>
          <w:p w14:paraId="24E0EF5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普通学生用户，进入学生端预约流程。</w:t>
            </w:r>
          </w:p>
        </w:tc>
      </w:tr>
      <w:tr w14:paraId="4D709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7E128B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学生</w:t>
            </w:r>
          </w:p>
        </w:tc>
        <w:tc>
          <w:tcPr>
            <w:tcW w:w="1701" w:type="dxa"/>
            <w:vAlign w:val="center"/>
          </w:tcPr>
          <w:p w14:paraId="360BA39C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20230002</w:t>
            </w:r>
          </w:p>
        </w:tc>
        <w:tc>
          <w:tcPr>
            <w:tcW w:w="1701" w:type="dxa"/>
            <w:vAlign w:val="center"/>
          </w:tcPr>
          <w:p w14:paraId="6A506F04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123456</w:t>
            </w:r>
          </w:p>
        </w:tc>
        <w:tc>
          <w:tcPr>
            <w:tcW w:w="3402" w:type="dxa"/>
            <w:vAlign w:val="center"/>
          </w:tcPr>
          <w:p w14:paraId="65A3BEF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第二个学生用户，用于验证冲突和多用户场景。</w:t>
            </w:r>
          </w:p>
        </w:tc>
      </w:tr>
      <w:tr w14:paraId="66740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C7529A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普通管理员</w:t>
            </w:r>
          </w:p>
        </w:tc>
        <w:tc>
          <w:tcPr>
            <w:tcW w:w="1701" w:type="dxa"/>
            <w:vAlign w:val="center"/>
          </w:tcPr>
          <w:p w14:paraId="328AB758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admin</w:t>
            </w:r>
          </w:p>
        </w:tc>
        <w:tc>
          <w:tcPr>
            <w:tcW w:w="1701" w:type="dxa"/>
            <w:vAlign w:val="center"/>
          </w:tcPr>
          <w:p w14:paraId="602EC09D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admin123</w:t>
            </w:r>
          </w:p>
        </w:tc>
        <w:tc>
          <w:tcPr>
            <w:tcW w:w="3402" w:type="dxa"/>
            <w:vAlign w:val="center"/>
          </w:tcPr>
          <w:p w14:paraId="0D6F046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可访问后台管理，维护资源和规则。</w:t>
            </w:r>
          </w:p>
        </w:tc>
      </w:tr>
      <w:tr w14:paraId="06005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22FC8D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超级管理员</w:t>
            </w:r>
          </w:p>
        </w:tc>
        <w:tc>
          <w:tcPr>
            <w:tcW w:w="1701" w:type="dxa"/>
            <w:vAlign w:val="center"/>
          </w:tcPr>
          <w:p w14:paraId="5410B86E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super</w:t>
            </w:r>
          </w:p>
        </w:tc>
        <w:tc>
          <w:tcPr>
            <w:tcW w:w="1701" w:type="dxa"/>
            <w:vAlign w:val="center"/>
          </w:tcPr>
          <w:p w14:paraId="4C2B903D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super123</w:t>
            </w:r>
          </w:p>
        </w:tc>
        <w:tc>
          <w:tcPr>
            <w:tcW w:w="3402" w:type="dxa"/>
            <w:vAlign w:val="center"/>
          </w:tcPr>
          <w:p w14:paraId="0E30A2B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具备更高后台权限，用于管理演示。</w:t>
            </w:r>
          </w:p>
        </w:tc>
      </w:tr>
    </w:tbl>
    <w:p w14:paraId="3AC5E8B3">
      <w:pPr>
        <w:pStyle w:val="4"/>
      </w:pPr>
      <w:r>
        <w:rPr>
          <w:rFonts w:ascii="Times New Roman" w:hAnsi="Times New Roman" w:eastAsia="Noto Sans CJK SC"/>
          <w:color w:val="1F4E79"/>
        </w:rPr>
        <w:t>7</w:t>
      </w:r>
      <w:r>
        <w:rPr>
          <w:rFonts w:ascii="Noto Sans CJK SC" w:hAnsi="Noto Sans CJK SC" w:eastAsia="Noto Sans CJK SC"/>
          <w:color w:val="1F4E79"/>
        </w:rPr>
        <w:t>.</w:t>
      </w:r>
      <w:r>
        <w:rPr>
          <w:rFonts w:ascii="Times New Roman" w:hAnsi="Times New Roman" w:eastAsia="Noto Sans CJK SC"/>
          <w:color w:val="1F4E79"/>
        </w:rPr>
        <w:t>3</w:t>
      </w:r>
      <w:r>
        <w:rPr>
          <w:rFonts w:ascii="Noto Sans CJK SC" w:hAnsi="Noto Sans CJK SC" w:eastAsia="Noto Sans CJK SC"/>
          <w:color w:val="1F4E79"/>
        </w:rPr>
        <w:t xml:space="preserve"> 使用流程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42E8F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A48D19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用户类型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08D1FB5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典型流程</w:t>
            </w:r>
          </w:p>
        </w:tc>
      </w:tr>
      <w:tr w14:paraId="0969F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CCD8ED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学生/教师</w:t>
            </w:r>
          </w:p>
        </w:tc>
        <w:tc>
          <w:tcPr>
            <w:tcW w:w="6803" w:type="dxa"/>
            <w:vAlign w:val="center"/>
          </w:tcPr>
          <w:p w14:paraId="0A9A71C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登录 -&gt; 选择日期和时段 -&gt; 查看房间与座位图 -&gt; 选择空闲座位 -&gt; 提交预约 -&gt; 到场扫码签到 -&gt; 暂离/结束 -&gt; 查看记录。</w:t>
            </w:r>
          </w:p>
        </w:tc>
      </w:tr>
      <w:tr w14:paraId="0E9E4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93CEA0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管理员</w:t>
            </w:r>
          </w:p>
        </w:tc>
        <w:tc>
          <w:tcPr>
            <w:tcW w:w="6803" w:type="dxa"/>
            <w:vAlign w:val="center"/>
          </w:tcPr>
          <w:p w14:paraId="6E372CE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登录 -&gt; 进入后台管理 -&gt; 查看资源和座位 -&gt; 修改维修/禁用状态 -&gt; 保存预约规则 -&gt; 刷新统计看板 -&gt; 查看审计记录。</w:t>
            </w:r>
          </w:p>
        </w:tc>
      </w:tr>
      <w:tr w14:paraId="44453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E42BE6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管理部门</w:t>
            </w:r>
          </w:p>
        </w:tc>
        <w:tc>
          <w:tcPr>
            <w:tcW w:w="6803" w:type="dxa"/>
            <w:vAlign w:val="center"/>
          </w:tcPr>
          <w:p w14:paraId="585B92F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登录或进入授权统计页 -&gt; 选择日期/校区/房间 -&gt; 查看预约率、签到率、利用率、违约率和热度趋势。</w:t>
            </w:r>
          </w:p>
        </w:tc>
      </w:tr>
    </w:tbl>
    <w:p w14:paraId="46466963">
      <w:pPr>
        <w:pStyle w:val="4"/>
      </w:pPr>
      <w:r>
        <w:rPr>
          <w:rFonts w:ascii="Times New Roman" w:hAnsi="Times New Roman" w:eastAsia="Noto Sans CJK SC"/>
          <w:color w:val="1F4E79"/>
        </w:rPr>
        <w:t>7</w:t>
      </w:r>
      <w:r>
        <w:rPr>
          <w:rFonts w:ascii="Noto Sans CJK SC" w:hAnsi="Noto Sans CJK SC" w:eastAsia="Noto Sans CJK SC"/>
          <w:color w:val="1F4E79"/>
        </w:rPr>
        <w:t>.</w:t>
      </w:r>
      <w:r>
        <w:rPr>
          <w:rFonts w:ascii="Times New Roman" w:hAnsi="Times New Roman" w:eastAsia="Noto Sans CJK SC"/>
          <w:color w:val="1F4E79"/>
        </w:rPr>
        <w:t>4</w:t>
      </w:r>
      <w:r>
        <w:rPr>
          <w:rFonts w:ascii="Noto Sans CJK SC" w:hAnsi="Noto Sans CJK SC" w:eastAsia="Noto Sans CJK SC"/>
          <w:color w:val="1F4E79"/>
        </w:rPr>
        <w:t xml:space="preserve"> 运行截图</w:t>
      </w:r>
    </w:p>
    <w:p w14:paraId="10556B8C">
      <w:pPr>
        <w:jc w:val="center"/>
      </w:pPr>
      <w:r>
        <w:rPr>
          <w:rFonts w:ascii="Noto Sans CJK SC" w:hAnsi="Noto Sans CJK SC" w:eastAsia="Noto Sans CJK SC"/>
        </w:rPr>
        <w:drawing>
          <wp:inline distT="0" distB="0" distL="114300" distR="114300">
            <wp:extent cx="5219700" cy="2808605"/>
            <wp:effectExtent l="0" t="0" r="0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0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F0D5">
      <w:pPr>
        <w:spacing w:after="160"/>
        <w:jc w:val="center"/>
      </w:pPr>
      <w:r>
        <w:rPr>
          <w:rFonts w:ascii="Noto Sans CJK SC" w:hAnsi="Noto Sans CJK SC" w:eastAsia="Noto Sans CJK SC"/>
          <w:i/>
          <w:sz w:val="18"/>
        </w:rPr>
        <w:t xml:space="preserve">图 </w:t>
      </w:r>
      <w:r>
        <w:rPr>
          <w:rFonts w:ascii="Times New Roman" w:hAnsi="Times New Roman" w:eastAsia="Noto Sans CJK SC"/>
          <w:i/>
          <w:sz w:val="18"/>
        </w:rPr>
        <w:t>7</w:t>
      </w:r>
      <w:r>
        <w:rPr>
          <w:rFonts w:ascii="Noto Sans CJK SC" w:hAnsi="Noto Sans CJK SC" w:eastAsia="Noto Sans CJK SC"/>
          <w:i/>
          <w:sz w:val="18"/>
        </w:rPr>
        <w:t>-</w:t>
      </w:r>
      <w:r>
        <w:rPr>
          <w:rFonts w:ascii="Times New Roman" w:hAnsi="Times New Roman" w:eastAsia="Noto Sans CJK SC"/>
          <w:i/>
          <w:sz w:val="18"/>
        </w:rPr>
        <w:t>1</w:t>
      </w:r>
      <w:r>
        <w:rPr>
          <w:rFonts w:ascii="Noto Sans CJK SC" w:hAnsi="Noto Sans CJK SC" w:eastAsia="Noto Sans CJK SC"/>
          <w:i/>
          <w:sz w:val="18"/>
        </w:rPr>
        <w:t xml:space="preserve"> 登录页与演示账号入口</w:t>
      </w:r>
    </w:p>
    <w:p w14:paraId="36A3F867">
      <w:pPr>
        <w:jc w:val="center"/>
      </w:pPr>
      <w:r>
        <w:rPr>
          <w:rFonts w:ascii="Noto Sans CJK SC" w:hAnsi="Noto Sans CJK SC" w:eastAsia="Noto Sans CJK SC"/>
        </w:rPr>
        <w:drawing>
          <wp:inline distT="0" distB="0" distL="114300" distR="114300">
            <wp:extent cx="5579745" cy="2838450"/>
            <wp:effectExtent l="0" t="0" r="825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3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EFD0E">
      <w:pPr>
        <w:spacing w:after="160"/>
        <w:jc w:val="center"/>
      </w:pPr>
      <w:r>
        <w:rPr>
          <w:rFonts w:ascii="Noto Sans CJK SC" w:hAnsi="Noto Sans CJK SC" w:eastAsia="Noto Sans CJK SC"/>
          <w:i/>
          <w:sz w:val="18"/>
        </w:rPr>
        <w:t xml:space="preserve">图 </w:t>
      </w:r>
      <w:r>
        <w:rPr>
          <w:rFonts w:ascii="Times New Roman" w:hAnsi="Times New Roman" w:eastAsia="Noto Sans CJK SC"/>
          <w:i/>
          <w:sz w:val="18"/>
        </w:rPr>
        <w:t>7</w:t>
      </w:r>
      <w:r>
        <w:rPr>
          <w:rFonts w:ascii="Noto Sans CJK SC" w:hAnsi="Noto Sans CJK SC" w:eastAsia="Noto Sans CJK SC"/>
          <w:i/>
          <w:sz w:val="18"/>
        </w:rPr>
        <w:t>-</w:t>
      </w:r>
      <w:r>
        <w:rPr>
          <w:rFonts w:ascii="Times New Roman" w:hAnsi="Times New Roman" w:eastAsia="Noto Sans CJK SC"/>
          <w:i/>
          <w:sz w:val="18"/>
        </w:rPr>
        <w:t>2</w:t>
      </w:r>
      <w:r>
        <w:rPr>
          <w:rFonts w:ascii="Noto Sans CJK SC" w:hAnsi="Noto Sans CJK SC" w:eastAsia="Noto Sans CJK SC"/>
          <w:i/>
          <w:sz w:val="18"/>
        </w:rPr>
        <w:t xml:space="preserve"> 学生端座位预约页与座位图</w:t>
      </w:r>
    </w:p>
    <w:p w14:paraId="3B808884">
      <w:pPr>
        <w:jc w:val="center"/>
      </w:pPr>
      <w:r>
        <w:rPr>
          <w:rFonts w:ascii="Noto Sans CJK SC" w:hAnsi="Noto Sans CJK SC" w:eastAsia="Noto Sans CJK SC"/>
        </w:rPr>
        <w:drawing>
          <wp:inline distT="0" distB="0" distL="114300" distR="114300">
            <wp:extent cx="5579745" cy="2838450"/>
            <wp:effectExtent l="0" t="0" r="8255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3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445BE">
      <w:pPr>
        <w:spacing w:after="160"/>
        <w:jc w:val="center"/>
      </w:pPr>
      <w:r>
        <w:rPr>
          <w:rFonts w:ascii="Noto Sans CJK SC" w:hAnsi="Noto Sans CJK SC" w:eastAsia="Noto Sans CJK SC"/>
          <w:i/>
          <w:sz w:val="18"/>
        </w:rPr>
        <w:t xml:space="preserve">图 </w:t>
      </w:r>
      <w:r>
        <w:rPr>
          <w:rFonts w:ascii="Times New Roman" w:hAnsi="Times New Roman" w:eastAsia="Noto Sans CJK SC"/>
          <w:i/>
          <w:sz w:val="18"/>
        </w:rPr>
        <w:t>7</w:t>
      </w:r>
      <w:r>
        <w:rPr>
          <w:rFonts w:ascii="Noto Sans CJK SC" w:hAnsi="Noto Sans CJK SC" w:eastAsia="Noto Sans CJK SC"/>
          <w:i/>
          <w:sz w:val="18"/>
        </w:rPr>
        <w:t>-</w:t>
      </w:r>
      <w:r>
        <w:rPr>
          <w:rFonts w:ascii="Times New Roman" w:hAnsi="Times New Roman" w:eastAsia="Noto Sans CJK SC"/>
          <w:i/>
          <w:sz w:val="18"/>
        </w:rPr>
        <w:t>3</w:t>
      </w:r>
      <w:r>
        <w:rPr>
          <w:rFonts w:ascii="Noto Sans CJK SC" w:hAnsi="Noto Sans CJK SC" w:eastAsia="Noto Sans CJK SC"/>
          <w:i/>
          <w:sz w:val="18"/>
        </w:rPr>
        <w:t xml:space="preserve"> 我的预约页面</w:t>
      </w:r>
    </w:p>
    <w:p w14:paraId="208DFC87">
      <w:pPr>
        <w:jc w:val="center"/>
      </w:pPr>
      <w:r>
        <w:rPr>
          <w:rFonts w:ascii="Noto Sans CJK SC" w:hAnsi="Noto Sans CJK SC" w:eastAsia="Noto Sans CJK SC"/>
        </w:rPr>
        <w:drawing>
          <wp:inline distT="0" distB="0" distL="114300" distR="114300">
            <wp:extent cx="5579745" cy="2854960"/>
            <wp:effectExtent l="0" t="0" r="8255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5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92CB0">
      <w:pPr>
        <w:spacing w:after="160"/>
        <w:jc w:val="center"/>
      </w:pPr>
      <w:r>
        <w:rPr>
          <w:rFonts w:ascii="Noto Sans CJK SC" w:hAnsi="Noto Sans CJK SC" w:eastAsia="Noto Sans CJK SC"/>
          <w:i/>
          <w:sz w:val="18"/>
        </w:rPr>
        <w:t xml:space="preserve">图 </w:t>
      </w:r>
      <w:r>
        <w:rPr>
          <w:rFonts w:ascii="Times New Roman" w:hAnsi="Times New Roman" w:eastAsia="Noto Sans CJK SC"/>
          <w:i/>
          <w:sz w:val="18"/>
        </w:rPr>
        <w:t>7</w:t>
      </w:r>
      <w:r>
        <w:rPr>
          <w:rFonts w:ascii="Noto Sans CJK SC" w:hAnsi="Noto Sans CJK SC" w:eastAsia="Noto Sans CJK SC"/>
          <w:i/>
          <w:sz w:val="18"/>
        </w:rPr>
        <w:t>-</w:t>
      </w:r>
      <w:r>
        <w:rPr>
          <w:rFonts w:ascii="Times New Roman" w:hAnsi="Times New Roman" w:eastAsia="Noto Sans CJK SC"/>
          <w:i/>
          <w:sz w:val="18"/>
        </w:rPr>
        <w:t>4</w:t>
      </w:r>
      <w:r>
        <w:rPr>
          <w:rFonts w:ascii="Noto Sans CJK SC" w:hAnsi="Noto Sans CJK SC" w:eastAsia="Noto Sans CJK SC"/>
          <w:i/>
          <w:sz w:val="18"/>
        </w:rPr>
        <w:t xml:space="preserve"> 管理员端资源与规则维护页面</w:t>
      </w:r>
    </w:p>
    <w:p w14:paraId="4CE1992E">
      <w:pPr>
        <w:pStyle w:val="3"/>
      </w:pPr>
      <w:r>
        <w:rPr>
          <w:rFonts w:ascii="Times New Roman" w:hAnsi="Times New Roman" w:eastAsia="Noto Sans CJK SC"/>
          <w:color w:val="1F4E79"/>
        </w:rPr>
        <w:t>8</w:t>
      </w:r>
      <w:r>
        <w:rPr>
          <w:rFonts w:ascii="Noto Sans CJK SC" w:hAnsi="Noto Sans CJK SC" w:eastAsia="Noto Sans CJK SC"/>
          <w:color w:val="1F4E79"/>
        </w:rPr>
        <w:t>. 测试计划与测试结果</w:t>
      </w:r>
    </w:p>
    <w:p w14:paraId="355B1283">
      <w:pPr>
        <w:pStyle w:val="4"/>
      </w:pPr>
      <w:r>
        <w:rPr>
          <w:rFonts w:ascii="Times New Roman" w:hAnsi="Times New Roman" w:eastAsia="Noto Sans CJK SC"/>
          <w:color w:val="1F4E79"/>
        </w:rPr>
        <w:t>8</w:t>
      </w:r>
      <w:r>
        <w:rPr>
          <w:rFonts w:ascii="Noto Sans CJK SC" w:hAnsi="Noto Sans CJK SC" w:eastAsia="Noto Sans CJK SC"/>
          <w:color w:val="1F4E79"/>
        </w:rPr>
        <w:t>.</w:t>
      </w:r>
      <w:r>
        <w:rPr>
          <w:rFonts w:ascii="Times New Roman" w:hAnsi="Times New Roman" w:eastAsia="Noto Sans CJK SC"/>
          <w:color w:val="1F4E79"/>
        </w:rPr>
        <w:t>1</w:t>
      </w:r>
      <w:r>
        <w:rPr>
          <w:rFonts w:ascii="Noto Sans CJK SC" w:hAnsi="Noto Sans CJK SC" w:eastAsia="Noto Sans CJK SC"/>
          <w:color w:val="1F4E79"/>
        </w:rPr>
        <w:t xml:space="preserve"> 测试环境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56C9F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446123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环境项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0E851DB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 w14:paraId="6A84E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B91338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运行方式</w:t>
            </w:r>
          </w:p>
        </w:tc>
        <w:tc>
          <w:tcPr>
            <w:tcW w:w="6803" w:type="dxa"/>
            <w:vAlign w:val="center"/>
          </w:tcPr>
          <w:p w14:paraId="3D561C5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本地启动，执行 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npm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 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start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，访问 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http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://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localhost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: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3000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。</w:t>
            </w:r>
          </w:p>
        </w:tc>
      </w:tr>
      <w:tr w14:paraId="1990B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2E5236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后端运行时</w:t>
            </w:r>
          </w:p>
        </w:tc>
        <w:tc>
          <w:tcPr>
            <w:tcW w:w="6803" w:type="dxa"/>
            <w:vAlign w:val="center"/>
          </w:tcPr>
          <w:p w14:paraId="50AED7A2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Node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.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js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，入口为 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backend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server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.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js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。</w:t>
            </w:r>
          </w:p>
        </w:tc>
      </w:tr>
      <w:tr w14:paraId="079ED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DA513D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前端技术</w:t>
            </w:r>
          </w:p>
        </w:tc>
        <w:tc>
          <w:tcPr>
            <w:tcW w:w="6803" w:type="dxa"/>
            <w:vAlign w:val="center"/>
          </w:tcPr>
          <w:p w14:paraId="2E2110D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原生 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HTML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、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CSS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、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JavaScript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，单页面式菜单切换。</w:t>
            </w:r>
          </w:p>
        </w:tc>
      </w:tr>
      <w:tr w14:paraId="195C4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472BBA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数据存储</w:t>
            </w:r>
          </w:p>
        </w:tc>
        <w:tc>
          <w:tcPr>
            <w:tcW w:w="6803" w:type="dxa"/>
            <w:vAlign w:val="center"/>
          </w:tcPr>
          <w:p w14:paraId="171474A0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backend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data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db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.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json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 演示数据文件，支持首次启动生成和 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reset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data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 重置。</w:t>
            </w:r>
          </w:p>
        </w:tc>
      </w:tr>
      <w:tr w14:paraId="60AAF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5E7992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测试账号</w:t>
            </w:r>
          </w:p>
        </w:tc>
        <w:tc>
          <w:tcPr>
            <w:tcW w:w="6803" w:type="dxa"/>
            <w:vAlign w:val="center"/>
          </w:tcPr>
          <w:p w14:paraId="26FA078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学生 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20230001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123456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、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20230002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123456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；管理员 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admin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admin123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；超级管理员 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super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super123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。</w:t>
            </w:r>
          </w:p>
        </w:tc>
      </w:tr>
      <w:tr w14:paraId="79AE9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176A87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初始资源</w:t>
            </w:r>
          </w:p>
        </w:tc>
        <w:tc>
          <w:tcPr>
            <w:tcW w:w="6803" w:type="dxa"/>
            <w:vAlign w:val="center"/>
          </w:tcPr>
          <w:p w14:paraId="43BCBDD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主校区；图书馆、第二教学楼；静思自习室 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A201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、研学自习室 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A305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、公共自习室 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B110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；共 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74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 个座位。</w:t>
            </w:r>
          </w:p>
        </w:tc>
      </w:tr>
    </w:tbl>
    <w:p w14:paraId="408F1D38">
      <w:pPr>
        <w:pStyle w:val="4"/>
      </w:pPr>
      <w:r>
        <w:rPr>
          <w:rFonts w:ascii="Times New Roman" w:hAnsi="Times New Roman" w:eastAsia="Noto Sans CJK SC"/>
          <w:color w:val="1F4E79"/>
        </w:rPr>
        <w:t>8</w:t>
      </w:r>
      <w:r>
        <w:rPr>
          <w:rFonts w:ascii="Noto Sans CJK SC" w:hAnsi="Noto Sans CJK SC" w:eastAsia="Noto Sans CJK SC"/>
          <w:color w:val="1F4E79"/>
        </w:rPr>
        <w:t>.</w:t>
      </w:r>
      <w:r>
        <w:rPr>
          <w:rFonts w:ascii="Times New Roman" w:hAnsi="Times New Roman" w:eastAsia="Noto Sans CJK SC"/>
          <w:color w:val="1F4E79"/>
        </w:rPr>
        <w:t>2</w:t>
      </w:r>
      <w:r>
        <w:rPr>
          <w:rFonts w:ascii="Noto Sans CJK SC" w:hAnsi="Noto Sans CJK SC" w:eastAsia="Noto Sans CJK SC"/>
          <w:color w:val="1F4E79"/>
        </w:rPr>
        <w:t xml:space="preserve"> 测试范围与策略</w:t>
      </w:r>
    </w:p>
    <w:p w14:paraId="7AC54FFA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功能测试：覆盖登录、查座、预约、取消、签到、暂离、结束、消息、后台资源维护和统计刷新。</w:t>
      </w:r>
    </w:p>
    <w:p w14:paraId="2751EAFA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权限测试：验证学生只能访问学生端，管理员/超级管理员可访问后台管理。</w:t>
      </w:r>
    </w:p>
    <w:p w14:paraId="4287675F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边界测试：覆盖错误密码、重复预约、超出预约规则、维修/禁用座位等场景。</w:t>
      </w:r>
    </w:p>
    <w:p w14:paraId="492B6674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 xml:space="preserve">状态流转测试：覆盖 </w:t>
      </w:r>
      <w:r>
        <w:rPr>
          <w:rFonts w:ascii="Times New Roman" w:hAnsi="Times New Roman" w:eastAsia="Noto Sans CJK SC"/>
          <w:sz w:val="20"/>
        </w:rPr>
        <w:t>PENDING</w:t>
      </w:r>
      <w:r>
        <w:rPr>
          <w:rFonts w:ascii="Noto Sans CJK SC" w:hAnsi="Noto Sans CJK SC" w:eastAsia="Noto Sans CJK SC"/>
          <w:sz w:val="20"/>
        </w:rPr>
        <w:t>_</w:t>
      </w:r>
      <w:r>
        <w:rPr>
          <w:rFonts w:ascii="Times New Roman" w:hAnsi="Times New Roman" w:eastAsia="Noto Sans CJK SC"/>
          <w:sz w:val="20"/>
        </w:rPr>
        <w:t>CHECKIN</w:t>
      </w:r>
      <w:r>
        <w:rPr>
          <w:rFonts w:ascii="Noto Sans CJK SC" w:hAnsi="Noto Sans CJK SC" w:eastAsia="Noto Sans CJK SC"/>
          <w:sz w:val="20"/>
        </w:rPr>
        <w:t xml:space="preserve"> -&gt; </w:t>
      </w:r>
      <w:r>
        <w:rPr>
          <w:rFonts w:ascii="Times New Roman" w:hAnsi="Times New Roman" w:eastAsia="Noto Sans CJK SC"/>
          <w:sz w:val="20"/>
        </w:rPr>
        <w:t>IN</w:t>
      </w:r>
      <w:r>
        <w:rPr>
          <w:rFonts w:ascii="Noto Sans CJK SC" w:hAnsi="Noto Sans CJK SC" w:eastAsia="Noto Sans CJK SC"/>
          <w:sz w:val="20"/>
        </w:rPr>
        <w:t>_</w:t>
      </w:r>
      <w:r>
        <w:rPr>
          <w:rFonts w:ascii="Times New Roman" w:hAnsi="Times New Roman" w:eastAsia="Noto Sans CJK SC"/>
          <w:sz w:val="20"/>
        </w:rPr>
        <w:t>USE</w:t>
      </w:r>
      <w:r>
        <w:rPr>
          <w:rFonts w:ascii="Noto Sans CJK SC" w:hAnsi="Noto Sans CJK SC" w:eastAsia="Noto Sans CJK SC"/>
          <w:sz w:val="20"/>
        </w:rPr>
        <w:t xml:space="preserve"> -&gt; </w:t>
      </w:r>
      <w:r>
        <w:rPr>
          <w:rFonts w:ascii="Times New Roman" w:hAnsi="Times New Roman" w:eastAsia="Noto Sans CJK SC"/>
          <w:sz w:val="20"/>
        </w:rPr>
        <w:t>TEMP</w:t>
      </w:r>
      <w:r>
        <w:rPr>
          <w:rFonts w:ascii="Noto Sans CJK SC" w:hAnsi="Noto Sans CJK SC" w:eastAsia="Noto Sans CJK SC"/>
          <w:sz w:val="20"/>
        </w:rPr>
        <w:t>_</w:t>
      </w:r>
      <w:r>
        <w:rPr>
          <w:rFonts w:ascii="Times New Roman" w:hAnsi="Times New Roman" w:eastAsia="Noto Sans CJK SC"/>
          <w:sz w:val="20"/>
        </w:rPr>
        <w:t>LEAVE</w:t>
      </w:r>
      <w:r>
        <w:rPr>
          <w:rFonts w:ascii="Noto Sans CJK SC" w:hAnsi="Noto Sans CJK SC" w:eastAsia="Noto Sans CJK SC"/>
          <w:sz w:val="20"/>
        </w:rPr>
        <w:t xml:space="preserve"> -&gt; </w:t>
      </w:r>
      <w:r>
        <w:rPr>
          <w:rFonts w:ascii="Times New Roman" w:hAnsi="Times New Roman" w:eastAsia="Noto Sans CJK SC"/>
          <w:sz w:val="20"/>
        </w:rPr>
        <w:t>COMPLETED</w:t>
      </w:r>
      <w:r>
        <w:rPr>
          <w:rFonts w:ascii="Noto Sans CJK SC" w:hAnsi="Noto Sans CJK SC" w:eastAsia="Noto Sans CJK SC"/>
          <w:sz w:val="20"/>
        </w:rPr>
        <w:t xml:space="preserve">，以及 </w:t>
      </w:r>
      <w:r>
        <w:rPr>
          <w:rFonts w:ascii="Times New Roman" w:hAnsi="Times New Roman" w:eastAsia="Noto Sans CJK SC"/>
          <w:sz w:val="20"/>
        </w:rPr>
        <w:t>CANCELLED</w:t>
      </w:r>
      <w:r>
        <w:rPr>
          <w:rFonts w:ascii="Noto Sans CJK SC" w:hAnsi="Noto Sans CJK SC" w:eastAsia="Noto Sans CJK SC"/>
          <w:sz w:val="20"/>
        </w:rPr>
        <w:t xml:space="preserve"> / </w:t>
      </w:r>
      <w:r>
        <w:rPr>
          <w:rFonts w:ascii="Times New Roman" w:hAnsi="Times New Roman" w:eastAsia="Noto Sans CJK SC"/>
          <w:sz w:val="20"/>
        </w:rPr>
        <w:t>EXPIRED</w:t>
      </w:r>
      <w:r>
        <w:rPr>
          <w:rFonts w:ascii="Noto Sans CJK SC" w:hAnsi="Noto Sans CJK SC" w:eastAsia="Noto Sans CJK SC"/>
          <w:sz w:val="20"/>
        </w:rPr>
        <w:t>。</w:t>
      </w:r>
    </w:p>
    <w:p w14:paraId="14E266F9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 xml:space="preserve">数据一致性测试：对比前端展示与 </w:t>
      </w:r>
      <w:r>
        <w:rPr>
          <w:rFonts w:ascii="Times New Roman" w:hAnsi="Times New Roman" w:eastAsia="Noto Sans CJK SC"/>
          <w:sz w:val="20"/>
        </w:rPr>
        <w:t>db</w:t>
      </w:r>
      <w:r>
        <w:rPr>
          <w:rFonts w:ascii="Noto Sans CJK SC" w:hAnsi="Noto Sans CJK SC" w:eastAsia="Noto Sans CJK SC"/>
          <w:sz w:val="20"/>
        </w:rPr>
        <w:t>.</w:t>
      </w:r>
      <w:r>
        <w:rPr>
          <w:rFonts w:ascii="Times New Roman" w:hAnsi="Times New Roman" w:eastAsia="Noto Sans CJK SC"/>
          <w:sz w:val="20"/>
        </w:rPr>
        <w:t>json</w:t>
      </w:r>
      <w:r>
        <w:rPr>
          <w:rFonts w:ascii="Noto Sans CJK SC" w:hAnsi="Noto Sans CJK SC" w:eastAsia="Noto Sans CJK SC"/>
          <w:sz w:val="20"/>
        </w:rPr>
        <w:t xml:space="preserve"> 中的预约、通知、审计、状态日志记录。</w:t>
      </w:r>
    </w:p>
    <w:p w14:paraId="51893572">
      <w:pPr>
        <w:pStyle w:val="4"/>
      </w:pPr>
      <w:r>
        <w:rPr>
          <w:rFonts w:ascii="Times New Roman" w:hAnsi="Times New Roman" w:eastAsia="Noto Sans CJK SC"/>
          <w:color w:val="1F4E79"/>
        </w:rPr>
        <w:t>8</w:t>
      </w:r>
      <w:r>
        <w:rPr>
          <w:rFonts w:ascii="Noto Sans CJK SC" w:hAnsi="Noto Sans CJK SC" w:eastAsia="Noto Sans CJK SC"/>
          <w:color w:val="1F4E79"/>
        </w:rPr>
        <w:t>.</w:t>
      </w:r>
      <w:r>
        <w:rPr>
          <w:rFonts w:ascii="Times New Roman" w:hAnsi="Times New Roman" w:eastAsia="Noto Sans CJK SC"/>
          <w:color w:val="1F4E79"/>
        </w:rPr>
        <w:t>3</w:t>
      </w:r>
      <w:r>
        <w:rPr>
          <w:rFonts w:ascii="Noto Sans CJK SC" w:hAnsi="Noto Sans CJK SC" w:eastAsia="Noto Sans CJK SC"/>
          <w:color w:val="1F4E79"/>
        </w:rPr>
        <w:t xml:space="preserve"> 测试用例摘要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3402"/>
        <w:gridCol w:w="1701"/>
      </w:tblGrid>
      <w:tr w14:paraId="5BF1A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27B437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用例编号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8572F2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模块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3DEB04D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测试点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A6634B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状态</w:t>
            </w:r>
          </w:p>
        </w:tc>
      </w:tr>
      <w:tr w14:paraId="76CAD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FAF8791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TC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001</w:t>
            </w:r>
          </w:p>
        </w:tc>
        <w:tc>
          <w:tcPr>
            <w:tcW w:w="1701" w:type="dxa"/>
            <w:vAlign w:val="center"/>
          </w:tcPr>
          <w:p w14:paraId="522050E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登录认证</w:t>
            </w:r>
          </w:p>
        </w:tc>
        <w:tc>
          <w:tcPr>
            <w:tcW w:w="3402" w:type="dxa"/>
            <w:vAlign w:val="center"/>
          </w:tcPr>
          <w:p w14:paraId="41CA6B9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学生账号登录</w:t>
            </w:r>
          </w:p>
        </w:tc>
        <w:tc>
          <w:tcPr>
            <w:tcW w:w="1701" w:type="dxa"/>
            <w:vAlign w:val="center"/>
          </w:tcPr>
          <w:p w14:paraId="6C39B9C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通过</w:t>
            </w:r>
          </w:p>
        </w:tc>
      </w:tr>
      <w:tr w14:paraId="71596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B55906D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TC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002</w:t>
            </w:r>
          </w:p>
        </w:tc>
        <w:tc>
          <w:tcPr>
            <w:tcW w:w="1701" w:type="dxa"/>
            <w:vAlign w:val="center"/>
          </w:tcPr>
          <w:p w14:paraId="3EAE906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登录认证</w:t>
            </w:r>
          </w:p>
        </w:tc>
        <w:tc>
          <w:tcPr>
            <w:tcW w:w="3402" w:type="dxa"/>
            <w:vAlign w:val="center"/>
          </w:tcPr>
          <w:p w14:paraId="717ED89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管理员账号登录</w:t>
            </w:r>
          </w:p>
        </w:tc>
        <w:tc>
          <w:tcPr>
            <w:tcW w:w="1701" w:type="dxa"/>
            <w:vAlign w:val="center"/>
          </w:tcPr>
          <w:p w14:paraId="70D6C7E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通过</w:t>
            </w:r>
          </w:p>
        </w:tc>
      </w:tr>
      <w:tr w14:paraId="0E926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C7EC8B7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TC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003</w:t>
            </w:r>
          </w:p>
        </w:tc>
        <w:tc>
          <w:tcPr>
            <w:tcW w:w="1701" w:type="dxa"/>
            <w:vAlign w:val="center"/>
          </w:tcPr>
          <w:p w14:paraId="5C2DCB8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登录认证</w:t>
            </w:r>
          </w:p>
        </w:tc>
        <w:tc>
          <w:tcPr>
            <w:tcW w:w="3402" w:type="dxa"/>
            <w:vAlign w:val="center"/>
          </w:tcPr>
          <w:p w14:paraId="4A50EAD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超级管理员登录</w:t>
            </w:r>
          </w:p>
        </w:tc>
        <w:tc>
          <w:tcPr>
            <w:tcW w:w="1701" w:type="dxa"/>
            <w:vAlign w:val="center"/>
          </w:tcPr>
          <w:p w14:paraId="5D26675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通过</w:t>
            </w:r>
          </w:p>
        </w:tc>
      </w:tr>
      <w:tr w14:paraId="0577E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BCAA922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TC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005</w:t>
            </w:r>
          </w:p>
        </w:tc>
        <w:tc>
          <w:tcPr>
            <w:tcW w:w="1701" w:type="dxa"/>
            <w:vAlign w:val="center"/>
          </w:tcPr>
          <w:p w14:paraId="7E0CDD3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座位预约</w:t>
            </w:r>
          </w:p>
        </w:tc>
        <w:tc>
          <w:tcPr>
            <w:tcW w:w="3402" w:type="dxa"/>
            <w:vAlign w:val="center"/>
          </w:tcPr>
          <w:p w14:paraId="041B8C4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查询默认时段房间</w:t>
            </w:r>
          </w:p>
        </w:tc>
        <w:tc>
          <w:tcPr>
            <w:tcW w:w="1701" w:type="dxa"/>
            <w:vAlign w:val="center"/>
          </w:tcPr>
          <w:p w14:paraId="30D6295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通过</w:t>
            </w:r>
          </w:p>
        </w:tc>
      </w:tr>
      <w:tr w14:paraId="087C6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6F44059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TC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006</w:t>
            </w:r>
          </w:p>
        </w:tc>
        <w:tc>
          <w:tcPr>
            <w:tcW w:w="1701" w:type="dxa"/>
            <w:vAlign w:val="center"/>
          </w:tcPr>
          <w:p w14:paraId="231BBF3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座位预约</w:t>
            </w:r>
          </w:p>
        </w:tc>
        <w:tc>
          <w:tcPr>
            <w:tcW w:w="3402" w:type="dxa"/>
            <w:vAlign w:val="center"/>
          </w:tcPr>
          <w:p w14:paraId="23780C3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座位图展示</w:t>
            </w:r>
          </w:p>
        </w:tc>
        <w:tc>
          <w:tcPr>
            <w:tcW w:w="1701" w:type="dxa"/>
            <w:vAlign w:val="center"/>
          </w:tcPr>
          <w:p w14:paraId="5900370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通过</w:t>
            </w:r>
          </w:p>
        </w:tc>
      </w:tr>
      <w:tr w14:paraId="350B4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EB8AB9D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TC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007</w:t>
            </w:r>
          </w:p>
        </w:tc>
        <w:tc>
          <w:tcPr>
            <w:tcW w:w="1701" w:type="dxa"/>
            <w:vAlign w:val="center"/>
          </w:tcPr>
          <w:p w14:paraId="6140CC1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座位预约</w:t>
            </w:r>
          </w:p>
        </w:tc>
        <w:tc>
          <w:tcPr>
            <w:tcW w:w="3402" w:type="dxa"/>
            <w:vAlign w:val="center"/>
          </w:tcPr>
          <w:p w14:paraId="55DBCD7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空闲座位预约</w:t>
            </w:r>
          </w:p>
        </w:tc>
        <w:tc>
          <w:tcPr>
            <w:tcW w:w="1701" w:type="dxa"/>
            <w:vAlign w:val="center"/>
          </w:tcPr>
          <w:p w14:paraId="14AD394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通过</w:t>
            </w:r>
          </w:p>
        </w:tc>
      </w:tr>
      <w:tr w14:paraId="5BF12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3BD6BCE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TC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008</w:t>
            </w:r>
          </w:p>
        </w:tc>
        <w:tc>
          <w:tcPr>
            <w:tcW w:w="1701" w:type="dxa"/>
            <w:vAlign w:val="center"/>
          </w:tcPr>
          <w:p w14:paraId="08D6CF6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座位预约</w:t>
            </w:r>
          </w:p>
        </w:tc>
        <w:tc>
          <w:tcPr>
            <w:tcW w:w="3402" w:type="dxa"/>
            <w:vAlign w:val="center"/>
          </w:tcPr>
          <w:p w14:paraId="52DB629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维修/禁用不可预约</w:t>
            </w:r>
          </w:p>
        </w:tc>
        <w:tc>
          <w:tcPr>
            <w:tcW w:w="1701" w:type="dxa"/>
            <w:vAlign w:val="center"/>
          </w:tcPr>
          <w:p w14:paraId="70F9F46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通过</w:t>
            </w:r>
          </w:p>
        </w:tc>
      </w:tr>
      <w:tr w14:paraId="35697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AE302C8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TC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011</w:t>
            </w:r>
          </w:p>
        </w:tc>
        <w:tc>
          <w:tcPr>
            <w:tcW w:w="1701" w:type="dxa"/>
            <w:vAlign w:val="center"/>
          </w:tcPr>
          <w:p w14:paraId="651DA89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我的预约</w:t>
            </w:r>
          </w:p>
        </w:tc>
        <w:tc>
          <w:tcPr>
            <w:tcW w:w="3402" w:type="dxa"/>
            <w:vAlign w:val="center"/>
          </w:tcPr>
          <w:p w14:paraId="1599A3E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待签到记录展示</w:t>
            </w:r>
          </w:p>
        </w:tc>
        <w:tc>
          <w:tcPr>
            <w:tcW w:w="1701" w:type="dxa"/>
            <w:vAlign w:val="center"/>
          </w:tcPr>
          <w:p w14:paraId="5CC66BE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通过</w:t>
            </w:r>
          </w:p>
        </w:tc>
      </w:tr>
      <w:tr w14:paraId="00EC1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D7C70FF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TC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012</w:t>
            </w:r>
          </w:p>
        </w:tc>
        <w:tc>
          <w:tcPr>
            <w:tcW w:w="1701" w:type="dxa"/>
            <w:vAlign w:val="center"/>
          </w:tcPr>
          <w:p w14:paraId="3A5BEE8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我的预约</w:t>
            </w:r>
          </w:p>
        </w:tc>
        <w:tc>
          <w:tcPr>
            <w:tcW w:w="3402" w:type="dxa"/>
            <w:vAlign w:val="center"/>
          </w:tcPr>
          <w:p w14:paraId="1094B7A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扫码签到</w:t>
            </w:r>
          </w:p>
        </w:tc>
        <w:tc>
          <w:tcPr>
            <w:tcW w:w="1701" w:type="dxa"/>
            <w:vAlign w:val="center"/>
          </w:tcPr>
          <w:p w14:paraId="6B041B5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通过</w:t>
            </w:r>
          </w:p>
        </w:tc>
      </w:tr>
      <w:tr w14:paraId="13E13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8E852D3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TC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016</w:t>
            </w:r>
          </w:p>
        </w:tc>
        <w:tc>
          <w:tcPr>
            <w:tcW w:w="1701" w:type="dxa"/>
            <w:vAlign w:val="center"/>
          </w:tcPr>
          <w:p w14:paraId="2069F3B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后台管理</w:t>
            </w:r>
          </w:p>
        </w:tc>
        <w:tc>
          <w:tcPr>
            <w:tcW w:w="3402" w:type="dxa"/>
            <w:vAlign w:val="center"/>
          </w:tcPr>
          <w:p w14:paraId="2759041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座位状态维护</w:t>
            </w:r>
          </w:p>
        </w:tc>
        <w:tc>
          <w:tcPr>
            <w:tcW w:w="1701" w:type="dxa"/>
            <w:vAlign w:val="center"/>
          </w:tcPr>
          <w:p w14:paraId="7A4B4D1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通过</w:t>
            </w:r>
          </w:p>
        </w:tc>
      </w:tr>
      <w:tr w14:paraId="1F644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5F9F817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TC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017</w:t>
            </w:r>
          </w:p>
        </w:tc>
        <w:tc>
          <w:tcPr>
            <w:tcW w:w="1701" w:type="dxa"/>
            <w:vAlign w:val="center"/>
          </w:tcPr>
          <w:p w14:paraId="3D9F7AE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后台管理</w:t>
            </w:r>
          </w:p>
        </w:tc>
        <w:tc>
          <w:tcPr>
            <w:tcW w:w="3402" w:type="dxa"/>
            <w:vAlign w:val="center"/>
          </w:tcPr>
          <w:p w14:paraId="40D96E8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预约规则维护</w:t>
            </w:r>
          </w:p>
        </w:tc>
        <w:tc>
          <w:tcPr>
            <w:tcW w:w="1701" w:type="dxa"/>
            <w:vAlign w:val="center"/>
          </w:tcPr>
          <w:p w14:paraId="2C594BF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通过</w:t>
            </w:r>
          </w:p>
        </w:tc>
      </w:tr>
      <w:tr w14:paraId="70FF7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4D027B3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TC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004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009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010</w:t>
            </w:r>
          </w:p>
        </w:tc>
        <w:tc>
          <w:tcPr>
            <w:tcW w:w="1701" w:type="dxa"/>
            <w:vAlign w:val="center"/>
          </w:tcPr>
          <w:p w14:paraId="4948207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异常/边界</w:t>
            </w:r>
          </w:p>
        </w:tc>
        <w:tc>
          <w:tcPr>
            <w:tcW w:w="3402" w:type="dxa"/>
            <w:vAlign w:val="center"/>
          </w:tcPr>
          <w:p w14:paraId="58F124C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错误密码、重复预约、超出规则</w:t>
            </w:r>
          </w:p>
        </w:tc>
        <w:tc>
          <w:tcPr>
            <w:tcW w:w="1701" w:type="dxa"/>
            <w:vAlign w:val="center"/>
          </w:tcPr>
          <w:p w14:paraId="6DB1E98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待复测</w:t>
            </w:r>
          </w:p>
        </w:tc>
      </w:tr>
    </w:tbl>
    <w:p w14:paraId="209A8C0E">
      <w:pPr>
        <w:pStyle w:val="4"/>
      </w:pPr>
      <w:r>
        <w:rPr>
          <w:rFonts w:ascii="Times New Roman" w:hAnsi="Times New Roman" w:eastAsia="Noto Sans CJK SC"/>
          <w:color w:val="1F4E79"/>
        </w:rPr>
        <w:t>8</w:t>
      </w:r>
      <w:r>
        <w:rPr>
          <w:rFonts w:ascii="Noto Sans CJK SC" w:hAnsi="Noto Sans CJK SC" w:eastAsia="Noto Sans CJK SC"/>
          <w:color w:val="1F4E79"/>
        </w:rPr>
        <w:t>.</w:t>
      </w:r>
      <w:r>
        <w:rPr>
          <w:rFonts w:ascii="Times New Roman" w:hAnsi="Times New Roman" w:eastAsia="Noto Sans CJK SC"/>
          <w:color w:val="1F4E79"/>
        </w:rPr>
        <w:t>4</w:t>
      </w:r>
      <w:r>
        <w:rPr>
          <w:rFonts w:ascii="Noto Sans CJK SC" w:hAnsi="Noto Sans CJK SC" w:eastAsia="Noto Sans CJK SC"/>
          <w:color w:val="1F4E79"/>
        </w:rPr>
        <w:t xml:space="preserve"> 缺陷与测试结论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2268"/>
        <w:gridCol w:w="2268"/>
      </w:tblGrid>
      <w:tr w14:paraId="72D8E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0E8133F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编号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310BA83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问题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20EEDF4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影响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150BE7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处理建议</w:t>
            </w:r>
          </w:p>
        </w:tc>
      </w:tr>
      <w:tr w14:paraId="586BF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0010186D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BUG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001</w:t>
            </w:r>
          </w:p>
        </w:tc>
        <w:tc>
          <w:tcPr>
            <w:tcW w:w="2835" w:type="dxa"/>
            <w:vAlign w:val="center"/>
          </w:tcPr>
          <w:p w14:paraId="1787AF2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后台规则非法值校验不足。</w:t>
            </w:r>
          </w:p>
        </w:tc>
        <w:tc>
          <w:tcPr>
            <w:tcW w:w="2268" w:type="dxa"/>
            <w:vAlign w:val="center"/>
          </w:tcPr>
          <w:p w14:paraId="6CBACDF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可能保存不合理规则，影响后续预约判断。</w:t>
            </w:r>
          </w:p>
        </w:tc>
        <w:tc>
          <w:tcPr>
            <w:tcW w:w="2268" w:type="dxa"/>
            <w:vAlign w:val="center"/>
          </w:tcPr>
          <w:p w14:paraId="050C829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增加前后端双层校验和合理范围提示。</w:t>
            </w:r>
          </w:p>
        </w:tc>
      </w:tr>
      <w:tr w14:paraId="4988B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33A9208A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BUG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002</w:t>
            </w:r>
          </w:p>
        </w:tc>
        <w:tc>
          <w:tcPr>
            <w:tcW w:w="2835" w:type="dxa"/>
            <w:vAlign w:val="center"/>
          </w:tcPr>
          <w:p w14:paraId="594AAF4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资源列表固定截断或显示不完整。</w:t>
            </w:r>
          </w:p>
        </w:tc>
        <w:tc>
          <w:tcPr>
            <w:tcW w:w="2268" w:type="dxa"/>
            <w:vAlign w:val="center"/>
          </w:tcPr>
          <w:p w14:paraId="5C36334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管理员维护大量座位时可用性下降。</w:t>
            </w:r>
          </w:p>
        </w:tc>
        <w:tc>
          <w:tcPr>
            <w:tcW w:w="2268" w:type="dxa"/>
            <w:vAlign w:val="center"/>
          </w:tcPr>
          <w:p w14:paraId="19C3A42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增加分页、搜索、滚动区域和导出功能。</w:t>
            </w:r>
          </w:p>
        </w:tc>
      </w:tr>
      <w:tr w14:paraId="056A0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0CE271D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待补充</w:t>
            </w:r>
          </w:p>
        </w:tc>
        <w:tc>
          <w:tcPr>
            <w:tcW w:w="2835" w:type="dxa"/>
            <w:vAlign w:val="center"/>
          </w:tcPr>
          <w:p w14:paraId="751BA5F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并发预约压测不足。</w:t>
            </w:r>
          </w:p>
        </w:tc>
        <w:tc>
          <w:tcPr>
            <w:tcW w:w="2268" w:type="dxa"/>
            <w:vAlign w:val="center"/>
          </w:tcPr>
          <w:p w14:paraId="7EA632E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无法充分证明高峰期一致性。</w:t>
            </w:r>
          </w:p>
        </w:tc>
        <w:tc>
          <w:tcPr>
            <w:tcW w:w="2268" w:type="dxa"/>
            <w:vAlign w:val="center"/>
          </w:tcPr>
          <w:p w14:paraId="549021B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补充接口并发脚本和数据库约束验证。</w:t>
            </w:r>
          </w:p>
        </w:tc>
      </w:tr>
      <w:tr w14:paraId="1AF34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04B043F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待补充</w:t>
            </w:r>
          </w:p>
        </w:tc>
        <w:tc>
          <w:tcPr>
            <w:tcW w:w="2835" w:type="dxa"/>
            <w:vAlign w:val="center"/>
          </w:tcPr>
          <w:p w14:paraId="7539B92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真实扫码链路未接入。</w:t>
            </w:r>
          </w:p>
        </w:tc>
        <w:tc>
          <w:tcPr>
            <w:tcW w:w="2268" w:type="dxa"/>
            <w:vAlign w:val="center"/>
          </w:tcPr>
          <w:p w14:paraId="0ED8F54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无法验证实际到场。</w:t>
            </w:r>
          </w:p>
        </w:tc>
        <w:tc>
          <w:tcPr>
            <w:tcW w:w="2268" w:type="dxa"/>
            <w:vAlign w:val="center"/>
          </w:tcPr>
          <w:p w14:paraId="79A834C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正式版接入动态二维码或门禁/定位辅助。</w:t>
            </w:r>
          </w:p>
        </w:tc>
      </w:tr>
    </w:tbl>
    <w:p w14:paraId="59CE573F">
      <w:pPr>
        <w:spacing w:after="120" w:line="300" w:lineRule="auto"/>
        <w:ind w:firstLine="420"/>
      </w:pPr>
      <w:r>
        <w:rPr>
          <w:rFonts w:ascii="Noto Sans CJK SC" w:hAnsi="Noto Sans CJK SC" w:eastAsia="Noto Sans CJK SC"/>
          <w:b w:val="0"/>
        </w:rPr>
        <w:t xml:space="preserve">测试结论：当前版本核心 </w:t>
      </w:r>
      <w:r>
        <w:rPr>
          <w:rFonts w:ascii="Times New Roman" w:hAnsi="Times New Roman" w:eastAsia="Noto Sans CJK SC"/>
          <w:b w:val="0"/>
        </w:rPr>
        <w:t>MVP</w:t>
      </w:r>
      <w:r>
        <w:rPr>
          <w:rFonts w:ascii="Noto Sans CJK SC" w:hAnsi="Noto Sans CJK SC" w:eastAsia="Noto Sans CJK SC"/>
          <w:b w:val="0"/>
        </w:rPr>
        <w:t xml:space="preserve"> 功能基本完整，学生端可完成登录、查座、座位可视化、预约、查看预约记录、签到、取消、暂离、结束及消息通知；管理员端可完成座位状态维护、预约规则配置和统计查看。当前版本适合作为演示版本、课程设计展示版本或内部评审版本；若作为正式试运行版本，应先修复已识别缺陷并补充并发预约、真实扫码、接口安全和异常输入回归测试。</w:t>
      </w:r>
    </w:p>
    <w:p w14:paraId="3229D598">
      <w:pPr>
        <w:pStyle w:val="3"/>
      </w:pPr>
      <w:r>
        <w:rPr>
          <w:rFonts w:ascii="Times New Roman" w:hAnsi="Times New Roman" w:eastAsia="Noto Sans CJK SC"/>
          <w:color w:val="1F4E79"/>
        </w:rPr>
        <w:t>9</w:t>
      </w:r>
      <w:r>
        <w:rPr>
          <w:rFonts w:ascii="Noto Sans CJK SC" w:hAnsi="Noto Sans CJK SC" w:eastAsia="Noto Sans CJK SC"/>
          <w:color w:val="1F4E79"/>
        </w:rPr>
        <w:t>. 项目特色、不足与改进</w:t>
      </w:r>
    </w:p>
    <w:p w14:paraId="36AE38BD">
      <w:pPr>
        <w:pStyle w:val="4"/>
      </w:pPr>
      <w:r>
        <w:rPr>
          <w:rFonts w:ascii="Times New Roman" w:hAnsi="Times New Roman" w:eastAsia="Noto Sans CJK SC"/>
          <w:color w:val="1F4E79"/>
        </w:rPr>
        <w:t>9</w:t>
      </w:r>
      <w:r>
        <w:rPr>
          <w:rFonts w:ascii="Noto Sans CJK SC" w:hAnsi="Noto Sans CJK SC" w:eastAsia="Noto Sans CJK SC"/>
          <w:color w:val="1F4E79"/>
        </w:rPr>
        <w:t>.</w:t>
      </w:r>
      <w:r>
        <w:rPr>
          <w:rFonts w:ascii="Times New Roman" w:hAnsi="Times New Roman" w:eastAsia="Noto Sans CJK SC"/>
          <w:color w:val="1F4E79"/>
        </w:rPr>
        <w:t>1</w:t>
      </w:r>
      <w:r>
        <w:rPr>
          <w:rFonts w:ascii="Noto Sans CJK SC" w:hAnsi="Noto Sans CJK SC" w:eastAsia="Noto Sans CJK SC"/>
          <w:color w:val="1F4E79"/>
        </w:rPr>
        <w:t xml:space="preserve"> 项目特色</w:t>
      </w:r>
    </w:p>
    <w:p w14:paraId="56594A64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围绕真实校园自习室场景，形成从查座、预约、签到到释放、违规和统计的完整业务闭环。</w:t>
      </w:r>
    </w:p>
    <w:p w14:paraId="206FD024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 xml:space="preserve">课程版不依赖外部 </w:t>
      </w:r>
      <w:r>
        <w:rPr>
          <w:rFonts w:ascii="Times New Roman" w:hAnsi="Times New Roman" w:eastAsia="Noto Sans CJK SC"/>
          <w:sz w:val="20"/>
        </w:rPr>
        <w:t>npm</w:t>
      </w:r>
      <w:r>
        <w:rPr>
          <w:rFonts w:ascii="Noto Sans CJK SC" w:hAnsi="Noto Sans CJK SC" w:eastAsia="Noto Sans CJK SC"/>
          <w:sz w:val="20"/>
        </w:rPr>
        <w:t xml:space="preserve"> 包，可直接启动，降低部署门槛。</w:t>
      </w:r>
    </w:p>
    <w:p w14:paraId="6DAB4B14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座位图使用网格坐标和状态图例展示，便于学生快速识别空闲、已预约、使用中、暂离、维修和禁用状态。</w:t>
      </w:r>
    </w:p>
    <w:p w14:paraId="32D71E05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后台规则可配置，减少因开放时间、预约时长和违规策略变化导致的代码修改。</w:t>
      </w:r>
    </w:p>
    <w:p w14:paraId="71A09A17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包含测试计划、测试用例、缺陷分析和验收结论，形成较完整的软件工程交付链。</w:t>
      </w:r>
    </w:p>
    <w:p w14:paraId="2E3CFF04">
      <w:pPr>
        <w:pStyle w:val="4"/>
      </w:pPr>
      <w:r>
        <w:rPr>
          <w:rFonts w:ascii="Times New Roman" w:hAnsi="Times New Roman" w:eastAsia="Noto Sans CJK SC"/>
          <w:color w:val="1F4E79"/>
        </w:rPr>
        <w:t>9</w:t>
      </w:r>
      <w:r>
        <w:rPr>
          <w:rFonts w:ascii="Noto Sans CJK SC" w:hAnsi="Noto Sans CJK SC" w:eastAsia="Noto Sans CJK SC"/>
          <w:color w:val="1F4E79"/>
        </w:rPr>
        <w:t>.</w:t>
      </w:r>
      <w:r>
        <w:rPr>
          <w:rFonts w:ascii="Times New Roman" w:hAnsi="Times New Roman" w:eastAsia="Noto Sans CJK SC"/>
          <w:color w:val="1F4E79"/>
        </w:rPr>
        <w:t>2</w:t>
      </w:r>
      <w:r>
        <w:rPr>
          <w:rFonts w:ascii="Noto Sans CJK SC" w:hAnsi="Noto Sans CJK SC" w:eastAsia="Noto Sans CJK SC"/>
          <w:color w:val="1F4E79"/>
        </w:rPr>
        <w:t xml:space="preserve"> 当前不足</w:t>
      </w:r>
    </w:p>
    <w:p w14:paraId="6F73A1AD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 xml:space="preserve">当前使用 </w:t>
      </w:r>
      <w:r>
        <w:rPr>
          <w:rFonts w:ascii="Times New Roman" w:hAnsi="Times New Roman" w:eastAsia="Noto Sans CJK SC"/>
          <w:sz w:val="20"/>
        </w:rPr>
        <w:t>db</w:t>
      </w:r>
      <w:r>
        <w:rPr>
          <w:rFonts w:ascii="Noto Sans CJK SC" w:hAnsi="Noto Sans CJK SC" w:eastAsia="Noto Sans CJK SC"/>
          <w:sz w:val="20"/>
        </w:rPr>
        <w:t>.</w:t>
      </w:r>
      <w:r>
        <w:rPr>
          <w:rFonts w:ascii="Times New Roman" w:hAnsi="Times New Roman" w:eastAsia="Noto Sans CJK SC"/>
          <w:sz w:val="20"/>
        </w:rPr>
        <w:t>json</w:t>
      </w:r>
      <w:r>
        <w:rPr>
          <w:rFonts w:ascii="Noto Sans CJK SC" w:hAnsi="Noto Sans CJK SC" w:eastAsia="Noto Sans CJK SC"/>
          <w:sz w:val="20"/>
        </w:rPr>
        <w:t xml:space="preserve"> 作为演示数据存储，不适合正式多人长期使用。</w:t>
      </w:r>
    </w:p>
    <w:p w14:paraId="69660E92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模拟扫码无法充分证明真实到场，仍需正式二维码、定位或门禁联动。</w:t>
      </w:r>
    </w:p>
    <w:p w14:paraId="6B1E1DFD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并发预约压测不足，正式部署前需验证数据库约束、锁机制和异常恢复。</w:t>
      </w:r>
    </w:p>
    <w:p w14:paraId="2B12A7FA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 xml:space="preserve">前端采用原生单页面实现，适合演示，但大型迭代建议改为 </w:t>
      </w:r>
      <w:r>
        <w:rPr>
          <w:rFonts w:ascii="Times New Roman" w:hAnsi="Times New Roman" w:eastAsia="Noto Sans CJK SC"/>
          <w:sz w:val="20"/>
        </w:rPr>
        <w:t>Vue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Times New Roman" w:hAnsi="Times New Roman" w:eastAsia="Noto Sans CJK SC"/>
          <w:sz w:val="20"/>
        </w:rPr>
        <w:t>3</w:t>
      </w:r>
      <w:r>
        <w:rPr>
          <w:rFonts w:ascii="Noto Sans CJK SC" w:hAnsi="Noto Sans CJK SC" w:eastAsia="Noto Sans CJK SC"/>
          <w:sz w:val="20"/>
        </w:rPr>
        <w:t xml:space="preserve"> 或 </w:t>
      </w:r>
      <w:r>
        <w:rPr>
          <w:rFonts w:ascii="Times New Roman" w:hAnsi="Times New Roman" w:eastAsia="Noto Sans CJK SC"/>
          <w:sz w:val="20"/>
        </w:rPr>
        <w:t>React</w:t>
      </w:r>
      <w:r>
        <w:rPr>
          <w:rFonts w:ascii="Noto Sans CJK SC" w:hAnsi="Noto Sans CJK SC" w:eastAsia="Noto Sans CJK SC"/>
          <w:sz w:val="20"/>
        </w:rPr>
        <w:t xml:space="preserve"> 组件化结构。</w:t>
      </w:r>
    </w:p>
    <w:p w14:paraId="74D34DCD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通知目前以站内消息为主，短信、邮件、企业微信等渠道尚未集成。</w:t>
      </w:r>
    </w:p>
    <w:p w14:paraId="6077AF5A">
      <w:pPr>
        <w:pStyle w:val="4"/>
      </w:pPr>
      <w:r>
        <w:rPr>
          <w:rFonts w:ascii="Times New Roman" w:hAnsi="Times New Roman" w:eastAsia="Noto Sans CJK SC"/>
          <w:color w:val="1F4E79"/>
        </w:rPr>
        <w:t>9</w:t>
      </w:r>
      <w:r>
        <w:rPr>
          <w:rFonts w:ascii="Noto Sans CJK SC" w:hAnsi="Noto Sans CJK SC" w:eastAsia="Noto Sans CJK SC"/>
          <w:color w:val="1F4E79"/>
        </w:rPr>
        <w:t>.</w:t>
      </w:r>
      <w:r>
        <w:rPr>
          <w:rFonts w:ascii="Times New Roman" w:hAnsi="Times New Roman" w:eastAsia="Noto Sans CJK SC"/>
          <w:color w:val="1F4E79"/>
        </w:rPr>
        <w:t>3</w:t>
      </w:r>
      <w:r>
        <w:rPr>
          <w:rFonts w:ascii="Noto Sans CJK SC" w:hAnsi="Noto Sans CJK SC" w:eastAsia="Noto Sans CJK SC"/>
          <w:color w:val="1F4E79"/>
        </w:rPr>
        <w:t xml:space="preserve"> 后续改进计划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4535"/>
        <w:gridCol w:w="2835"/>
      </w:tblGrid>
      <w:tr w14:paraId="4D2F9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2B66B66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阶段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1EC1F36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改进内容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7870A74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预期效果</w:t>
            </w:r>
          </w:p>
        </w:tc>
      </w:tr>
      <w:tr w14:paraId="281DF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29806640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P1</w:t>
            </w:r>
          </w:p>
        </w:tc>
        <w:tc>
          <w:tcPr>
            <w:tcW w:w="4535" w:type="dxa"/>
            <w:vAlign w:val="center"/>
          </w:tcPr>
          <w:p w14:paraId="11E11B1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迁移 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MySQL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/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PostgreSQL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，补充表结构、索引、备份与恢复。</w:t>
            </w:r>
          </w:p>
        </w:tc>
        <w:tc>
          <w:tcPr>
            <w:tcW w:w="2835" w:type="dxa"/>
            <w:vAlign w:val="center"/>
          </w:tcPr>
          <w:p w14:paraId="0687C85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提高长期使用可靠性和数据一致性。</w:t>
            </w:r>
          </w:p>
        </w:tc>
      </w:tr>
      <w:tr w14:paraId="634F1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6E76DC40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P1</w:t>
            </w:r>
          </w:p>
        </w:tc>
        <w:tc>
          <w:tcPr>
            <w:tcW w:w="4535" w:type="dxa"/>
            <w:vAlign w:val="center"/>
          </w:tcPr>
          <w:p w14:paraId="1834176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完善接口鉴权、限流、参数校验和审计日志。</w:t>
            </w:r>
          </w:p>
        </w:tc>
        <w:tc>
          <w:tcPr>
            <w:tcW w:w="2835" w:type="dxa"/>
            <w:vAlign w:val="center"/>
          </w:tcPr>
          <w:p w14:paraId="4B2AF61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提高安全性和可追踪性。</w:t>
            </w:r>
          </w:p>
        </w:tc>
      </w:tr>
      <w:tr w14:paraId="4E7F2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389CF1F1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P1</w:t>
            </w:r>
          </w:p>
        </w:tc>
        <w:tc>
          <w:tcPr>
            <w:tcW w:w="4535" w:type="dxa"/>
            <w:vAlign w:val="center"/>
          </w:tcPr>
          <w:p w14:paraId="23F8711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补充并发压测与异常输入回归测试。</w:t>
            </w:r>
          </w:p>
        </w:tc>
        <w:tc>
          <w:tcPr>
            <w:tcW w:w="2835" w:type="dxa"/>
            <w:vAlign w:val="center"/>
          </w:tcPr>
          <w:p w14:paraId="7772077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验证考试周高峰场景下的稳定性。</w:t>
            </w:r>
          </w:p>
        </w:tc>
      </w:tr>
      <w:tr w14:paraId="1AA29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23DAFE58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P2</w:t>
            </w:r>
          </w:p>
        </w:tc>
        <w:tc>
          <w:tcPr>
            <w:tcW w:w="4535" w:type="dxa"/>
            <w:vAlign w:val="center"/>
          </w:tcPr>
          <w:p w14:paraId="59642D2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接入校园统一身份认证和消息平台。</w:t>
            </w:r>
          </w:p>
        </w:tc>
        <w:tc>
          <w:tcPr>
            <w:tcW w:w="2835" w:type="dxa"/>
            <w:vAlign w:val="center"/>
          </w:tcPr>
          <w:p w14:paraId="47684FB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减少账号维护成本，提高通知触达率。</w:t>
            </w:r>
          </w:p>
        </w:tc>
      </w:tr>
      <w:tr w14:paraId="48B2F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3EA2D5F9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P2</w:t>
            </w:r>
          </w:p>
        </w:tc>
        <w:tc>
          <w:tcPr>
            <w:tcW w:w="4535" w:type="dxa"/>
            <w:vAlign w:val="center"/>
          </w:tcPr>
          <w:p w14:paraId="020EC93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实现动态二维码、门禁或座位屏联动。</w:t>
            </w:r>
          </w:p>
        </w:tc>
        <w:tc>
          <w:tcPr>
            <w:tcW w:w="2835" w:type="dxa"/>
            <w:vAlign w:val="center"/>
          </w:tcPr>
          <w:p w14:paraId="1608E1C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提升到场核验真实性和状态同步能力。</w:t>
            </w:r>
          </w:p>
        </w:tc>
      </w:tr>
      <w:tr w14:paraId="26BDD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2E841FF5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P3</w:t>
            </w:r>
          </w:p>
        </w:tc>
        <w:tc>
          <w:tcPr>
            <w:tcW w:w="4535" w:type="dxa"/>
            <w:vAlign w:val="center"/>
          </w:tcPr>
          <w:p w14:paraId="0C0D54C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引入智能推荐和热度预测。</w:t>
            </w:r>
          </w:p>
        </w:tc>
        <w:tc>
          <w:tcPr>
            <w:tcW w:w="2835" w:type="dxa"/>
            <w:vAlign w:val="center"/>
          </w:tcPr>
          <w:p w14:paraId="4715D34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辅助学生找座和管理部门空间调度。</w:t>
            </w:r>
          </w:p>
        </w:tc>
      </w:tr>
    </w:tbl>
    <w:p w14:paraId="4B94D9CC">
      <w:pPr>
        <w:pStyle w:val="3"/>
      </w:pPr>
      <w:r>
        <w:rPr>
          <w:rFonts w:ascii="Times New Roman" w:hAnsi="Times New Roman" w:eastAsia="Noto Sans CJK SC"/>
          <w:color w:val="1F4E79"/>
        </w:rPr>
        <w:t>10</w:t>
      </w:r>
      <w:r>
        <w:rPr>
          <w:rFonts w:ascii="Noto Sans CJK SC" w:hAnsi="Noto Sans CJK SC" w:eastAsia="Noto Sans CJK SC"/>
          <w:color w:val="1F4E79"/>
        </w:rPr>
        <w:t xml:space="preserve">. </w:t>
      </w:r>
      <w:r>
        <w:rPr>
          <w:rFonts w:ascii="Times New Roman" w:hAnsi="Times New Roman" w:eastAsia="Noto Sans CJK SC"/>
          <w:color w:val="1F4E79"/>
        </w:rPr>
        <w:t>AI</w:t>
      </w:r>
      <w:r>
        <w:rPr>
          <w:rFonts w:ascii="Noto Sans CJK SC" w:hAnsi="Noto Sans CJK SC" w:eastAsia="Noto Sans CJK SC"/>
          <w:color w:val="1F4E79"/>
        </w:rPr>
        <w:t xml:space="preserve"> 辅助使用声明</w:t>
      </w:r>
    </w:p>
    <w:p w14:paraId="1F6F57E1">
      <w:pPr>
        <w:spacing w:after="120" w:line="300" w:lineRule="auto"/>
        <w:ind w:firstLine="420"/>
      </w:pPr>
      <w:r>
        <w:rPr>
          <w:rFonts w:ascii="Noto Sans CJK SC" w:hAnsi="Noto Sans CJK SC" w:eastAsia="Noto Sans CJK SC"/>
          <w:b w:val="0"/>
        </w:rPr>
        <w:t xml:space="preserve">根据期末大作业诚信与透明性要求，本项目在资料整理和文档生成过程中标注使用 </w:t>
      </w:r>
      <w:r>
        <w:rPr>
          <w:rFonts w:ascii="Times New Roman" w:hAnsi="Times New Roman" w:eastAsia="Noto Sans CJK SC"/>
          <w:b w:val="0"/>
        </w:rPr>
        <w:t>AI</w:t>
      </w:r>
      <w:r>
        <w:rPr>
          <w:rFonts w:ascii="Noto Sans CJK SC" w:hAnsi="Noto Sans CJK SC" w:eastAsia="Noto Sans CJK SC"/>
          <w:b w:val="0"/>
        </w:rPr>
        <w:t xml:space="preserve"> 工具。本说明书明确声明：使用的 </w:t>
      </w:r>
      <w:r>
        <w:rPr>
          <w:rFonts w:ascii="Times New Roman" w:hAnsi="Times New Roman" w:eastAsia="Noto Sans CJK SC"/>
          <w:b w:val="0"/>
        </w:rPr>
        <w:t>AI</w:t>
      </w:r>
      <w:r>
        <w:rPr>
          <w:rFonts w:ascii="Noto Sans CJK SC" w:hAnsi="Noto Sans CJK SC" w:eastAsia="Noto Sans CJK SC"/>
          <w:b w:val="0"/>
        </w:rPr>
        <w:t xml:space="preserve"> 工具为 </w:t>
      </w:r>
      <w:r>
        <w:rPr>
          <w:rFonts w:ascii="Times New Roman" w:hAnsi="Times New Roman" w:eastAsia="Noto Sans CJK SC"/>
          <w:b w:val="0"/>
        </w:rPr>
        <w:t>ChatGPT</w:t>
      </w:r>
      <w:r>
        <w:rPr>
          <w:rFonts w:ascii="Noto Sans CJK SC" w:hAnsi="Noto Sans CJK SC" w:eastAsia="Noto Sans CJK SC"/>
          <w:b w:val="0"/>
        </w:rPr>
        <w:t xml:space="preserve">（按用户要求标注为 </w:t>
      </w:r>
      <w:r>
        <w:rPr>
          <w:rFonts w:ascii="Times New Roman" w:hAnsi="Times New Roman" w:eastAsia="Noto Sans CJK SC"/>
          <w:b w:val="0"/>
        </w:rPr>
        <w:t>chatGPT</w:t>
      </w:r>
      <w:r>
        <w:rPr>
          <w:rFonts w:ascii="Noto Sans CJK SC" w:hAnsi="Noto Sans CJK SC" w:eastAsia="Noto Sans CJK SC"/>
          <w:b w:val="0"/>
        </w:rPr>
        <w:t>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520"/>
      </w:tblGrid>
      <w:tr w14:paraId="2E5A4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338C3BF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w="6520" w:type="dxa"/>
            <w:shd w:val="clear" w:color="auto" w:fill="D9EAF7"/>
            <w:vAlign w:val="center"/>
          </w:tcPr>
          <w:p w14:paraId="2ED47B2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 w14:paraId="1FD11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086A801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使用 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AI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 工具</w:t>
            </w:r>
          </w:p>
        </w:tc>
        <w:tc>
          <w:tcPr>
            <w:tcW w:w="6520" w:type="dxa"/>
            <w:vAlign w:val="center"/>
          </w:tcPr>
          <w:p w14:paraId="4F5F2584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ChatGPT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（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chatGPT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）</w:t>
            </w:r>
          </w:p>
        </w:tc>
      </w:tr>
      <w:tr w14:paraId="67699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3505102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使用阶段</w:t>
            </w:r>
          </w:p>
        </w:tc>
        <w:tc>
          <w:tcPr>
            <w:tcW w:w="6520" w:type="dxa"/>
            <w:vAlign w:val="center"/>
          </w:tcPr>
          <w:p w14:paraId="3B6D2BC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可行性分析、需求规格、概要设计、详细设计、测试报告、期末说明书的结构整理、文字润色和表格规范化；部分前后端示例代码生成与调试思路辅助。</w:t>
            </w:r>
          </w:p>
        </w:tc>
      </w:tr>
      <w:tr w14:paraId="41E6E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2C678BD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人工完成内容</w:t>
            </w:r>
          </w:p>
        </w:tc>
        <w:tc>
          <w:tcPr>
            <w:tcW w:w="6520" w:type="dxa"/>
            <w:vAlign w:val="center"/>
          </w:tcPr>
          <w:p w14:paraId="4301490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项目主题确认、功能范围取舍、源码运行验证、测试账号与演示数据确认、截图和测试证据整理、最终文档内容审核。</w:t>
            </w:r>
          </w:p>
        </w:tc>
      </w:tr>
      <w:tr w14:paraId="15D77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0835AC40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AI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 辅助边界</w:t>
            </w:r>
          </w:p>
        </w:tc>
        <w:tc>
          <w:tcPr>
            <w:tcW w:w="6520" w:type="dxa"/>
            <w:vAlign w:val="center"/>
          </w:tcPr>
          <w:p w14:paraId="56977BC3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AI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 输出作为辅助草稿和技术建议，不作为未经核验的最终结论；涉及功能、测试、运行方式和代码结构的内容均结合源码和运行结果核对。</w:t>
            </w:r>
          </w:p>
        </w:tc>
      </w:tr>
      <w:tr w14:paraId="01CD9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0E3F6D8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隐私与合规</w:t>
            </w:r>
          </w:p>
        </w:tc>
        <w:tc>
          <w:tcPr>
            <w:tcW w:w="6520" w:type="dxa"/>
            <w:vAlign w:val="center"/>
          </w:tcPr>
          <w:p w14:paraId="1EB6977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未在项目中使用真实学生个人隐私数据，演示账号和数据均为测试数据；正式上线前需遵守学校数据管理制度和个人信息保护要求。</w:t>
            </w:r>
          </w:p>
        </w:tc>
      </w:tr>
      <w:tr w14:paraId="61734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00B39A5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责任声明</w:t>
            </w:r>
          </w:p>
        </w:tc>
        <w:tc>
          <w:tcPr>
            <w:tcW w:w="6520" w:type="dxa"/>
            <w:vAlign w:val="center"/>
          </w:tcPr>
          <w:p w14:paraId="1AFC561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本人对最终提交的说明书、源码和测试材料承担审核责任。</w:t>
            </w:r>
          </w:p>
        </w:tc>
      </w:tr>
    </w:tbl>
    <w:p w14:paraId="13AC9E4E">
      <w:pPr>
        <w:pStyle w:val="4"/>
      </w:pPr>
      <w:r>
        <w:rPr>
          <w:rFonts w:ascii="Times New Roman" w:hAnsi="Times New Roman" w:eastAsia="Noto Sans CJK SC"/>
          <w:color w:val="1F4E79"/>
        </w:rPr>
        <w:t>10</w:t>
      </w:r>
      <w:r>
        <w:rPr>
          <w:rFonts w:ascii="Noto Sans CJK SC" w:hAnsi="Noto Sans CJK SC" w:eastAsia="Noto Sans CJK SC"/>
          <w:color w:val="1F4E79"/>
        </w:rPr>
        <w:t>.</w:t>
      </w:r>
      <w:r>
        <w:rPr>
          <w:rFonts w:ascii="Times New Roman" w:hAnsi="Times New Roman" w:eastAsia="Noto Sans CJK SC"/>
          <w:color w:val="1F4E79"/>
        </w:rPr>
        <w:t>1</w:t>
      </w:r>
      <w:r>
        <w:rPr>
          <w:rFonts w:ascii="Noto Sans CJK SC" w:hAnsi="Noto Sans CJK SC" w:eastAsia="Noto Sans CJK SC"/>
          <w:color w:val="1F4E79"/>
        </w:rPr>
        <w:t xml:space="preserve"> </w:t>
      </w:r>
      <w:r>
        <w:rPr>
          <w:rFonts w:ascii="Times New Roman" w:hAnsi="Times New Roman" w:eastAsia="Noto Sans CJK SC"/>
          <w:color w:val="1F4E79"/>
        </w:rPr>
        <w:t>AI</w:t>
      </w:r>
      <w:r>
        <w:rPr>
          <w:rFonts w:ascii="Noto Sans CJK SC" w:hAnsi="Noto Sans CJK SC" w:eastAsia="Noto Sans CJK SC"/>
          <w:color w:val="1F4E79"/>
        </w:rPr>
        <w:t xml:space="preserve"> 使用明细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3402"/>
      </w:tblGrid>
      <w:tr w14:paraId="7568E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D36B57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用途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6C2EAAA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具体说明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404368D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人工复核方式</w:t>
            </w:r>
          </w:p>
        </w:tc>
      </w:tr>
      <w:tr w14:paraId="234C2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890450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文档结构整理</w:t>
            </w:r>
          </w:p>
        </w:tc>
        <w:tc>
          <w:tcPr>
            <w:tcW w:w="3402" w:type="dxa"/>
            <w:vAlign w:val="center"/>
          </w:tcPr>
          <w:p w14:paraId="37BB568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将可行性、需求、概要、详细、测试报告整合为期末说明书。</w:t>
            </w:r>
          </w:p>
        </w:tc>
        <w:tc>
          <w:tcPr>
            <w:tcW w:w="3402" w:type="dxa"/>
            <w:vAlign w:val="center"/>
          </w:tcPr>
          <w:p w14:paraId="0F8B33C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检查章节是否覆盖课程要求与实际项目成果。</w:t>
            </w:r>
          </w:p>
        </w:tc>
      </w:tr>
      <w:tr w14:paraId="2414C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2232A3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文字润色</w:t>
            </w:r>
          </w:p>
        </w:tc>
        <w:tc>
          <w:tcPr>
            <w:tcW w:w="3402" w:type="dxa"/>
            <w:vAlign w:val="center"/>
          </w:tcPr>
          <w:p w14:paraId="5F10C88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优化项目背景、需求说明、设计说明和测试结论表达。</w:t>
            </w:r>
          </w:p>
        </w:tc>
        <w:tc>
          <w:tcPr>
            <w:tcW w:w="3402" w:type="dxa"/>
            <w:vAlign w:val="center"/>
          </w:tcPr>
          <w:p w14:paraId="7CE74F9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保留项目真实范围，删除不符合源码现状的表述。</w:t>
            </w:r>
          </w:p>
        </w:tc>
      </w:tr>
      <w:tr w14:paraId="29C65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1CF8E8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代码辅助</w:t>
            </w:r>
          </w:p>
        </w:tc>
        <w:tc>
          <w:tcPr>
            <w:tcW w:w="3402" w:type="dxa"/>
            <w:vAlign w:val="center"/>
          </w:tcPr>
          <w:p w14:paraId="548937D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辅助生成 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Node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.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js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 后端和原生前端示例代码。</w:t>
            </w:r>
          </w:p>
        </w:tc>
        <w:tc>
          <w:tcPr>
            <w:tcW w:w="3402" w:type="dxa"/>
            <w:vAlign w:val="center"/>
          </w:tcPr>
          <w:p w14:paraId="5C2B7DD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通过 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node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 --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check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、服务启动、接口健康检查和页面测试验证。</w:t>
            </w:r>
          </w:p>
        </w:tc>
      </w:tr>
      <w:tr w14:paraId="1E565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95592A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测试用例辅助</w:t>
            </w:r>
          </w:p>
        </w:tc>
        <w:tc>
          <w:tcPr>
            <w:tcW w:w="3402" w:type="dxa"/>
            <w:vAlign w:val="center"/>
          </w:tcPr>
          <w:p w14:paraId="07A5439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辅助整理登录、预约、签到、后台和异常场景测试用例。</w:t>
            </w:r>
          </w:p>
        </w:tc>
        <w:tc>
          <w:tcPr>
            <w:tcW w:w="3402" w:type="dxa"/>
            <w:vAlign w:val="center"/>
          </w:tcPr>
          <w:p w14:paraId="7C70DCC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结合运行截图、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db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.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json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 数据和实际操作结果确认。</w:t>
            </w:r>
          </w:p>
        </w:tc>
      </w:tr>
      <w:tr w14:paraId="0BF28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E5D964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风险分析</w:t>
            </w:r>
          </w:p>
        </w:tc>
        <w:tc>
          <w:tcPr>
            <w:tcW w:w="3402" w:type="dxa"/>
            <w:vAlign w:val="center"/>
          </w:tcPr>
          <w:p w14:paraId="28234E5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辅助归纳并发冲突、数据持久化、扫码真实性、权限安全等风险。</w:t>
            </w:r>
          </w:p>
        </w:tc>
        <w:tc>
          <w:tcPr>
            <w:tcW w:w="3402" w:type="dxa"/>
            <w:vAlign w:val="center"/>
          </w:tcPr>
          <w:p w14:paraId="4F029CA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根据课程版与正式版差异进行人工判断。</w:t>
            </w:r>
          </w:p>
        </w:tc>
      </w:tr>
    </w:tbl>
    <w:p w14:paraId="5DA62ECE">
      <w:pPr>
        <w:pStyle w:val="3"/>
      </w:pPr>
      <w:r>
        <w:rPr>
          <w:rFonts w:ascii="Times New Roman" w:hAnsi="Times New Roman" w:eastAsia="Noto Sans CJK SC"/>
          <w:color w:val="1F4E79"/>
        </w:rPr>
        <w:t>11</w:t>
      </w:r>
      <w:r>
        <w:rPr>
          <w:rFonts w:ascii="Noto Sans CJK SC" w:hAnsi="Noto Sans CJK SC" w:eastAsia="Noto Sans CJK SC"/>
          <w:color w:val="1F4E79"/>
        </w:rPr>
        <w:t>. 结论</w:t>
      </w:r>
    </w:p>
    <w:p w14:paraId="27C37BDB">
      <w:pPr>
        <w:spacing w:after="120" w:line="300" w:lineRule="auto"/>
        <w:ind w:firstLine="420"/>
      </w:pPr>
      <w:r>
        <w:rPr>
          <w:rFonts w:ascii="Noto Sans CJK SC" w:hAnsi="Noto Sans CJK SC" w:eastAsia="Noto Sans CJK SC"/>
          <w:b w:val="0"/>
        </w:rPr>
        <w:t>本项目以校园自习室管理为应用场景，完成了从可行性分析、需求规格、概要设计、详细设计、程序实现到测试验证的完整课程项目链条。系统首期版本已经实现登录、座位可视化、在线预约、预约取消、扫码签到模拟、暂离、结束使用、消息通知、管理员座位维护、预约规则配置和统计看板等核心能力，可作为期末大作业演示和答辩材料。</w:t>
      </w:r>
    </w:p>
    <w:p w14:paraId="4611E43F">
      <w:pPr>
        <w:spacing w:after="120" w:line="300" w:lineRule="auto"/>
        <w:ind w:firstLine="420"/>
      </w:pPr>
      <w:r>
        <w:rPr>
          <w:rFonts w:ascii="Noto Sans CJK SC" w:hAnsi="Noto Sans CJK SC" w:eastAsia="Noto Sans CJK SC"/>
          <w:b w:val="0"/>
        </w:rPr>
        <w:t xml:space="preserve">从软件工程角度看，项目文档覆盖问题背景、用户角色、功能需求、非功能需求、架构设计、模块设计、数据结构、接口设计、测试计划和缺陷分析；程序实现能够支撑主要业务闭环。项目当前仍属于课程演示和 </w:t>
      </w:r>
      <w:r>
        <w:rPr>
          <w:rFonts w:ascii="Times New Roman" w:hAnsi="Times New Roman" w:eastAsia="Noto Sans CJK SC"/>
          <w:b w:val="0"/>
        </w:rPr>
        <w:t>MVP</w:t>
      </w:r>
      <w:r>
        <w:rPr>
          <w:rFonts w:ascii="Noto Sans CJK SC" w:hAnsi="Noto Sans CJK SC" w:eastAsia="Noto Sans CJK SC"/>
          <w:b w:val="0"/>
        </w:rPr>
        <w:t xml:space="preserve"> 阶段，正式上线前需要完成数据库迁移、安全加固、并发压测、真实扫码核验和外部平台接入。总体而言，本项目达到期末大作业对需求分析、系统设计、编码实现、测试验证和成果说明的基本要求。</w:t>
      </w:r>
    </w:p>
    <w:p w14:paraId="5538003E">
      <w:pPr>
        <w:pStyle w:val="3"/>
      </w:pPr>
      <w:r>
        <w:rPr>
          <w:rFonts w:ascii="Noto Sans CJK SC" w:hAnsi="Noto Sans CJK SC" w:eastAsia="Noto Sans CJK SC"/>
          <w:color w:val="1F4E79"/>
        </w:rPr>
        <w:t xml:space="preserve">附录 </w:t>
      </w:r>
      <w:r>
        <w:rPr>
          <w:rFonts w:ascii="Times New Roman" w:hAnsi="Times New Roman" w:eastAsia="Noto Sans CJK SC"/>
          <w:color w:val="1F4E79"/>
        </w:rPr>
        <w:t>A</w:t>
      </w:r>
      <w:r>
        <w:rPr>
          <w:rFonts w:ascii="Noto Sans CJK SC" w:hAnsi="Noto Sans CJK SC" w:eastAsia="Noto Sans CJK SC"/>
          <w:color w:val="1F4E79"/>
        </w:rPr>
        <w:t>. 源码结构与接口清单</w:t>
      </w:r>
    </w:p>
    <w:p w14:paraId="47351AEA">
      <w:pPr>
        <w:spacing w:after="120" w:line="300" w:lineRule="auto"/>
      </w:pPr>
      <w:r>
        <w:rPr>
          <w:rFonts w:ascii="Noto Sans CJK SC" w:hAnsi="Noto Sans CJK SC" w:eastAsia="Noto Sans CJK SC"/>
          <w:b w:val="0"/>
        </w:rPr>
        <w:t>源码目录结构如下：</w:t>
      </w:r>
    </w:p>
    <w:p w14:paraId="1BD1BE65">
      <w:pPr>
        <w:spacing w:after="0"/>
        <w:ind w:left="283"/>
      </w:pPr>
      <w:r>
        <w:rPr>
          <w:rFonts w:ascii="Times New Roman" w:hAnsi="Times New Roman" w:eastAsia="Noto Sans CJK SC"/>
          <w:sz w:val="18"/>
        </w:rPr>
        <w:t>study</w:t>
      </w:r>
      <w:r>
        <w:rPr>
          <w:rFonts w:ascii="DejaVu Sans Mono" w:hAnsi="DejaVu Sans Mono" w:eastAsia="Noto Sans CJK SC"/>
          <w:sz w:val="18"/>
        </w:rPr>
        <w:t>-</w:t>
      </w:r>
      <w:r>
        <w:rPr>
          <w:rFonts w:ascii="Times New Roman" w:hAnsi="Times New Roman" w:eastAsia="Noto Sans CJK SC"/>
          <w:sz w:val="18"/>
        </w:rPr>
        <w:t>room</w:t>
      </w:r>
      <w:r>
        <w:rPr>
          <w:rFonts w:ascii="DejaVu Sans Mono" w:hAnsi="DejaVu Sans Mono" w:eastAsia="Noto Sans CJK SC"/>
          <w:sz w:val="18"/>
        </w:rPr>
        <w:t>-</w:t>
      </w:r>
      <w:r>
        <w:rPr>
          <w:rFonts w:ascii="Times New Roman" w:hAnsi="Times New Roman" w:eastAsia="Noto Sans CJK SC"/>
          <w:sz w:val="18"/>
        </w:rPr>
        <w:t>reservation</w:t>
      </w:r>
      <w:r>
        <w:rPr>
          <w:rFonts w:ascii="DejaVu Sans Mono" w:hAnsi="DejaVu Sans Mono" w:eastAsia="Noto Sans CJK SC"/>
          <w:sz w:val="18"/>
        </w:rPr>
        <w:t>-</w:t>
      </w:r>
      <w:r>
        <w:rPr>
          <w:rFonts w:ascii="Times New Roman" w:hAnsi="Times New Roman" w:eastAsia="Noto Sans CJK SC"/>
          <w:sz w:val="18"/>
        </w:rPr>
        <w:t>system</w:t>
      </w:r>
      <w:r>
        <w:rPr>
          <w:rFonts w:ascii="DejaVu Sans Mono" w:hAnsi="DejaVu Sans Mono" w:eastAsia="Noto Sans CJK SC"/>
          <w:sz w:val="18"/>
        </w:rPr>
        <w:t>/</w:t>
      </w:r>
    </w:p>
    <w:p w14:paraId="30896106">
      <w:pPr>
        <w:spacing w:after="0"/>
        <w:ind w:left="283"/>
      </w:pPr>
      <w:r>
        <w:rPr>
          <w:rFonts w:ascii="DejaVu Sans Mono" w:hAnsi="DejaVu Sans Mono" w:eastAsia="Noto Sans CJK SC"/>
          <w:sz w:val="18"/>
        </w:rPr>
        <w:t xml:space="preserve">├─ </w:t>
      </w:r>
      <w:r>
        <w:rPr>
          <w:rFonts w:ascii="Times New Roman" w:hAnsi="Times New Roman" w:eastAsia="Noto Sans CJK SC"/>
          <w:sz w:val="18"/>
        </w:rPr>
        <w:t>backend</w:t>
      </w:r>
      <w:r>
        <w:rPr>
          <w:rFonts w:ascii="DejaVu Sans Mono" w:hAnsi="DejaVu Sans Mono" w:eastAsia="Noto Sans CJK SC"/>
          <w:sz w:val="18"/>
        </w:rPr>
        <w:t>/</w:t>
      </w:r>
    </w:p>
    <w:p w14:paraId="788619A6">
      <w:pPr>
        <w:spacing w:after="0"/>
        <w:ind w:left="283"/>
      </w:pPr>
      <w:r>
        <w:rPr>
          <w:rFonts w:ascii="DejaVu Sans Mono" w:hAnsi="DejaVu Sans Mono" w:eastAsia="Noto Sans CJK SC"/>
          <w:sz w:val="18"/>
        </w:rPr>
        <w:t xml:space="preserve">│  ├─ </w:t>
      </w:r>
      <w:r>
        <w:rPr>
          <w:rFonts w:ascii="Times New Roman" w:hAnsi="Times New Roman" w:eastAsia="Noto Sans CJK SC"/>
          <w:sz w:val="18"/>
        </w:rPr>
        <w:t>server</w:t>
      </w:r>
      <w:r>
        <w:rPr>
          <w:rFonts w:ascii="DejaVu Sans Mono" w:hAnsi="DejaVu Sans Mono" w:eastAsia="Noto Sans CJK SC"/>
          <w:sz w:val="18"/>
        </w:rPr>
        <w:t>.</w:t>
      </w:r>
      <w:r>
        <w:rPr>
          <w:rFonts w:ascii="Times New Roman" w:hAnsi="Times New Roman" w:eastAsia="Noto Sans CJK SC"/>
          <w:sz w:val="18"/>
        </w:rPr>
        <w:t>js</w:t>
      </w:r>
    </w:p>
    <w:p w14:paraId="4A3D57FE">
      <w:pPr>
        <w:spacing w:after="0"/>
        <w:ind w:left="283"/>
      </w:pPr>
      <w:r>
        <w:rPr>
          <w:rFonts w:ascii="DejaVu Sans Mono" w:hAnsi="DejaVu Sans Mono" w:eastAsia="Noto Sans CJK SC"/>
          <w:sz w:val="18"/>
        </w:rPr>
        <w:t xml:space="preserve">│  └─ </w:t>
      </w:r>
      <w:r>
        <w:rPr>
          <w:rFonts w:ascii="Times New Roman" w:hAnsi="Times New Roman" w:eastAsia="Noto Sans CJK SC"/>
          <w:sz w:val="18"/>
        </w:rPr>
        <w:t>data</w:t>
      </w:r>
      <w:r>
        <w:rPr>
          <w:rFonts w:ascii="DejaVu Sans Mono" w:hAnsi="DejaVu Sans Mono" w:eastAsia="Noto Sans CJK SC"/>
          <w:sz w:val="18"/>
        </w:rPr>
        <w:t>/</w:t>
      </w:r>
      <w:r>
        <w:rPr>
          <w:rFonts w:ascii="Times New Roman" w:hAnsi="Times New Roman" w:eastAsia="Noto Sans CJK SC"/>
          <w:sz w:val="18"/>
        </w:rPr>
        <w:t>db</w:t>
      </w:r>
      <w:r>
        <w:rPr>
          <w:rFonts w:ascii="DejaVu Sans Mono" w:hAnsi="DejaVu Sans Mono" w:eastAsia="Noto Sans CJK SC"/>
          <w:sz w:val="18"/>
        </w:rPr>
        <w:t>.</w:t>
      </w:r>
      <w:r>
        <w:rPr>
          <w:rFonts w:ascii="Times New Roman" w:hAnsi="Times New Roman" w:eastAsia="Noto Sans CJK SC"/>
          <w:sz w:val="18"/>
        </w:rPr>
        <w:t>json</w:t>
      </w:r>
      <w:r>
        <w:rPr>
          <w:rFonts w:ascii="DejaVu Sans Mono" w:hAnsi="DejaVu Sans Mono" w:eastAsia="Noto Sans CJK SC"/>
          <w:sz w:val="18"/>
        </w:rPr>
        <w:t>（首次启动自动生成）</w:t>
      </w:r>
    </w:p>
    <w:p w14:paraId="33DD6157">
      <w:pPr>
        <w:spacing w:after="0"/>
        <w:ind w:left="283"/>
      </w:pPr>
      <w:r>
        <w:rPr>
          <w:rFonts w:ascii="DejaVu Sans Mono" w:hAnsi="DejaVu Sans Mono" w:eastAsia="Noto Sans CJK SC"/>
          <w:sz w:val="18"/>
        </w:rPr>
        <w:t xml:space="preserve">├─ </w:t>
      </w:r>
      <w:r>
        <w:rPr>
          <w:rFonts w:ascii="Times New Roman" w:hAnsi="Times New Roman" w:eastAsia="Noto Sans CJK SC"/>
          <w:sz w:val="18"/>
        </w:rPr>
        <w:t>frontend</w:t>
      </w:r>
      <w:r>
        <w:rPr>
          <w:rFonts w:ascii="DejaVu Sans Mono" w:hAnsi="DejaVu Sans Mono" w:eastAsia="Noto Sans CJK SC"/>
          <w:sz w:val="18"/>
        </w:rPr>
        <w:t>/</w:t>
      </w:r>
    </w:p>
    <w:p w14:paraId="6B15CFD9">
      <w:pPr>
        <w:spacing w:after="0"/>
        <w:ind w:left="283"/>
      </w:pPr>
      <w:r>
        <w:rPr>
          <w:rFonts w:ascii="DejaVu Sans Mono" w:hAnsi="DejaVu Sans Mono" w:eastAsia="Noto Sans CJK SC"/>
          <w:sz w:val="18"/>
        </w:rPr>
        <w:t xml:space="preserve">│  ├─ </w:t>
      </w:r>
      <w:r>
        <w:rPr>
          <w:rFonts w:ascii="Times New Roman" w:hAnsi="Times New Roman" w:eastAsia="Noto Sans CJK SC"/>
          <w:sz w:val="18"/>
        </w:rPr>
        <w:t>index</w:t>
      </w:r>
      <w:r>
        <w:rPr>
          <w:rFonts w:ascii="DejaVu Sans Mono" w:hAnsi="DejaVu Sans Mono" w:eastAsia="Noto Sans CJK SC"/>
          <w:sz w:val="18"/>
        </w:rPr>
        <w:t>.</w:t>
      </w:r>
      <w:r>
        <w:rPr>
          <w:rFonts w:ascii="Times New Roman" w:hAnsi="Times New Roman" w:eastAsia="Noto Sans CJK SC"/>
          <w:sz w:val="18"/>
        </w:rPr>
        <w:t>html</w:t>
      </w:r>
    </w:p>
    <w:p w14:paraId="59325998">
      <w:pPr>
        <w:spacing w:after="0"/>
        <w:ind w:left="283"/>
      </w:pPr>
      <w:r>
        <w:rPr>
          <w:rFonts w:ascii="DejaVu Sans Mono" w:hAnsi="DejaVu Sans Mono" w:eastAsia="Noto Sans CJK SC"/>
          <w:sz w:val="18"/>
        </w:rPr>
        <w:t xml:space="preserve">│  ├─ </w:t>
      </w:r>
      <w:r>
        <w:rPr>
          <w:rFonts w:ascii="Times New Roman" w:hAnsi="Times New Roman" w:eastAsia="Noto Sans CJK SC"/>
          <w:sz w:val="18"/>
        </w:rPr>
        <w:t>app</w:t>
      </w:r>
      <w:r>
        <w:rPr>
          <w:rFonts w:ascii="DejaVu Sans Mono" w:hAnsi="DejaVu Sans Mono" w:eastAsia="Noto Sans CJK SC"/>
          <w:sz w:val="18"/>
        </w:rPr>
        <w:t>.</w:t>
      </w:r>
      <w:r>
        <w:rPr>
          <w:rFonts w:ascii="Times New Roman" w:hAnsi="Times New Roman" w:eastAsia="Noto Sans CJK SC"/>
          <w:sz w:val="18"/>
        </w:rPr>
        <w:t>js</w:t>
      </w:r>
    </w:p>
    <w:p w14:paraId="464DBB88">
      <w:pPr>
        <w:spacing w:after="0"/>
        <w:ind w:left="283"/>
      </w:pPr>
      <w:r>
        <w:rPr>
          <w:rFonts w:ascii="DejaVu Sans Mono" w:hAnsi="DejaVu Sans Mono" w:eastAsia="Noto Sans CJK SC"/>
          <w:sz w:val="18"/>
        </w:rPr>
        <w:t xml:space="preserve">│  └─ </w:t>
      </w:r>
      <w:r>
        <w:rPr>
          <w:rFonts w:ascii="Times New Roman" w:hAnsi="Times New Roman" w:eastAsia="Noto Sans CJK SC"/>
          <w:sz w:val="18"/>
        </w:rPr>
        <w:t>styles</w:t>
      </w:r>
      <w:r>
        <w:rPr>
          <w:rFonts w:ascii="DejaVu Sans Mono" w:hAnsi="DejaVu Sans Mono" w:eastAsia="Noto Sans CJK SC"/>
          <w:sz w:val="18"/>
        </w:rPr>
        <w:t>.</w:t>
      </w:r>
      <w:r>
        <w:rPr>
          <w:rFonts w:ascii="Times New Roman" w:hAnsi="Times New Roman" w:eastAsia="Noto Sans CJK SC"/>
          <w:sz w:val="18"/>
        </w:rPr>
        <w:t>css</w:t>
      </w:r>
    </w:p>
    <w:p w14:paraId="2C7D743A">
      <w:pPr>
        <w:spacing w:after="0"/>
        <w:ind w:left="283"/>
      </w:pPr>
      <w:r>
        <w:rPr>
          <w:rFonts w:ascii="DejaVu Sans Mono" w:hAnsi="DejaVu Sans Mono" w:eastAsia="Noto Sans CJK SC"/>
          <w:sz w:val="18"/>
        </w:rPr>
        <w:t xml:space="preserve">├─ </w:t>
      </w:r>
      <w:r>
        <w:rPr>
          <w:rFonts w:ascii="Times New Roman" w:hAnsi="Times New Roman" w:eastAsia="Noto Sans CJK SC"/>
          <w:sz w:val="18"/>
        </w:rPr>
        <w:t>package</w:t>
      </w:r>
      <w:r>
        <w:rPr>
          <w:rFonts w:ascii="DejaVu Sans Mono" w:hAnsi="DejaVu Sans Mono" w:eastAsia="Noto Sans CJK SC"/>
          <w:sz w:val="18"/>
        </w:rPr>
        <w:t>.</w:t>
      </w:r>
      <w:r>
        <w:rPr>
          <w:rFonts w:ascii="Times New Roman" w:hAnsi="Times New Roman" w:eastAsia="Noto Sans CJK SC"/>
          <w:sz w:val="18"/>
        </w:rPr>
        <w:t>json</w:t>
      </w:r>
    </w:p>
    <w:p w14:paraId="3620E912">
      <w:pPr>
        <w:spacing w:after="0"/>
        <w:ind w:left="283"/>
      </w:pPr>
      <w:r>
        <w:rPr>
          <w:rFonts w:ascii="DejaVu Sans Mono" w:hAnsi="DejaVu Sans Mono" w:eastAsia="Noto Sans CJK SC"/>
          <w:sz w:val="18"/>
        </w:rPr>
        <w:t xml:space="preserve">└─ </w:t>
      </w:r>
      <w:r>
        <w:rPr>
          <w:rFonts w:ascii="Times New Roman" w:hAnsi="Times New Roman" w:eastAsia="Noto Sans CJK SC"/>
          <w:sz w:val="18"/>
        </w:rPr>
        <w:t>README</w:t>
      </w:r>
      <w:r>
        <w:rPr>
          <w:rFonts w:ascii="DejaVu Sans Mono" w:hAnsi="DejaVu Sans Mono" w:eastAsia="Noto Sans CJK SC"/>
          <w:sz w:val="18"/>
        </w:rPr>
        <w:t>.</w:t>
      </w:r>
      <w:r>
        <w:rPr>
          <w:rFonts w:ascii="Times New Roman" w:hAnsi="Times New Roman" w:eastAsia="Noto Sans CJK SC"/>
          <w:sz w:val="18"/>
        </w:rPr>
        <w:t>md</w:t>
      </w:r>
    </w:p>
    <w:p w14:paraId="2F6F11E8">
      <w:pPr>
        <w:spacing w:after="120" w:line="300" w:lineRule="auto"/>
        <w:ind w:firstLine="420"/>
      </w:pPr>
      <w:r>
        <w:rPr>
          <w:rFonts w:ascii="Noto Sans CJK SC" w:hAnsi="Noto Sans CJK SC" w:eastAsia="Noto Sans CJK SC"/>
          <w:b w:val="0"/>
        </w:rPr>
        <w:t xml:space="preserve">主要接口已在第 </w:t>
      </w:r>
      <w:r>
        <w:rPr>
          <w:rFonts w:ascii="Times New Roman" w:hAnsi="Times New Roman" w:eastAsia="Noto Sans CJK SC"/>
          <w:b w:val="0"/>
        </w:rPr>
        <w:t>6</w:t>
      </w:r>
      <w:r>
        <w:rPr>
          <w:rFonts w:ascii="Noto Sans CJK SC" w:hAnsi="Noto Sans CJK SC" w:eastAsia="Noto Sans CJK SC"/>
          <w:b w:val="0"/>
        </w:rPr>
        <w:t>.</w:t>
      </w:r>
      <w:r>
        <w:rPr>
          <w:rFonts w:ascii="Times New Roman" w:hAnsi="Times New Roman" w:eastAsia="Noto Sans CJK SC"/>
          <w:b w:val="0"/>
        </w:rPr>
        <w:t>5</w:t>
      </w:r>
      <w:r>
        <w:rPr>
          <w:rFonts w:ascii="Noto Sans CJK SC" w:hAnsi="Noto Sans CJK SC" w:eastAsia="Noto Sans CJK SC"/>
          <w:b w:val="0"/>
        </w:rPr>
        <w:t xml:space="preserve"> 节列出。课程版所有接口与静态页面由 </w:t>
      </w:r>
      <w:r>
        <w:rPr>
          <w:rFonts w:ascii="Times New Roman" w:hAnsi="Times New Roman" w:eastAsia="Noto Sans CJK SC"/>
          <w:b w:val="0"/>
        </w:rPr>
        <w:t>backend</w:t>
      </w:r>
      <w:r>
        <w:rPr>
          <w:rFonts w:ascii="Noto Sans CJK SC" w:hAnsi="Noto Sans CJK SC" w:eastAsia="Noto Sans CJK SC"/>
          <w:b w:val="0"/>
        </w:rPr>
        <w:t>/</w:t>
      </w:r>
      <w:r>
        <w:rPr>
          <w:rFonts w:ascii="Times New Roman" w:hAnsi="Times New Roman" w:eastAsia="Noto Sans CJK SC"/>
          <w:b w:val="0"/>
        </w:rPr>
        <w:t>server</w:t>
      </w:r>
      <w:r>
        <w:rPr>
          <w:rFonts w:ascii="Noto Sans CJK SC" w:hAnsi="Noto Sans CJK SC" w:eastAsia="Noto Sans CJK SC"/>
          <w:b w:val="0"/>
        </w:rPr>
        <w:t>.</w:t>
      </w:r>
      <w:r>
        <w:rPr>
          <w:rFonts w:ascii="Times New Roman" w:hAnsi="Times New Roman" w:eastAsia="Noto Sans CJK SC"/>
          <w:b w:val="0"/>
        </w:rPr>
        <w:t>js</w:t>
      </w:r>
      <w:r>
        <w:rPr>
          <w:rFonts w:ascii="Noto Sans CJK SC" w:hAnsi="Noto Sans CJK SC" w:eastAsia="Noto Sans CJK SC"/>
          <w:b w:val="0"/>
        </w:rPr>
        <w:t xml:space="preserve"> 统一提供，正式版可拆分为 </w:t>
      </w:r>
      <w:r>
        <w:rPr>
          <w:rFonts w:ascii="Times New Roman" w:hAnsi="Times New Roman" w:eastAsia="Noto Sans CJK SC"/>
          <w:b w:val="0"/>
        </w:rPr>
        <w:t>Controller</w:t>
      </w:r>
      <w:r>
        <w:rPr>
          <w:rFonts w:ascii="Noto Sans CJK SC" w:hAnsi="Noto Sans CJK SC" w:eastAsia="Noto Sans CJK SC"/>
          <w:b w:val="0"/>
        </w:rPr>
        <w:t>、</w:t>
      </w:r>
      <w:r>
        <w:rPr>
          <w:rFonts w:ascii="Times New Roman" w:hAnsi="Times New Roman" w:eastAsia="Noto Sans CJK SC"/>
          <w:b w:val="0"/>
        </w:rPr>
        <w:t>Service</w:t>
      </w:r>
      <w:r>
        <w:rPr>
          <w:rFonts w:ascii="Noto Sans CJK SC" w:hAnsi="Noto Sans CJK SC" w:eastAsia="Noto Sans CJK SC"/>
          <w:b w:val="0"/>
        </w:rPr>
        <w:t>、</w:t>
      </w:r>
      <w:r>
        <w:rPr>
          <w:rFonts w:ascii="Times New Roman" w:hAnsi="Times New Roman" w:eastAsia="Noto Sans CJK SC"/>
          <w:b w:val="0"/>
        </w:rPr>
        <w:t>Repository</w:t>
      </w:r>
      <w:r>
        <w:rPr>
          <w:rFonts w:ascii="Noto Sans CJK SC" w:hAnsi="Noto Sans CJK SC" w:eastAsia="Noto Sans CJK SC"/>
          <w:b w:val="0"/>
        </w:rPr>
        <w:t xml:space="preserve"> 和前端工程化模块。</w:t>
      </w:r>
    </w:p>
    <w:p w14:paraId="69BDD47F">
      <w:pPr>
        <w:pStyle w:val="3"/>
      </w:pPr>
      <w:r>
        <w:rPr>
          <w:rFonts w:ascii="Noto Sans CJK SC" w:hAnsi="Noto Sans CJK SC" w:eastAsia="Noto Sans CJK SC"/>
          <w:color w:val="1F4E79"/>
        </w:rPr>
        <w:t xml:space="preserve">附录 </w:t>
      </w:r>
      <w:r>
        <w:rPr>
          <w:rFonts w:ascii="Times New Roman" w:hAnsi="Times New Roman" w:eastAsia="Noto Sans CJK SC"/>
          <w:color w:val="1F4E79"/>
        </w:rPr>
        <w:t>B</w:t>
      </w:r>
      <w:r>
        <w:rPr>
          <w:rFonts w:ascii="Noto Sans CJK SC" w:hAnsi="Noto Sans CJK SC" w:eastAsia="Noto Sans CJK SC"/>
          <w:color w:val="1F4E79"/>
        </w:rPr>
        <w:t>. 参考资料与提交物清单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3685"/>
        <w:gridCol w:w="3969"/>
      </w:tblGrid>
      <w:tr w14:paraId="5C3AC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50" w:type="dxa"/>
            <w:shd w:val="clear" w:color="auto" w:fill="D9EAF7"/>
            <w:vAlign w:val="center"/>
          </w:tcPr>
          <w:p w14:paraId="31700C9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序号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640A781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资料/文件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704DF16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用途</w:t>
            </w:r>
          </w:p>
        </w:tc>
      </w:tr>
      <w:tr w14:paraId="1ABBF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779B06A7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1</w:t>
            </w:r>
          </w:p>
        </w:tc>
        <w:tc>
          <w:tcPr>
            <w:tcW w:w="3685" w:type="dxa"/>
            <w:vAlign w:val="center"/>
          </w:tcPr>
          <w:p w14:paraId="45130CF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可视化校园自习室预约系统软件可行性分析报告</w:t>
            </w:r>
          </w:p>
        </w:tc>
        <w:tc>
          <w:tcPr>
            <w:tcW w:w="3969" w:type="dxa"/>
            <w:vAlign w:val="center"/>
          </w:tcPr>
          <w:p w14:paraId="0067E9B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确定项目背景、建设价值、可行性和风险建议。</w:t>
            </w:r>
          </w:p>
        </w:tc>
      </w:tr>
      <w:tr w14:paraId="6EE44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390B1898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2</w:t>
            </w:r>
          </w:p>
        </w:tc>
        <w:tc>
          <w:tcPr>
            <w:tcW w:w="3685" w:type="dxa"/>
            <w:vAlign w:val="center"/>
          </w:tcPr>
          <w:p w14:paraId="29B6347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可视化校园自习室预约系统需求规格说明书</w:t>
            </w:r>
          </w:p>
        </w:tc>
        <w:tc>
          <w:tcPr>
            <w:tcW w:w="3969" w:type="dxa"/>
            <w:vAlign w:val="center"/>
          </w:tcPr>
          <w:p w14:paraId="577BC8B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确定用户角色、功能需求、非功能需求、数据需求和外部接口。</w:t>
            </w:r>
          </w:p>
        </w:tc>
      </w:tr>
      <w:tr w14:paraId="2A588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6709CEF1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3</w:t>
            </w:r>
          </w:p>
        </w:tc>
        <w:tc>
          <w:tcPr>
            <w:tcW w:w="3685" w:type="dxa"/>
            <w:vAlign w:val="center"/>
          </w:tcPr>
          <w:p w14:paraId="7C0EF8E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可视化校园自习室预约系统概要设计说明书</w:t>
            </w:r>
          </w:p>
        </w:tc>
        <w:tc>
          <w:tcPr>
            <w:tcW w:w="3969" w:type="dxa"/>
            <w:vAlign w:val="center"/>
          </w:tcPr>
          <w:p w14:paraId="348E6DD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确定架构、技术选型、模块划分、接口设计、数据库设计和界面原型。</w:t>
            </w:r>
          </w:p>
        </w:tc>
      </w:tr>
      <w:tr w14:paraId="0CE3F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1A6E9A69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4</w:t>
            </w:r>
          </w:p>
        </w:tc>
        <w:tc>
          <w:tcPr>
            <w:tcW w:w="3685" w:type="dxa"/>
            <w:vAlign w:val="center"/>
          </w:tcPr>
          <w:p w14:paraId="5763126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可视化校园自习室预约系统详细设计说明书</w:t>
            </w:r>
          </w:p>
        </w:tc>
        <w:tc>
          <w:tcPr>
            <w:tcW w:w="3969" w:type="dxa"/>
            <w:vAlign w:val="center"/>
          </w:tcPr>
          <w:p w14:paraId="2A6BDAC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确定模块类、流程图、关键算法、数据结构和接口详细说明。</w:t>
            </w:r>
          </w:p>
        </w:tc>
      </w:tr>
      <w:tr w14:paraId="3CBA8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7B0A9A3E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5</w:t>
            </w:r>
          </w:p>
        </w:tc>
        <w:tc>
          <w:tcPr>
            <w:tcW w:w="3685" w:type="dxa"/>
            <w:vAlign w:val="center"/>
          </w:tcPr>
          <w:p w14:paraId="0AB5371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可视化校园自习室预约系统测试计划与报告</w:t>
            </w:r>
          </w:p>
        </w:tc>
        <w:tc>
          <w:tcPr>
            <w:tcW w:w="3969" w:type="dxa"/>
            <w:vAlign w:val="center"/>
          </w:tcPr>
          <w:p w14:paraId="45018BA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记录测试环境、测试用例、缺陷分析和验收结论。</w:t>
            </w:r>
          </w:p>
        </w:tc>
      </w:tr>
      <w:tr w14:paraId="1C15F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66CB3020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6</w:t>
            </w:r>
          </w:p>
        </w:tc>
        <w:tc>
          <w:tcPr>
            <w:tcW w:w="3685" w:type="dxa"/>
            <w:vAlign w:val="center"/>
          </w:tcPr>
          <w:p w14:paraId="3E98E03C">
            <w:pPr>
              <w:spacing w:after="0" w:line="240" w:lineRule="auto"/>
            </w:pPr>
            <w:r>
              <w:rPr>
                <w:rFonts w:ascii="Times New Roman" w:hAnsi="Times New Roman" w:eastAsia="Noto Sans CJK SC"/>
                <w:b w:val="0"/>
                <w:sz w:val="18"/>
              </w:rPr>
              <w:t>study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room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reservation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system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.</w:t>
            </w:r>
            <w:r>
              <w:rPr>
                <w:rFonts w:ascii="Times New Roman" w:hAnsi="Times New Roman" w:eastAsia="Noto Sans CJK SC"/>
                <w:b w:val="0"/>
                <w:sz w:val="18"/>
              </w:rPr>
              <w:t>zip</w:t>
            </w:r>
          </w:p>
        </w:tc>
        <w:tc>
          <w:tcPr>
            <w:tcW w:w="3969" w:type="dxa"/>
            <w:vAlign w:val="center"/>
          </w:tcPr>
          <w:p w14:paraId="2D68973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前后端可运行程序源码。</w:t>
            </w:r>
          </w:p>
        </w:tc>
      </w:tr>
    </w:tbl>
    <w:p w14:paraId="0F523844">
      <w:pPr>
        <w:spacing w:after="120" w:line="300" w:lineRule="auto"/>
        <w:ind w:firstLine="420"/>
      </w:pPr>
      <w:r>
        <w:rPr>
          <w:rFonts w:ascii="Noto Sans CJK SC" w:hAnsi="Noto Sans CJK SC" w:eastAsia="Noto Sans CJK SC"/>
          <w:b w:val="0"/>
        </w:rPr>
        <w:t xml:space="preserve">提交建议：最终提交时建议同时提交本说明书、源码压缩包、前期文档、测试报告和运行截图；若课程要求演示，建议提前重置 </w:t>
      </w:r>
      <w:r>
        <w:rPr>
          <w:rFonts w:ascii="Times New Roman" w:hAnsi="Times New Roman" w:eastAsia="Noto Sans CJK SC"/>
          <w:b w:val="0"/>
        </w:rPr>
        <w:t>db</w:t>
      </w:r>
      <w:r>
        <w:rPr>
          <w:rFonts w:ascii="Noto Sans CJK SC" w:hAnsi="Noto Sans CJK SC" w:eastAsia="Noto Sans CJK SC"/>
          <w:b w:val="0"/>
        </w:rPr>
        <w:t>.</w:t>
      </w:r>
      <w:r>
        <w:rPr>
          <w:rFonts w:ascii="Times New Roman" w:hAnsi="Times New Roman" w:eastAsia="Noto Sans CJK SC"/>
          <w:b w:val="0"/>
        </w:rPr>
        <w:t>json</w:t>
      </w:r>
      <w:r>
        <w:rPr>
          <w:rFonts w:ascii="Noto Sans CJK SC" w:hAnsi="Noto Sans CJK SC" w:eastAsia="Noto Sans CJK SC"/>
          <w:b w:val="0"/>
        </w:rPr>
        <w:t xml:space="preserve"> 数据并准备学生端和管理员端两类演示账号。</w:t>
      </w:r>
    </w:p>
    <w:sectPr>
      <w:headerReference r:id="rId5" w:type="default"/>
      <w:footerReference r:id="rId6" w:type="default"/>
      <w:pgSz w:w="12240" w:h="15840"/>
      <w:pgMar w:top="1247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Sans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0204B4">
    <w:pPr>
      <w:pStyle w:val="24"/>
      <w:jc w:val="center"/>
    </w:pPr>
    <w:r>
      <w:rPr>
        <w:rFonts w:ascii="Noto Sans CJK SC" w:hAnsi="Noto Sans CJK SC" w:eastAsia="Noto Sans CJK SC"/>
        <w:sz w:val="18"/>
      </w:rPr>
      <w:t>期末大作业说明书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726331">
    <w:pPr>
      <w:pStyle w:val="25"/>
      <w:jc w:val="right"/>
    </w:pPr>
    <w:r>
      <w:rPr>
        <w:rFonts w:ascii="Noto Sans CJK SC" w:hAnsi="Noto Sans CJK SC" w:eastAsia="Noto Sans CJK SC"/>
        <w:sz w:val="18"/>
      </w:rPr>
      <w:t>可视化校园自习室预约系统｜期末大作业说明书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7A4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1088</Words>
  <Characters>1184</Characters>
  <Lines>0</Lines>
  <Paragraphs>0</Paragraphs>
  <TotalTime>0</TotalTime>
  <ScaleCrop>false</ScaleCrop>
  <LinksUpToDate>false</LinksUpToDate>
  <CharactersWithSpaces>1232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ChatGPT assisted draft</dc:creator>
  <dc:description>generated by python-docx</dc:description>
  <cp:keywords>可视化校园自习室预约系统, 期末大作业, ChatGPT, 软件工程</cp:keywords>
  <cp:lastModifiedBy>周源丞</cp:lastModifiedBy>
  <dcterms:modified xsi:type="dcterms:W3CDTF">2026-06-25T14:32:06Z</dcterms:modified>
  <dc:subject>软件工程期末大作业</dc:subject>
  <dc:title>可视化校园自习室预约系统期末大作业说明书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eyJoZGlkIjoiYmY5ODc0MTAyMjNhMWViNjRlOGM4ZWRmYjNjN2I1NWEiLCJ1c2VySWQiOiIxNjQzMzk1ODUyIn0=</vt:lpwstr>
  </property>
  <property fmtid="{D5CDD505-2E9C-101B-9397-08002B2CF9AE}" pid="3" name="KSOProductBuildVer">
    <vt:lpwstr>2052-12.1.0.26895</vt:lpwstr>
  </property>
  <property fmtid="{D5CDD505-2E9C-101B-9397-08002B2CF9AE}" pid="4" name="ICV">
    <vt:lpwstr>FBCE0204455E4952A0B3E74ED17C8130_12</vt:lpwstr>
  </property>
</Properties>
</file>