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7F7521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90B0AA7" w14:textId="5607E337" w:rsidR="00692703" w:rsidRDefault="00F4103E" w:rsidP="00913946">
            <w:pPr>
              <w:pStyle w:val="Title"/>
              <w:rPr>
                <w:rStyle w:val="IntenseEmphasis"/>
              </w:rPr>
            </w:pPr>
            <w:r>
              <w:t>Storm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Collins</w:t>
            </w:r>
          </w:p>
          <w:p w14:paraId="07A4939E" w14:textId="7E695189" w:rsidR="00DB4A0F" w:rsidRPr="00DB4A0F" w:rsidRDefault="00DB4A0F" w:rsidP="00913946">
            <w:pPr>
              <w:pStyle w:val="Title"/>
              <w:rPr>
                <w:rFonts w:asciiTheme="minorHAnsi" w:hAnsiTheme="minorHAnsi"/>
                <w:sz w:val="20"/>
                <w:szCs w:val="20"/>
              </w:rPr>
            </w:pPr>
            <w:r w:rsidRPr="00DB4A0F">
              <w:rPr>
                <w:rStyle w:val="IntenseEmphasis"/>
                <w:rFonts w:asciiTheme="minorHAnsi" w:hAnsiTheme="minorHAnsi"/>
                <w:sz w:val="20"/>
                <w:szCs w:val="20"/>
              </w:rPr>
              <w:t>Quantitative analyst</w:t>
            </w:r>
          </w:p>
          <w:p w14:paraId="17A48E33" w14:textId="29483ECD" w:rsidR="00692703" w:rsidRPr="00CF1A49" w:rsidRDefault="00F4103E" w:rsidP="00913946">
            <w:pPr>
              <w:pStyle w:val="ContactInfo"/>
              <w:contextualSpacing w:val="0"/>
            </w:pPr>
            <w:r>
              <w:t>+27 (0)66 273 3039</w:t>
            </w:r>
          </w:p>
          <w:p w14:paraId="1EEFFE31" w14:textId="73847B3E" w:rsidR="00692703" w:rsidRPr="00CF1A49" w:rsidRDefault="00F4103E" w:rsidP="00913946">
            <w:pPr>
              <w:pStyle w:val="ContactInfoEmphasis"/>
              <w:contextualSpacing w:val="0"/>
            </w:pPr>
            <w:r>
              <w:t>collins.storm@gmail.com</w:t>
            </w:r>
            <w:r w:rsidR="00692703" w:rsidRPr="00CF1A49">
              <w:t xml:space="preserve"> </w:t>
            </w:r>
          </w:p>
        </w:tc>
      </w:tr>
      <w:tr w:rsidR="009571D8" w:rsidRPr="00CF1A49" w14:paraId="6204557E" w14:textId="77777777" w:rsidTr="00692703">
        <w:tc>
          <w:tcPr>
            <w:tcW w:w="9360" w:type="dxa"/>
            <w:tcMar>
              <w:top w:w="432" w:type="dxa"/>
            </w:tcMar>
          </w:tcPr>
          <w:p w14:paraId="6615810A" w14:textId="6D623B43" w:rsidR="001755A8" w:rsidRPr="00CF1A49" w:rsidRDefault="0069379D" w:rsidP="00913946">
            <w:pPr>
              <w:contextualSpacing w:val="0"/>
            </w:pPr>
            <w:r>
              <w:t>I have a p</w:t>
            </w:r>
            <w:r w:rsidR="00867498">
              <w:t xml:space="preserve">assion for mathematical finance and </w:t>
            </w:r>
            <w:r>
              <w:t xml:space="preserve">related </w:t>
            </w:r>
            <w:r w:rsidR="00867498">
              <w:t>software development</w:t>
            </w:r>
            <w:r w:rsidR="00D10F45">
              <w:t xml:space="preserve"> and have occupied several different quantitative roles over my </w:t>
            </w:r>
            <w:r w:rsidR="005D5E58">
              <w:t>13-year</w:t>
            </w:r>
            <w:r w:rsidR="00D10F45">
              <w:t xml:space="preserve"> career from front</w:t>
            </w:r>
            <w:r w:rsidR="005D5E58">
              <w:t>-</w:t>
            </w:r>
            <w:r w:rsidR="00D10F45">
              <w:t xml:space="preserve">office </w:t>
            </w:r>
            <w:r w:rsidR="00B11701">
              <w:t xml:space="preserve">quantitative analytics </w:t>
            </w:r>
            <w:r w:rsidR="00D10F45">
              <w:t xml:space="preserve">through to </w:t>
            </w:r>
            <w:r w:rsidR="005D5E58">
              <w:t>back-office</w:t>
            </w:r>
            <w:r w:rsidR="00D10F45">
              <w:t xml:space="preserve"> </w:t>
            </w:r>
            <w:r w:rsidR="00C917D4">
              <w:t xml:space="preserve">counterparty credit </w:t>
            </w:r>
            <w:r w:rsidR="00D10F45">
              <w:t>risk and now consulting</w:t>
            </w:r>
            <w:r>
              <w:t xml:space="preserve">. I </w:t>
            </w:r>
            <w:r w:rsidR="00D7678B">
              <w:t>am always keen on</w:t>
            </w:r>
            <w:r w:rsidR="00867498">
              <w:t xml:space="preserve"> driv</w:t>
            </w:r>
            <w:r>
              <w:t>ing</w:t>
            </w:r>
            <w:r w:rsidR="00867498">
              <w:t xml:space="preserve"> strategies to streamline and automate </w:t>
            </w:r>
            <w:r w:rsidR="00B11701">
              <w:t>BAU processes</w:t>
            </w:r>
            <w:r w:rsidR="005D5E58">
              <w:t xml:space="preserve"> freeing up valuable time </w:t>
            </w:r>
            <w:r w:rsidR="00D7678B">
              <w:t>and thereby</w:t>
            </w:r>
            <w:r w:rsidR="005D5E58">
              <w:t xml:space="preserve"> </w:t>
            </w:r>
            <w:r w:rsidR="00BC7A41">
              <w:t xml:space="preserve">allowing teams to better </w:t>
            </w:r>
            <w:r w:rsidR="005D5E58">
              <w:t xml:space="preserve">focus </w:t>
            </w:r>
            <w:r w:rsidR="00D7678B">
              <w:t xml:space="preserve">on </w:t>
            </w:r>
            <w:r w:rsidR="005D5E58">
              <w:t xml:space="preserve">core elements of </w:t>
            </w:r>
            <w:r w:rsidR="00BC7A41">
              <w:t xml:space="preserve">their quantitative </w:t>
            </w:r>
            <w:r w:rsidR="005D5E58">
              <w:t>role</w:t>
            </w:r>
            <w:r w:rsidR="008F7EED">
              <w:t>s</w:t>
            </w:r>
            <w:r w:rsidR="00867498">
              <w:t xml:space="preserve">. </w:t>
            </w:r>
            <w:r>
              <w:t xml:space="preserve">I </w:t>
            </w:r>
            <w:r w:rsidR="008F7EED">
              <w:t xml:space="preserve">am </w:t>
            </w:r>
            <w:r w:rsidR="00DC1DBC">
              <w:t xml:space="preserve">also very </w:t>
            </w:r>
            <w:r w:rsidR="008F7EED">
              <w:t xml:space="preserve">passionate about </w:t>
            </w:r>
            <w:r>
              <w:t>u</w:t>
            </w:r>
            <w:r w:rsidR="00867498">
              <w:t>pskilling and mentoring junior team members to become fully realized quants</w:t>
            </w:r>
            <w:r w:rsidR="00347BE5">
              <w:t xml:space="preserve"> and often find myself </w:t>
            </w:r>
            <w:r w:rsidR="00803908">
              <w:t xml:space="preserve">volunteering </w:t>
            </w:r>
            <w:r w:rsidR="00506134">
              <w:t>learning</w:t>
            </w:r>
            <w:r w:rsidR="00347BE5">
              <w:t xml:space="preserve"> sessions</w:t>
            </w:r>
            <w:r w:rsidR="00A22FF0">
              <w:t xml:space="preserve"> to them and the broader team</w:t>
            </w:r>
            <w:r w:rsidR="00347BE5">
              <w:t>.</w:t>
            </w:r>
          </w:p>
        </w:tc>
      </w:tr>
    </w:tbl>
    <w:p w14:paraId="5B509C16" w14:textId="77777777" w:rsidR="004E01EB" w:rsidRPr="00CF1A49" w:rsidRDefault="000D293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1AA9822BE8546B793A00DA87254F64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7E1725F" w14:textId="77777777" w:rsidTr="00D66A52">
        <w:tc>
          <w:tcPr>
            <w:tcW w:w="9355" w:type="dxa"/>
          </w:tcPr>
          <w:p w14:paraId="3E80E59D" w14:textId="13BF876C" w:rsidR="001D0BF1" w:rsidRPr="00CF1A49" w:rsidRDefault="00F4103E" w:rsidP="001D0BF1">
            <w:pPr>
              <w:pStyle w:val="Heading3"/>
              <w:contextualSpacing w:val="0"/>
              <w:outlineLvl w:val="2"/>
            </w:pPr>
            <w:r>
              <w:t>May 2019</w:t>
            </w:r>
            <w:r w:rsidR="001D0BF1" w:rsidRPr="00CF1A49">
              <w:t xml:space="preserve"> – </w:t>
            </w:r>
            <w:r>
              <w:t>Present</w:t>
            </w:r>
          </w:p>
          <w:p w14:paraId="71F587E8" w14:textId="4DC76AF9" w:rsidR="001D0BF1" w:rsidRPr="00CF1A49" w:rsidRDefault="00F4103E" w:rsidP="001D0BF1">
            <w:pPr>
              <w:pStyle w:val="Heading2"/>
              <w:contextualSpacing w:val="0"/>
              <w:outlineLvl w:val="1"/>
            </w:pPr>
            <w:r w:rsidRPr="00E90F61">
              <w:rPr>
                <w:bCs/>
                <w:smallCaps/>
              </w:rPr>
              <w:t>Deloitte</w:t>
            </w:r>
            <w:r w:rsidR="001B7E03">
              <w:rPr>
                <w:rStyle w:val="SubtleReference"/>
              </w:rPr>
              <w:t>, Financial services advisory</w:t>
            </w:r>
          </w:p>
          <w:p w14:paraId="46FB5BD3" w14:textId="579F5741" w:rsidR="00F4103E" w:rsidRDefault="00F4103E" w:rsidP="00F4103E">
            <w:pPr>
              <w:autoSpaceDE w:val="0"/>
              <w:autoSpaceDN w:val="0"/>
              <w:adjustRightInd w:val="0"/>
            </w:pPr>
            <w:r>
              <w:t>At Deloitte I</w:t>
            </w:r>
            <w:r w:rsidR="00867498">
              <w:t xml:space="preserve"> have occupied</w:t>
            </w:r>
            <w:r>
              <w:t xml:space="preserve"> roles within </w:t>
            </w:r>
            <w:r w:rsidR="00867498">
              <w:t xml:space="preserve">both </w:t>
            </w:r>
            <w:r>
              <w:t xml:space="preserve">the </w:t>
            </w:r>
            <w:r w:rsidR="00867498">
              <w:t xml:space="preserve">FSA </w:t>
            </w:r>
            <w:r>
              <w:t xml:space="preserve">Valuations and </w:t>
            </w:r>
            <w:r w:rsidR="00867498">
              <w:t xml:space="preserve">FSA </w:t>
            </w:r>
            <w:r>
              <w:t>FinTech teams. Within both teams my focus was similar i.e., implementation of a derivative pricing and xVA library, primarily in C# and Python</w:t>
            </w:r>
            <w:r w:rsidR="00867498">
              <w:t xml:space="preserve"> for clients and in-house use</w:t>
            </w:r>
            <w:r w:rsidR="00222FCC">
              <w:t>, as well</w:t>
            </w:r>
            <w:r w:rsidR="00B6170A">
              <w:t xml:space="preserve"> provid</w:t>
            </w:r>
            <w:r w:rsidR="00E90F61">
              <w:t>ing</w:t>
            </w:r>
            <w:r w:rsidR="00B6170A">
              <w:t xml:space="preserve"> subject matter expertise in derivative pricing</w:t>
            </w:r>
            <w:r w:rsidR="00867498">
              <w:t xml:space="preserve"> and </w:t>
            </w:r>
            <w:r w:rsidR="00C966FC">
              <w:t>xVA and</w:t>
            </w:r>
            <w:r w:rsidR="00222FCC">
              <w:t xml:space="preserve"> upskilling and managing junior team members.</w:t>
            </w:r>
            <w:r w:rsidR="00B6170A">
              <w:t xml:space="preserve"> Key</w:t>
            </w:r>
            <w:r w:rsidR="009C2075">
              <w:t xml:space="preserve"> responsibilities</w:t>
            </w:r>
            <w:r w:rsidR="00B6170A">
              <w:t xml:space="preserve"> included but not limited to:</w:t>
            </w:r>
          </w:p>
          <w:p w14:paraId="150BB233" w14:textId="7C6F0225" w:rsidR="009C2075" w:rsidRDefault="00C966FC" w:rsidP="00F4103E">
            <w:pPr>
              <w:pStyle w:val="ListParagraph"/>
              <w:numPr>
                <w:ilvl w:val="0"/>
                <w:numId w:val="15"/>
              </w:numPr>
            </w:pPr>
            <w:r>
              <w:t>Exotic and vanilla d</w:t>
            </w:r>
            <w:r w:rsidR="009C2075">
              <w:t xml:space="preserve">erivative pricing in both an advisory and audit capacity </w:t>
            </w:r>
            <w:r w:rsidR="00222FCC">
              <w:t>for</w:t>
            </w:r>
            <w:r w:rsidR="009C2075">
              <w:t xml:space="preserve"> corporate and banking clients,</w:t>
            </w:r>
          </w:p>
          <w:p w14:paraId="7630D3A5" w14:textId="115673F9" w:rsidR="009C2075" w:rsidRDefault="009C2075" w:rsidP="009C2075">
            <w:pPr>
              <w:pStyle w:val="ListParagraph"/>
              <w:numPr>
                <w:ilvl w:val="0"/>
                <w:numId w:val="15"/>
              </w:numPr>
            </w:pPr>
            <w:r>
              <w:t>xVA: Calculating CVA, DVA, FVA, and limited involvement with KVA and MVA</w:t>
            </w:r>
            <w:r>
              <w:t xml:space="preserve"> for corporate and banking clients,</w:t>
            </w:r>
          </w:p>
          <w:p w14:paraId="73E18F5A" w14:textId="15BEFC44" w:rsidR="001E3120" w:rsidRDefault="009C2075" w:rsidP="00F4103E">
            <w:pPr>
              <w:pStyle w:val="ListParagraph"/>
              <w:numPr>
                <w:ilvl w:val="0"/>
                <w:numId w:val="15"/>
              </w:numPr>
            </w:pPr>
            <w:r>
              <w:t>Implementing and validating s</w:t>
            </w:r>
            <w:r w:rsidR="00B6170A">
              <w:t>ingle and d</w:t>
            </w:r>
            <w:r w:rsidR="00162A22">
              <w:t>ual curve bootstrapping</w:t>
            </w:r>
            <w:r w:rsidR="00B6170A">
              <w:t>,</w:t>
            </w:r>
            <w:r>
              <w:t xml:space="preserve"> </w:t>
            </w:r>
            <w:r w:rsidR="00DA6F39">
              <w:t>as well as other core market data requirements such as model calibration,</w:t>
            </w:r>
          </w:p>
          <w:p w14:paraId="47251F55" w14:textId="22DCDFBD" w:rsidR="009F1683" w:rsidRDefault="009F1683" w:rsidP="00F4103E">
            <w:pPr>
              <w:pStyle w:val="ListParagraph"/>
              <w:numPr>
                <w:ilvl w:val="0"/>
                <w:numId w:val="15"/>
              </w:numPr>
            </w:pPr>
            <w:r>
              <w:t>IFRS 2 (Employee share scheme) American Monte Carlo</w:t>
            </w:r>
            <w:r w:rsidR="00B6170A">
              <w:t xml:space="preserve"> valuations,</w:t>
            </w:r>
          </w:p>
          <w:p w14:paraId="61EFBD44" w14:textId="319DE0B8" w:rsidR="00BF4FF0" w:rsidRDefault="00332FA7" w:rsidP="00F4103E">
            <w:pPr>
              <w:pStyle w:val="ListParagraph"/>
              <w:numPr>
                <w:ilvl w:val="0"/>
                <w:numId w:val="15"/>
              </w:numPr>
            </w:pPr>
            <w:r>
              <w:t>Managing i</w:t>
            </w:r>
            <w:r w:rsidR="00BF4FF0">
              <w:t>ncumbent software processes e.g., managing continuous integration and delivery and version control</w:t>
            </w:r>
            <w:r>
              <w:t xml:space="preserve"> for certain projects</w:t>
            </w:r>
            <w:r w:rsidR="0042312E">
              <w:t>,</w:t>
            </w:r>
          </w:p>
          <w:p w14:paraId="6F6EBC63" w14:textId="01CB494D" w:rsidR="00885140" w:rsidRDefault="00885140" w:rsidP="00F4103E">
            <w:pPr>
              <w:pStyle w:val="ListParagraph"/>
              <w:numPr>
                <w:ilvl w:val="0"/>
                <w:numId w:val="15"/>
              </w:numPr>
            </w:pPr>
            <w:r>
              <w:t>Assisted with setting up an in-house market data database,</w:t>
            </w:r>
            <w:r w:rsidR="00332FA7">
              <w:t xml:space="preserve"> with the end of goal being used in hedged effectiveness calculations, </w:t>
            </w:r>
          </w:p>
          <w:p w14:paraId="6453B66D" w14:textId="77777777" w:rsidR="009F1683" w:rsidRDefault="009F1683" w:rsidP="00F4103E">
            <w:pPr>
              <w:pStyle w:val="ListParagraph"/>
              <w:numPr>
                <w:ilvl w:val="0"/>
                <w:numId w:val="15"/>
              </w:numPr>
            </w:pPr>
            <w:r>
              <w:t>Training of team members and the broader Financial Services Advisory in technologies such as C#, Python, Git</w:t>
            </w:r>
            <w:r w:rsidR="008245C3">
              <w:t>,</w:t>
            </w:r>
            <w:r w:rsidR="00332FA7">
              <w:t xml:space="preserve"> and general financial mathematics topics,</w:t>
            </w:r>
          </w:p>
          <w:p w14:paraId="736BC13F" w14:textId="07100F73" w:rsidR="00215180" w:rsidRPr="00CF1A49" w:rsidRDefault="00215180" w:rsidP="00F4103E">
            <w:pPr>
              <w:pStyle w:val="ListParagraph"/>
              <w:numPr>
                <w:ilvl w:val="0"/>
                <w:numId w:val="15"/>
              </w:numPr>
            </w:pPr>
            <w:r>
              <w:t>Limited involvement with driving proposals for new client business.</w:t>
            </w:r>
          </w:p>
        </w:tc>
      </w:tr>
      <w:tr w:rsidR="00F61DF9" w:rsidRPr="00CF1A49" w14:paraId="34D99A27" w14:textId="77777777" w:rsidTr="00F61DF9">
        <w:tc>
          <w:tcPr>
            <w:tcW w:w="9355" w:type="dxa"/>
            <w:tcMar>
              <w:top w:w="216" w:type="dxa"/>
            </w:tcMar>
          </w:tcPr>
          <w:p w14:paraId="6EED49F3" w14:textId="6DCD24AE" w:rsidR="00F61DF9" w:rsidRPr="00CF1A49" w:rsidRDefault="00F4103E" w:rsidP="00F61DF9">
            <w:pPr>
              <w:pStyle w:val="Heading3"/>
              <w:contextualSpacing w:val="0"/>
              <w:outlineLvl w:val="2"/>
            </w:pPr>
            <w:r>
              <w:t>April 2014</w:t>
            </w:r>
            <w:r w:rsidR="00F61DF9" w:rsidRPr="00CF1A49">
              <w:t xml:space="preserve"> – </w:t>
            </w:r>
            <w:r>
              <w:t>May 2019</w:t>
            </w:r>
          </w:p>
          <w:p w14:paraId="203AEC43" w14:textId="29619BFA" w:rsidR="00F61DF9" w:rsidRPr="00CF1A49" w:rsidRDefault="00932F20" w:rsidP="00F61DF9">
            <w:pPr>
              <w:pStyle w:val="Heading2"/>
              <w:contextualSpacing w:val="0"/>
              <w:outlineLvl w:val="1"/>
            </w:pPr>
            <w:r>
              <w:rPr>
                <w:bCs/>
                <w:smallCaps/>
              </w:rPr>
              <w:t>S</w:t>
            </w:r>
            <w:r>
              <w:rPr>
                <w:bCs/>
              </w:rPr>
              <w:t>tandard Bank CIB</w:t>
            </w:r>
            <w:r>
              <w:rPr>
                <w:b w:val="0"/>
                <w:bCs/>
                <w:smallCaps/>
              </w:rPr>
              <w:t>,</w:t>
            </w:r>
            <w:r>
              <w:rPr>
                <w:b w:val="0"/>
                <w:bCs/>
              </w:rPr>
              <w:t xml:space="preserve"> </w:t>
            </w:r>
            <w:r>
              <w:rPr>
                <w:rStyle w:val="SubtleReference"/>
              </w:rPr>
              <w:t>Trading risk analytics</w:t>
            </w:r>
          </w:p>
          <w:p w14:paraId="321114C9" w14:textId="2224B42E" w:rsidR="00F61DF9" w:rsidRDefault="00413633" w:rsidP="00F61DF9">
            <w:r>
              <w:t>In Trading Risk Analytics</w:t>
            </w:r>
            <w:r w:rsidR="009C2075">
              <w:t>,</w:t>
            </w:r>
            <w:r>
              <w:t xml:space="preserve"> </w:t>
            </w:r>
            <w:r w:rsidR="00FD7A81">
              <w:t xml:space="preserve">the primary focus was on counterparty credit risk </w:t>
            </w:r>
            <w:r w:rsidR="009C2075">
              <w:t>with</w:t>
            </w:r>
            <w:r w:rsidR="00FD7A81">
              <w:t xml:space="preserve"> some limited exposure </w:t>
            </w:r>
            <w:r w:rsidR="00C85AB0">
              <w:t xml:space="preserve">to </w:t>
            </w:r>
            <w:r w:rsidR="00FD7A81">
              <w:t>market risk.</w:t>
            </w:r>
            <w:r w:rsidR="009C2075">
              <w:t xml:space="preserve"> In the team my responsibilities</w:t>
            </w:r>
            <w:r w:rsidR="00C35319">
              <w:t xml:space="preserve"> included</w:t>
            </w:r>
            <w:r w:rsidR="009C2075">
              <w:t>:</w:t>
            </w:r>
          </w:p>
          <w:p w14:paraId="3006223C" w14:textId="66B2DFD4" w:rsidR="00C35319" w:rsidRDefault="00C35319" w:rsidP="00C35319">
            <w:pPr>
              <w:pStyle w:val="ListParagraph"/>
              <w:numPr>
                <w:ilvl w:val="0"/>
                <w:numId w:val="16"/>
              </w:numPr>
            </w:pPr>
            <w:r>
              <w:t xml:space="preserve">Driving and implementing </w:t>
            </w:r>
            <w:r>
              <w:t>a new Monte Carlo risk engine, in C#, to wean ourselves off our vendor system,</w:t>
            </w:r>
            <w:r w:rsidR="0002401D">
              <w:t xml:space="preserve"> and to ultimately</w:t>
            </w:r>
            <w:r w:rsidR="00120212">
              <w:t xml:space="preserve"> have it</w:t>
            </w:r>
            <w:r w:rsidR="0002401D">
              <w:t xml:space="preserve"> be </w:t>
            </w:r>
            <w:proofErr w:type="spellStart"/>
            <w:r w:rsidR="0002401D">
              <w:t>productionised</w:t>
            </w:r>
            <w:proofErr w:type="spellEnd"/>
            <w:r w:rsidR="0002401D">
              <w:t xml:space="preserve"> for </w:t>
            </w:r>
            <w:r w:rsidR="00DE5166">
              <w:t xml:space="preserve">front office </w:t>
            </w:r>
            <w:r w:rsidR="0002401D">
              <w:t>sales and trading teams</w:t>
            </w:r>
            <w:r w:rsidR="0017716E">
              <w:t xml:space="preserve">. This included designing the architecture, upskilling </w:t>
            </w:r>
            <w:r w:rsidR="002104A4">
              <w:t>and delegating tasks to</w:t>
            </w:r>
            <w:r w:rsidR="0017716E">
              <w:t xml:space="preserve"> team members to assist in the development of the relevant data structures</w:t>
            </w:r>
            <w:r w:rsidR="006F69A2">
              <w:t xml:space="preserve"> and algorithms</w:t>
            </w:r>
            <w:r w:rsidR="0017716E">
              <w:t xml:space="preserve"> for market data</w:t>
            </w:r>
            <w:r w:rsidR="006F69A2">
              <w:t>,</w:t>
            </w:r>
            <w:r w:rsidR="0017716E">
              <w:t xml:space="preserve"> trades</w:t>
            </w:r>
            <w:r w:rsidR="006F69A2">
              <w:t>,</w:t>
            </w:r>
            <w:r w:rsidR="0017716E">
              <w:t xml:space="preserve"> and stochastic process used in the </w:t>
            </w:r>
            <w:r w:rsidR="00A02970">
              <w:t xml:space="preserve">PFE </w:t>
            </w:r>
            <w:r w:rsidR="0017716E">
              <w:t>simulations,</w:t>
            </w:r>
          </w:p>
          <w:p w14:paraId="54A6CC0E" w14:textId="4F3AE958" w:rsidR="00C35319" w:rsidRDefault="00C35319" w:rsidP="00C35319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Implementing a counterparty credit risk (PFE</w:t>
            </w:r>
            <w:r w:rsidR="0017716E">
              <w:t xml:space="preserve"> – Potential Future Exposure</w:t>
            </w:r>
            <w:r>
              <w:t>) stress testing engine</w:t>
            </w:r>
            <w:r w:rsidR="00EF72CE">
              <w:t xml:space="preserve"> for economic crises,</w:t>
            </w:r>
          </w:p>
          <w:p w14:paraId="7496A0F7" w14:textId="242C6192" w:rsidR="00C35319" w:rsidRDefault="00C35319" w:rsidP="00C35319">
            <w:pPr>
              <w:pStyle w:val="ListParagraph"/>
              <w:numPr>
                <w:ilvl w:val="0"/>
                <w:numId w:val="16"/>
              </w:numPr>
            </w:pPr>
            <w:r>
              <w:t xml:space="preserve">Various automation strategies such as the development of tools </w:t>
            </w:r>
            <w:r w:rsidR="000C3632">
              <w:t xml:space="preserve">and “bots” </w:t>
            </w:r>
            <w:r>
              <w:t>to expedite reporting</w:t>
            </w:r>
            <w:r w:rsidR="000C3632">
              <w:t xml:space="preserve"> and BAU tasks,</w:t>
            </w:r>
          </w:p>
          <w:p w14:paraId="054DD5A3" w14:textId="3012DAAF" w:rsidR="00C0056E" w:rsidRDefault="00F1419A" w:rsidP="00C0056E">
            <w:pPr>
              <w:pStyle w:val="ListParagraph"/>
              <w:numPr>
                <w:ilvl w:val="0"/>
                <w:numId w:val="16"/>
              </w:numPr>
            </w:pPr>
            <w:r>
              <w:t>Dealt with bespoke PFE calculations</w:t>
            </w:r>
            <w:r w:rsidR="00FE1136">
              <w:t xml:space="preserve"> of exotic instruments</w:t>
            </w:r>
            <w:r w:rsidR="0017716E">
              <w:t xml:space="preserve"> and fielded BAU queries </w:t>
            </w:r>
            <w:r w:rsidR="00FC45B8">
              <w:t xml:space="preserve">from traders, sales and other teams </w:t>
            </w:r>
            <w:r w:rsidR="0017716E">
              <w:t>regarding PFE and methodology, including matters arising from ECOD (exposure conditional on default)</w:t>
            </w:r>
            <w:r w:rsidR="00BD0CF0">
              <w:t xml:space="preserve">, </w:t>
            </w:r>
            <w:r w:rsidR="0017716E">
              <w:t>WWR (wrong way risk)</w:t>
            </w:r>
            <w:r w:rsidR="00BD0CF0">
              <w:t xml:space="preserve"> and collateral</w:t>
            </w:r>
            <w:r w:rsidR="0017716E">
              <w:t xml:space="preserve">, </w:t>
            </w:r>
            <w:r w:rsidR="00FC45B8">
              <w:t>as well as liaising with the independent model validation team with regards to model reviews,</w:t>
            </w:r>
          </w:p>
          <w:p w14:paraId="3A9BBCAD" w14:textId="09ADCA92" w:rsidR="002104A4" w:rsidRDefault="00915366" w:rsidP="00915366">
            <w:pPr>
              <w:pStyle w:val="ListParagraph"/>
              <w:numPr>
                <w:ilvl w:val="0"/>
                <w:numId w:val="16"/>
              </w:numPr>
            </w:pPr>
            <w:r>
              <w:t>Heavily involved</w:t>
            </w:r>
            <w:r w:rsidR="00FC45B8">
              <w:t xml:space="preserve"> in periodic recalibration</w:t>
            </w:r>
            <w:r w:rsidR="001B123B">
              <w:t xml:space="preserve"> and impact assessment</w:t>
            </w:r>
            <w:r w:rsidR="00FC45B8">
              <w:t xml:space="preserve"> of </w:t>
            </w:r>
            <w:r w:rsidR="00C0056E">
              <w:t xml:space="preserve">key </w:t>
            </w:r>
            <w:r w:rsidR="00FC45B8">
              <w:t>stochastic models</w:t>
            </w:r>
            <w:r>
              <w:t xml:space="preserve"> using real world</w:t>
            </w:r>
            <w:r w:rsidR="001B123B">
              <w:t>/historic prices</w:t>
            </w:r>
            <w:r w:rsidR="00C0056E">
              <w:t>,</w:t>
            </w:r>
          </w:p>
          <w:p w14:paraId="652C44E6" w14:textId="6F80B64D" w:rsidR="009C2075" w:rsidRDefault="004E2B87" w:rsidP="00F61DF9">
            <w:pPr>
              <w:pStyle w:val="ListParagraph"/>
              <w:numPr>
                <w:ilvl w:val="0"/>
                <w:numId w:val="16"/>
              </w:numPr>
            </w:pPr>
            <w:r>
              <w:t>Drove the 2017</w:t>
            </w:r>
            <w:r w:rsidR="00E56268">
              <w:t xml:space="preserve"> adoption, via testing and methodology reviews</w:t>
            </w:r>
            <w:r>
              <w:t xml:space="preserve"> of the FIS </w:t>
            </w:r>
            <w:proofErr w:type="spellStart"/>
            <w:r>
              <w:t>Adaptiv</w:t>
            </w:r>
            <w:proofErr w:type="spellEnd"/>
            <w:r>
              <w:t xml:space="preserve"> upgrade</w:t>
            </w:r>
            <w:r w:rsidR="000F7731">
              <w:t xml:space="preserve"> within counterparty credit risk</w:t>
            </w:r>
            <w:r>
              <w:t>,</w:t>
            </w:r>
          </w:p>
          <w:p w14:paraId="1AEA58AF" w14:textId="77777777" w:rsidR="00F4103E" w:rsidRDefault="00F4103E" w:rsidP="00F61DF9"/>
          <w:p w14:paraId="19379A5F" w14:textId="5AB308B2" w:rsidR="00F4103E" w:rsidRPr="00CF1A49" w:rsidRDefault="00F4103E" w:rsidP="00F4103E">
            <w:pPr>
              <w:pStyle w:val="Heading3"/>
              <w:contextualSpacing w:val="0"/>
              <w:outlineLvl w:val="2"/>
            </w:pPr>
            <w:r>
              <w:t>February 201</w:t>
            </w:r>
            <w:r w:rsidR="00CB3218">
              <w:t>2</w:t>
            </w:r>
            <w:r>
              <w:t xml:space="preserve"> </w:t>
            </w:r>
            <w:r w:rsidRPr="00CF1A49">
              <w:t xml:space="preserve">– </w:t>
            </w:r>
            <w:r>
              <w:t>Ma</w:t>
            </w:r>
            <w:r>
              <w:t>rch</w:t>
            </w:r>
            <w:r>
              <w:t xml:space="preserve"> 201</w:t>
            </w:r>
            <w:r>
              <w:t>4</w:t>
            </w:r>
          </w:p>
          <w:p w14:paraId="0529DD32" w14:textId="047671D5" w:rsidR="00F4103E" w:rsidRPr="00CF1A49" w:rsidRDefault="00D82C79" w:rsidP="00F4103E">
            <w:pPr>
              <w:pStyle w:val="Heading2"/>
              <w:contextualSpacing w:val="0"/>
              <w:outlineLvl w:val="1"/>
            </w:pPr>
            <w:r>
              <w:rPr>
                <w:bCs/>
                <w:smallCaps/>
              </w:rPr>
              <w:t>A</w:t>
            </w:r>
            <w:r>
              <w:rPr>
                <w:bCs/>
              </w:rPr>
              <w:t>bsa capital</w:t>
            </w:r>
            <w:r>
              <w:rPr>
                <w:rStyle w:val="SubtleReference"/>
              </w:rPr>
              <w:t xml:space="preserve">, </w:t>
            </w:r>
            <w:r w:rsidR="00CB3218">
              <w:rPr>
                <w:rStyle w:val="SubtleReference"/>
              </w:rPr>
              <w:t>Independent model control and Valuations</w:t>
            </w:r>
          </w:p>
          <w:p w14:paraId="7F9E0476" w14:textId="4FCCB29A" w:rsidR="002D0212" w:rsidRDefault="00DA7ED5" w:rsidP="00DA7ED5">
            <w:pPr>
              <w:pStyle w:val="ListParagraph"/>
              <w:numPr>
                <w:ilvl w:val="0"/>
                <w:numId w:val="17"/>
              </w:numPr>
            </w:pPr>
            <w:r>
              <w:t xml:space="preserve">Fortnightly price and bid off testing of derivatives and xVA, used for provisioning reserves against trading desk positions, </w:t>
            </w:r>
            <w:r w:rsidR="002D0212">
              <w:t xml:space="preserve">including independently constructing single stock and index equity volatility surfaces, </w:t>
            </w:r>
            <w:r w:rsidR="002D0212">
              <w:t>dividend yield curves etc.</w:t>
            </w:r>
          </w:p>
          <w:p w14:paraId="7AEC9DB3" w14:textId="2A05656D" w:rsidR="003225DE" w:rsidRDefault="003225DE" w:rsidP="00DA7ED5">
            <w:pPr>
              <w:pStyle w:val="ListParagraph"/>
              <w:numPr>
                <w:ilvl w:val="0"/>
                <w:numId w:val="17"/>
              </w:numPr>
            </w:pPr>
            <w:r>
              <w:t>Ran monthly CVA, DVA, and FVA numbers for deals not yet in the front office system, DTRE and helped facilitate their transition to that system,</w:t>
            </w:r>
          </w:p>
          <w:p w14:paraId="76FF8F93" w14:textId="77777777" w:rsidR="00467767" w:rsidRDefault="002D0212" w:rsidP="00467767">
            <w:pPr>
              <w:pStyle w:val="ListParagraph"/>
              <w:numPr>
                <w:ilvl w:val="0"/>
                <w:numId w:val="17"/>
              </w:numPr>
            </w:pPr>
            <w:r>
              <w:t>Liaising with the Equity, CVA, and Prime Brokerage front office trading desks,</w:t>
            </w:r>
            <w:r w:rsidR="00DA7ED5">
              <w:t xml:space="preserve"> </w:t>
            </w:r>
          </w:p>
          <w:p w14:paraId="5D3FD20E" w14:textId="008BAC17" w:rsidR="00467767" w:rsidRDefault="00467767" w:rsidP="004677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 w:rsidRPr="00467767">
              <w:t>Reviewed new product approvals &amp; structured trade reviews across</w:t>
            </w:r>
            <w:r>
              <w:t xml:space="preserve"> </w:t>
            </w:r>
            <w:r w:rsidRPr="00467767">
              <w:t>asset classes to ascertain how valuations would accommodate</w:t>
            </w:r>
            <w:r>
              <w:t xml:space="preserve"> </w:t>
            </w:r>
            <w:r w:rsidRPr="00467767">
              <w:t>them,</w:t>
            </w:r>
          </w:p>
          <w:p w14:paraId="0955964C" w14:textId="28EAB91F" w:rsidR="003225DE" w:rsidRDefault="003225DE" w:rsidP="004677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>
              <w:t>Beyond CVA/DVA, gradually became more involved with pricing and bootstrapping of survival curves for the credit desk.</w:t>
            </w:r>
          </w:p>
          <w:p w14:paraId="163A1237" w14:textId="77777777" w:rsidR="00F4103E" w:rsidRDefault="00F4103E" w:rsidP="00F61DF9"/>
          <w:p w14:paraId="1F654A09" w14:textId="32B81971" w:rsidR="00CB3218" w:rsidRPr="00CF1A49" w:rsidRDefault="00CB3218" w:rsidP="00CB3218">
            <w:pPr>
              <w:pStyle w:val="Heading3"/>
              <w:contextualSpacing w:val="0"/>
              <w:outlineLvl w:val="2"/>
            </w:pPr>
            <w:r>
              <w:t>February 201</w:t>
            </w:r>
            <w:r>
              <w:t>0</w:t>
            </w:r>
            <w:r>
              <w:t xml:space="preserve"> </w:t>
            </w:r>
            <w:r w:rsidRPr="00CF1A49">
              <w:t xml:space="preserve">– </w:t>
            </w:r>
            <w:r>
              <w:t>February</w:t>
            </w:r>
            <w:r>
              <w:t xml:space="preserve"> 201</w:t>
            </w:r>
            <w:r>
              <w:t>2</w:t>
            </w:r>
          </w:p>
          <w:p w14:paraId="0BD5F4AB" w14:textId="002F26C9" w:rsidR="00CB3218" w:rsidRPr="00CF1A49" w:rsidRDefault="00CB3218" w:rsidP="00CB3218">
            <w:pPr>
              <w:pStyle w:val="Heading2"/>
              <w:contextualSpacing w:val="0"/>
              <w:outlineLvl w:val="1"/>
            </w:pPr>
            <w:r>
              <w:rPr>
                <w:bCs/>
                <w:smallCaps/>
              </w:rPr>
              <w:t>A</w:t>
            </w:r>
            <w:r>
              <w:rPr>
                <w:bCs/>
              </w:rPr>
              <w:t>bsa capital</w:t>
            </w:r>
            <w:r>
              <w:rPr>
                <w:rStyle w:val="SubtleReference"/>
              </w:rPr>
              <w:t xml:space="preserve">, </w:t>
            </w:r>
            <w:r w:rsidR="00B74EF1">
              <w:rPr>
                <w:rStyle w:val="SubtleReference"/>
              </w:rPr>
              <w:t>QAD (quantitative analytics division)</w:t>
            </w:r>
          </w:p>
          <w:p w14:paraId="300F2305" w14:textId="77777777" w:rsidR="00CB3218" w:rsidRDefault="0035601C" w:rsidP="00CB3218">
            <w:r>
              <w:t>Within the QAD team I sat on the trading floor and worked closely with traders to address nuanced issues which were, back in 2010, being seen for the first time locally: dual-curve bootstrapping, OIS, FVA, funding curve construction for FVA, CVA and DVA etc.</w:t>
            </w:r>
          </w:p>
          <w:p w14:paraId="6AE6488E" w14:textId="77777777" w:rsidR="0035601C" w:rsidRDefault="00C25362" w:rsidP="00C25362">
            <w:pPr>
              <w:pStyle w:val="ListParagraph"/>
              <w:numPr>
                <w:ilvl w:val="0"/>
                <w:numId w:val="18"/>
              </w:numPr>
            </w:pPr>
            <w:r>
              <w:t xml:space="preserve">Assisted in developing the in-house software pricing library, </w:t>
            </w:r>
            <w:r>
              <w:rPr>
                <w:i/>
                <w:iCs/>
              </w:rPr>
              <w:t>AQUA</w:t>
            </w:r>
            <w:r w:rsidRPr="00C25362">
              <w:t>,</w:t>
            </w:r>
            <w:r>
              <w:t xml:space="preserve"> in C# which acted as an enhanced Excel add in for traders to price and manage their risk. I was primarily involved with credit and xVA aspects of the library.</w:t>
            </w:r>
          </w:p>
          <w:p w14:paraId="03825FDA" w14:textId="3930AA61" w:rsidR="005010E6" w:rsidRDefault="005010E6" w:rsidP="00C25362">
            <w:pPr>
              <w:pStyle w:val="ListParagraph"/>
              <w:numPr>
                <w:ilvl w:val="0"/>
                <w:numId w:val="18"/>
              </w:numPr>
            </w:pPr>
            <w:r>
              <w:t>Implemented a naïve hedging strategy for FVA highlighting its peculiar nature,</w:t>
            </w:r>
          </w:p>
          <w:p w14:paraId="0F8678EB" w14:textId="76E1F99F" w:rsidR="00386B28" w:rsidRDefault="00386B28" w:rsidP="00C25362">
            <w:pPr>
              <w:pStyle w:val="ListParagraph"/>
              <w:numPr>
                <w:ilvl w:val="0"/>
                <w:numId w:val="18"/>
              </w:numPr>
            </w:pPr>
            <w:r>
              <w:t>General BAU of pricing queries for exotic and vanilla derivatives.</w:t>
            </w:r>
          </w:p>
        </w:tc>
      </w:tr>
      <w:tr w:rsidR="003225DE" w:rsidRPr="00CF1A49" w14:paraId="759A7F5D" w14:textId="77777777" w:rsidTr="00F61DF9">
        <w:tc>
          <w:tcPr>
            <w:tcW w:w="9355" w:type="dxa"/>
            <w:tcMar>
              <w:top w:w="216" w:type="dxa"/>
            </w:tcMar>
          </w:tcPr>
          <w:p w14:paraId="6E7E128C" w14:textId="77777777" w:rsidR="003225DE" w:rsidRDefault="003225DE" w:rsidP="00F61DF9">
            <w:pPr>
              <w:pStyle w:val="Heading3"/>
              <w:outlineLvl w:val="2"/>
            </w:pPr>
          </w:p>
        </w:tc>
      </w:tr>
    </w:tbl>
    <w:p w14:paraId="3A8FEE9B" w14:textId="77777777" w:rsidR="00146547" w:rsidRDefault="00146547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BB3F19020AEE44C4A4FE54C37ABA85A0"/>
        </w:placeholder>
        <w:temporary/>
        <w:showingPlcHdr/>
        <w15:appearance w15:val="hidden"/>
      </w:sdtPr>
      <w:sdtEndPr/>
      <w:sdtContent>
        <w:p w14:paraId="1AFB8849" w14:textId="66DCAAC3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38ABBCE" w14:textId="77777777" w:rsidTr="00F800D3">
        <w:tc>
          <w:tcPr>
            <w:tcW w:w="9290" w:type="dxa"/>
          </w:tcPr>
          <w:p w14:paraId="390D62A9" w14:textId="5C5589A7" w:rsidR="00146547" w:rsidRDefault="006967A1" w:rsidP="001D0BF1">
            <w:pPr>
              <w:pStyle w:val="Heading3"/>
              <w:contextualSpacing w:val="0"/>
              <w:outlineLvl w:val="2"/>
            </w:pPr>
            <w:r>
              <w:t xml:space="preserve">2020 - </w:t>
            </w:r>
            <w:r w:rsidR="00146547">
              <w:t xml:space="preserve">present </w:t>
            </w:r>
            <w:r>
              <w:t>(On hold)</w:t>
            </w:r>
          </w:p>
          <w:p w14:paraId="7E83129A" w14:textId="30DDA5BF" w:rsidR="00146547" w:rsidRPr="00F94B98" w:rsidRDefault="00146547" w:rsidP="001D0BF1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 w:rsidRPr="00F94B98">
              <w:rPr>
                <w:color w:val="1D824C" w:themeColor="accent1"/>
                <w:sz w:val="26"/>
                <w:szCs w:val="26"/>
              </w:rPr>
              <w:t xml:space="preserve">Master of </w:t>
            </w:r>
            <w:r w:rsidR="00F94B98">
              <w:rPr>
                <w:color w:val="1D824C" w:themeColor="accent1"/>
                <w:sz w:val="26"/>
                <w:szCs w:val="26"/>
              </w:rPr>
              <w:t>Science (Computer Science)</w:t>
            </w:r>
            <w:r w:rsidR="00F94B98" w:rsidRPr="00F94B98">
              <w:rPr>
                <w:b w:val="0"/>
                <w:bCs/>
                <w:color w:val="auto"/>
                <w:sz w:val="26"/>
                <w:szCs w:val="26"/>
              </w:rPr>
              <w:t>,</w:t>
            </w:r>
            <w:r w:rsidR="00F94B98">
              <w:rPr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="006967A1">
              <w:rPr>
                <w:b w:val="0"/>
                <w:bCs/>
                <w:color w:val="auto"/>
                <w:sz w:val="26"/>
                <w:szCs w:val="26"/>
              </w:rPr>
              <w:t>Georgia insitute of technology</w:t>
            </w:r>
          </w:p>
          <w:p w14:paraId="69C0E588" w14:textId="6C560992" w:rsidR="00146547" w:rsidRPr="003366F8" w:rsidRDefault="003366F8" w:rsidP="003366F8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This is an intense distance-learning masters by coursework</w:t>
            </w:r>
            <w:r w:rsidR="00070FD2">
              <w:rPr>
                <w:rFonts w:eastAsiaTheme="minorHAnsi" w:cstheme="minorBidi"/>
                <w:b w:val="0"/>
                <w:caps w:val="0"/>
                <w:szCs w:val="22"/>
              </w:rPr>
              <w:t xml:space="preserve"> at an institute, which </w:t>
            </w:r>
            <w:r w:rsidR="00CB0F79">
              <w:rPr>
                <w:rFonts w:eastAsiaTheme="minorHAnsi" w:cstheme="minorBidi"/>
                <w:b w:val="0"/>
                <w:caps w:val="0"/>
                <w:szCs w:val="22"/>
              </w:rPr>
              <w:t>is ranked 5</w:t>
            </w:r>
            <w:r w:rsidR="00070FD2" w:rsidRPr="00070FD2">
              <w:rPr>
                <w:rFonts w:eastAsiaTheme="minorHAnsi" w:cstheme="minorBidi"/>
                <w:b w:val="0"/>
                <w:caps w:val="0"/>
                <w:szCs w:val="22"/>
                <w:vertAlign w:val="superscript"/>
              </w:rPr>
              <w:t>th</w:t>
            </w:r>
            <w:r w:rsidR="00070FD2">
              <w:rPr>
                <w:rFonts w:eastAsiaTheme="minorHAnsi" w:cstheme="minorBidi"/>
                <w:b w:val="0"/>
                <w:caps w:val="0"/>
                <w:szCs w:val="22"/>
              </w:rPr>
              <w:t xml:space="preserve"> in the USA for it’s computer science department</w:t>
            </w:r>
            <w:r w:rsidR="001A3AC9"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  <w:r w:rsidR="00070FD2">
              <w:rPr>
                <w:rFonts w:eastAsiaTheme="minorHAnsi" w:cstheme="minorBidi"/>
                <w:b w:val="0"/>
                <w:caps w:val="0"/>
                <w:szCs w:val="22"/>
              </w:rPr>
              <w:t xml:space="preserve">  I have currently put </w:t>
            </w:r>
            <w:r w:rsidR="00CB0F79">
              <w:rPr>
                <w:rFonts w:eastAsiaTheme="minorHAnsi" w:cstheme="minorBidi"/>
                <w:b w:val="0"/>
                <w:caps w:val="0"/>
                <w:szCs w:val="22"/>
              </w:rPr>
              <w:t xml:space="preserve">it </w:t>
            </w:r>
            <w:r w:rsidR="00070FD2">
              <w:rPr>
                <w:rFonts w:eastAsiaTheme="minorHAnsi" w:cstheme="minorBidi"/>
                <w:b w:val="0"/>
                <w:caps w:val="0"/>
                <w:szCs w:val="22"/>
              </w:rPr>
              <w:t>on hold due to work commitments</w:t>
            </w:r>
            <w:r w:rsidR="00CB0F79">
              <w:rPr>
                <w:rFonts w:eastAsiaTheme="minorHAnsi" w:cstheme="minorBidi"/>
                <w:b w:val="0"/>
                <w:caps w:val="0"/>
                <w:szCs w:val="22"/>
              </w:rPr>
              <w:t xml:space="preserve"> but hope to resume it </w:t>
            </w:r>
            <w:proofErr w:type="gramStart"/>
            <w:r w:rsidR="00CB0F79">
              <w:rPr>
                <w:rFonts w:eastAsiaTheme="minorHAnsi" w:cstheme="minorBidi"/>
                <w:b w:val="0"/>
                <w:caps w:val="0"/>
                <w:szCs w:val="22"/>
              </w:rPr>
              <w:t>in the near future</w:t>
            </w:r>
            <w:proofErr w:type="gramEnd"/>
            <w:r w:rsidR="00CB0F79">
              <w:rPr>
                <w:rFonts w:eastAsiaTheme="minorHAnsi" w:cstheme="minorBidi"/>
                <w:b w:val="0"/>
                <w:caps w:val="0"/>
                <w:szCs w:val="22"/>
              </w:rPr>
              <w:t>. I have completed 3 of the necessary 10 courses: Software Analysis and Testing, Computer Networks, Applied Cryptography</w:t>
            </w:r>
          </w:p>
          <w:p w14:paraId="5D304E7B" w14:textId="213FBF7F" w:rsidR="003366F8" w:rsidRDefault="003366F8" w:rsidP="001D0BF1">
            <w:pPr>
              <w:pStyle w:val="Heading3"/>
              <w:contextualSpacing w:val="0"/>
              <w:outlineLvl w:val="2"/>
            </w:pPr>
          </w:p>
          <w:p w14:paraId="25A21EEA" w14:textId="77777777" w:rsidR="003366F8" w:rsidRDefault="003366F8" w:rsidP="001D0BF1">
            <w:pPr>
              <w:pStyle w:val="Heading3"/>
              <w:contextualSpacing w:val="0"/>
              <w:outlineLvl w:val="2"/>
            </w:pPr>
          </w:p>
          <w:p w14:paraId="3EA82240" w14:textId="518EAE48" w:rsidR="001D0BF1" w:rsidRPr="00CF1A49" w:rsidRDefault="00146547" w:rsidP="001D0BF1">
            <w:pPr>
              <w:pStyle w:val="Heading3"/>
              <w:contextualSpacing w:val="0"/>
              <w:outlineLvl w:val="2"/>
            </w:pPr>
            <w:r>
              <w:t>2008</w:t>
            </w:r>
          </w:p>
          <w:p w14:paraId="5336C0E6" w14:textId="4B23FBCB" w:rsidR="001D0BF1" w:rsidRPr="00CF1A49" w:rsidRDefault="00146547" w:rsidP="001D0BF1">
            <w:pPr>
              <w:pStyle w:val="Heading2"/>
              <w:contextualSpacing w:val="0"/>
              <w:outlineLvl w:val="1"/>
            </w:pPr>
            <w:r>
              <w:t>Master of Science (theoretical Physics)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the witwatersrand</w:t>
            </w:r>
          </w:p>
          <w:p w14:paraId="0F351733" w14:textId="5C209C4C" w:rsidR="00DA7ED5" w:rsidRDefault="00DA7ED5" w:rsidP="00DA7ED5">
            <w:pPr>
              <w:pStyle w:val="ListParagraph"/>
              <w:numPr>
                <w:ilvl w:val="0"/>
                <w:numId w:val="17"/>
              </w:numPr>
            </w:pPr>
            <w:r>
              <w:t>Area of study: String Theory (</w:t>
            </w:r>
            <w:proofErr w:type="spellStart"/>
            <w:r>
              <w:t>AdS</w:t>
            </w:r>
            <w:proofErr w:type="spellEnd"/>
            <w:r>
              <w:t>/CFT Correspondence)</w:t>
            </w:r>
            <w:r w:rsidR="00762A17">
              <w:t>,</w:t>
            </w:r>
          </w:p>
          <w:p w14:paraId="2D74286C" w14:textId="65FF538C" w:rsidR="00DA7ED5" w:rsidRDefault="00DA7ED5" w:rsidP="00DA7ED5">
            <w:pPr>
              <w:pStyle w:val="ListParagraph"/>
              <w:numPr>
                <w:ilvl w:val="0"/>
                <w:numId w:val="17"/>
              </w:numPr>
            </w:pPr>
            <w:r>
              <w:t xml:space="preserve">Dissertation topic, </w:t>
            </w:r>
            <w:hyperlink r:id="rId7" w:history="1">
              <w:r>
                <w:rPr>
                  <w:rStyle w:val="Hyperlink"/>
                </w:rPr>
                <w:t>Multi-Trace Operators and the Gauge-Gravity Correspondence</w:t>
              </w:r>
            </w:hyperlink>
          </w:p>
          <w:p w14:paraId="488E5C14" w14:textId="77777777" w:rsidR="00DA7ED5" w:rsidRDefault="00DA7ED5" w:rsidP="00362E1D">
            <w:pPr>
              <w:pStyle w:val="ListParagraph"/>
              <w:numPr>
                <w:ilvl w:val="0"/>
                <w:numId w:val="17"/>
              </w:numPr>
            </w:pPr>
            <w:r>
              <w:t>With distinction,</w:t>
            </w:r>
          </w:p>
          <w:p w14:paraId="7693149D" w14:textId="401F4A77" w:rsidR="00493103" w:rsidRPr="00CF1A49" w:rsidRDefault="00493103" w:rsidP="003366F8">
            <w:pPr>
              <w:pStyle w:val="ListParagraph"/>
              <w:numPr>
                <w:ilvl w:val="0"/>
                <w:numId w:val="17"/>
              </w:numPr>
            </w:pPr>
            <w:r>
              <w:t>SAIP (South African Institute of Physics) award for best Masters</w:t>
            </w:r>
            <w:r w:rsidR="006F69A2">
              <w:t>’</w:t>
            </w:r>
            <w:r>
              <w:t xml:space="preserve"> talk in theoretical physics,</w:t>
            </w:r>
          </w:p>
        </w:tc>
      </w:tr>
      <w:tr w:rsidR="00F61DF9" w:rsidRPr="00CF1A49" w14:paraId="4868C8B0" w14:textId="77777777" w:rsidTr="00F800D3">
        <w:tc>
          <w:tcPr>
            <w:tcW w:w="9290" w:type="dxa"/>
            <w:tcMar>
              <w:top w:w="216" w:type="dxa"/>
            </w:tcMar>
          </w:tcPr>
          <w:p w14:paraId="7C538F8B" w14:textId="0849C0F7" w:rsidR="00F61DF9" w:rsidRPr="00CF1A49" w:rsidRDefault="00493103" w:rsidP="00F61DF9">
            <w:pPr>
              <w:pStyle w:val="Heading3"/>
              <w:contextualSpacing w:val="0"/>
              <w:outlineLvl w:val="2"/>
            </w:pPr>
            <w:r>
              <w:lastRenderedPageBreak/>
              <w:t>2009</w:t>
            </w:r>
          </w:p>
          <w:p w14:paraId="2CB6D32A" w14:textId="1ADCC66D" w:rsidR="00F61DF9" w:rsidRPr="00CF1A49" w:rsidRDefault="00493103" w:rsidP="00F61DF9">
            <w:pPr>
              <w:pStyle w:val="Heading2"/>
              <w:contextualSpacing w:val="0"/>
              <w:outlineLvl w:val="1"/>
            </w:pPr>
            <w:r>
              <w:t>BAchelor of science (Honours) Advanced mathematics of finance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the witwatersrand</w:t>
            </w:r>
          </w:p>
          <w:p w14:paraId="1E38B080" w14:textId="77777777" w:rsidR="00F61DF9" w:rsidRDefault="00493103" w:rsidP="00DA7ED5">
            <w:pPr>
              <w:pStyle w:val="ListParagraph"/>
              <w:numPr>
                <w:ilvl w:val="0"/>
                <w:numId w:val="17"/>
              </w:numPr>
            </w:pPr>
            <w:r>
              <w:t xml:space="preserve">Dissertation, </w:t>
            </w:r>
            <w:r w:rsidRPr="00493103">
              <w:rPr>
                <w:i/>
                <w:iCs/>
              </w:rPr>
              <w:t>A Low-Dimensional LIBOR Market Model</w:t>
            </w:r>
            <w:r>
              <w:t xml:space="preserve">, </w:t>
            </w:r>
          </w:p>
          <w:p w14:paraId="3063E931" w14:textId="77777777" w:rsidR="00493103" w:rsidRDefault="00493103" w:rsidP="00DA7ED5">
            <w:pPr>
              <w:pStyle w:val="ListParagraph"/>
              <w:numPr>
                <w:ilvl w:val="0"/>
                <w:numId w:val="17"/>
              </w:numPr>
            </w:pPr>
            <w:r>
              <w:t xml:space="preserve">Standard Bank award for </w:t>
            </w:r>
            <w:proofErr w:type="spellStart"/>
            <w:r>
              <w:t>Honours</w:t>
            </w:r>
            <w:proofErr w:type="spellEnd"/>
            <w:r>
              <w:t xml:space="preserve"> in Advanced Mathematics of Finance,</w:t>
            </w:r>
          </w:p>
          <w:p w14:paraId="49E02F03" w14:textId="77777777" w:rsidR="00493103" w:rsidRDefault="00493103" w:rsidP="00DA7ED5">
            <w:pPr>
              <w:pStyle w:val="ListParagraph"/>
              <w:numPr>
                <w:ilvl w:val="0"/>
                <w:numId w:val="17"/>
              </w:numPr>
            </w:pPr>
            <w:r>
              <w:t>CH Leon Harris Bursary,</w:t>
            </w:r>
          </w:p>
          <w:p w14:paraId="3CDB7BA6" w14:textId="77777777" w:rsidR="00121C19" w:rsidRDefault="00121C19" w:rsidP="00121C19">
            <w:pPr>
              <w:pStyle w:val="Heading3"/>
              <w:contextualSpacing w:val="0"/>
              <w:outlineLvl w:val="2"/>
            </w:pPr>
          </w:p>
          <w:p w14:paraId="61C453B4" w14:textId="280FA76B" w:rsidR="00121C19" w:rsidRPr="00CF1A49" w:rsidRDefault="00121C19" w:rsidP="00121C19">
            <w:pPr>
              <w:pStyle w:val="Heading3"/>
              <w:contextualSpacing w:val="0"/>
              <w:outlineLvl w:val="2"/>
            </w:pPr>
            <w:r>
              <w:t>200</w:t>
            </w:r>
            <w:r>
              <w:t>7</w:t>
            </w:r>
          </w:p>
          <w:p w14:paraId="43CC0073" w14:textId="05C38AD5" w:rsidR="00121C19" w:rsidRPr="00CF1A49" w:rsidRDefault="00121C19" w:rsidP="00121C19">
            <w:pPr>
              <w:pStyle w:val="Heading2"/>
              <w:contextualSpacing w:val="0"/>
              <w:outlineLvl w:val="1"/>
            </w:pPr>
            <w:r>
              <w:t>BAchelor of science (Honours)</w:t>
            </w:r>
            <w:r>
              <w:t xml:space="preserve"> Physics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the witwatersrand</w:t>
            </w:r>
          </w:p>
          <w:p w14:paraId="1B46315A" w14:textId="77777777" w:rsidR="00F41A71" w:rsidRDefault="00121C19" w:rsidP="00F41A71">
            <w:pPr>
              <w:pStyle w:val="ListParagraph"/>
              <w:numPr>
                <w:ilvl w:val="0"/>
                <w:numId w:val="17"/>
              </w:numPr>
            </w:pPr>
            <w:r>
              <w:t xml:space="preserve">Dissertation, </w:t>
            </w:r>
            <w:r w:rsidR="009D044D" w:rsidRPr="009D044D">
              <w:rPr>
                <w:i/>
                <w:iCs/>
              </w:rPr>
              <w:t xml:space="preserve">Quantum Statistics of </w:t>
            </w:r>
            <w:proofErr w:type="spellStart"/>
            <w:r w:rsidR="009D044D" w:rsidRPr="009D044D">
              <w:rPr>
                <w:i/>
                <w:iCs/>
              </w:rPr>
              <w:t>Anyons</w:t>
            </w:r>
            <w:proofErr w:type="spellEnd"/>
            <w:r>
              <w:t xml:space="preserve">, </w:t>
            </w:r>
          </w:p>
          <w:p w14:paraId="746592A6" w14:textId="77777777" w:rsidR="00F41A71" w:rsidRDefault="00F41A71" w:rsidP="00F41A7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 w:rsidRPr="00F41A71">
              <w:t>Merck achievement award for best interdisciplinary third year BSc student</w:t>
            </w:r>
            <w:r>
              <w:t xml:space="preserve"> </w:t>
            </w:r>
            <w:r w:rsidRPr="00F41A71">
              <w:t>(2006),</w:t>
            </w:r>
          </w:p>
          <w:p w14:paraId="6FFB9EA4" w14:textId="77777777" w:rsidR="00F41A71" w:rsidRDefault="00F41A71" w:rsidP="00F41A7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 w:rsidRPr="00F41A71">
              <w:t>Diamond research laboratory award for top third year physics student</w:t>
            </w:r>
            <w:r>
              <w:t xml:space="preserve"> </w:t>
            </w:r>
            <w:r w:rsidRPr="00F41A71">
              <w:t>(2006),</w:t>
            </w:r>
          </w:p>
          <w:p w14:paraId="031D3FEA" w14:textId="77777777" w:rsidR="00F41A71" w:rsidRDefault="00F41A71" w:rsidP="00F41A7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 w:rsidRPr="00F41A71">
              <w:t>Frank Nabarro summer essay prize for Physics III (2006),</w:t>
            </w:r>
          </w:p>
          <w:p w14:paraId="7CCFBBE9" w14:textId="5BF0DE7E" w:rsidR="00121C19" w:rsidRDefault="00F41A71" w:rsidP="00F41A7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 w:rsidRPr="00F41A71">
              <w:t>Diamond research laboratory award for top second year physics student</w:t>
            </w:r>
            <w:r>
              <w:t xml:space="preserve"> </w:t>
            </w:r>
            <w:r w:rsidRPr="00F41A71">
              <w:t>(2005),</w:t>
            </w:r>
          </w:p>
        </w:tc>
      </w:tr>
    </w:tbl>
    <w:p w14:paraId="710D06C6" w14:textId="26958EB2" w:rsidR="00F800D3" w:rsidRDefault="00F800D3" w:rsidP="00F800D3">
      <w:pPr>
        <w:pStyle w:val="Heading1"/>
      </w:pPr>
      <w:r>
        <w:t>Publications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931"/>
        <w:gridCol w:w="429"/>
      </w:tblGrid>
      <w:tr w:rsidR="00F800D3" w:rsidRPr="006E1507" w14:paraId="1B0EA797" w14:textId="77777777" w:rsidTr="001019B4">
        <w:tc>
          <w:tcPr>
            <w:tcW w:w="8931" w:type="dxa"/>
          </w:tcPr>
          <w:p w14:paraId="777D18CC" w14:textId="77777777" w:rsidR="00F800D3" w:rsidRDefault="00F800D3" w:rsidP="00F800D3">
            <w:pPr>
              <w:pStyle w:val="ListBullet"/>
              <w:autoSpaceDE w:val="0"/>
              <w:autoSpaceDN w:val="0"/>
              <w:adjustRightInd w:val="0"/>
              <w:contextualSpacing w:val="0"/>
            </w:pPr>
            <w:r w:rsidRPr="00F800D3">
              <w:rPr>
                <w:b/>
                <w:bCs/>
                <w:i/>
                <w:iCs/>
              </w:rPr>
              <w:t>Restricted Schur Polynomials and Finite N Counting</w:t>
            </w:r>
            <w:r w:rsidRPr="00F800D3">
              <w:t>. Storm Collins, Physical</w:t>
            </w:r>
            <w:r>
              <w:t xml:space="preserve"> </w:t>
            </w:r>
            <w:r w:rsidRPr="00F800D3">
              <w:t xml:space="preserve">Review D 79, 026002 (2009), </w:t>
            </w:r>
            <w:hyperlink r:id="rId8" w:history="1">
              <w:r w:rsidRPr="00630686">
                <w:rPr>
                  <w:rStyle w:val="Hyperlink"/>
                </w:rPr>
                <w:t>http://arxiv.org/pdf/0810.4217.pdf</w:t>
              </w:r>
            </w:hyperlink>
          </w:p>
          <w:p w14:paraId="7A37B691" w14:textId="0074D13C" w:rsidR="00F800D3" w:rsidRDefault="00F800D3" w:rsidP="00F800D3">
            <w:pPr>
              <w:pStyle w:val="ListBullet"/>
              <w:autoSpaceDE w:val="0"/>
              <w:autoSpaceDN w:val="0"/>
              <w:adjustRightInd w:val="0"/>
              <w:contextualSpacing w:val="0"/>
            </w:pPr>
            <w:r w:rsidRPr="00F800D3">
              <w:rPr>
                <w:b/>
                <w:bCs/>
                <w:i/>
                <w:iCs/>
              </w:rPr>
              <w:t>Exact Multi-Matrix Correlators</w:t>
            </w:r>
            <w:r w:rsidRPr="00F800D3">
              <w:t>. R. Bhattacharyya, S. Collins and</w:t>
            </w:r>
            <w:r>
              <w:t xml:space="preserve"> </w:t>
            </w:r>
            <w:r w:rsidRPr="00F800D3">
              <w:t>R. de Mello Koch, Journal of High Energy Physics JHEP03(2008)044,</w:t>
            </w:r>
            <w:r>
              <w:t xml:space="preserve"> </w:t>
            </w:r>
            <w:hyperlink r:id="rId9" w:history="1">
              <w:r w:rsidRPr="00630686">
                <w:rPr>
                  <w:rStyle w:val="Hyperlink"/>
                </w:rPr>
                <w:t>http://arxiv.org/pdf/0801.2061.pdf</w:t>
              </w:r>
            </w:hyperlink>
          </w:p>
          <w:p w14:paraId="69BC27BC" w14:textId="5DDDB5B7" w:rsidR="00F800D3" w:rsidRPr="00F800D3" w:rsidRDefault="00F800D3" w:rsidP="00F800D3">
            <w:pPr>
              <w:pStyle w:val="ListBullet"/>
              <w:numPr>
                <w:ilvl w:val="0"/>
                <w:numId w:val="0"/>
              </w:numPr>
              <w:autoSpaceDE w:val="0"/>
              <w:autoSpaceDN w:val="0"/>
              <w:adjustRightInd w:val="0"/>
              <w:contextualSpacing w:val="0"/>
            </w:pPr>
          </w:p>
        </w:tc>
        <w:tc>
          <w:tcPr>
            <w:tcW w:w="429" w:type="dxa"/>
            <w:tcMar>
              <w:left w:w="360" w:type="dxa"/>
            </w:tcMar>
          </w:tcPr>
          <w:p w14:paraId="724D504E" w14:textId="77777777" w:rsidR="00F800D3" w:rsidRPr="008206A4" w:rsidRDefault="00F800D3" w:rsidP="001019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76E7E944" w14:textId="2888FFAD" w:rsidR="00486277" w:rsidRDefault="00D70A77" w:rsidP="00486277">
      <w:pPr>
        <w:pStyle w:val="Heading1"/>
      </w:pPr>
      <w:r>
        <w:t>Computer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931"/>
        <w:gridCol w:w="429"/>
      </w:tblGrid>
      <w:tr w:rsidR="003A0632" w:rsidRPr="006E1507" w14:paraId="31A982DD" w14:textId="77777777" w:rsidTr="00D70A77">
        <w:tc>
          <w:tcPr>
            <w:tcW w:w="8931" w:type="dxa"/>
          </w:tcPr>
          <w:p w14:paraId="39ECD408" w14:textId="453F6186" w:rsidR="001E3120" w:rsidRPr="006E1507" w:rsidRDefault="00D70A77" w:rsidP="006E1507">
            <w:pPr>
              <w:pStyle w:val="ListBullet"/>
              <w:contextualSpacing w:val="0"/>
            </w:pPr>
            <w:r w:rsidRPr="00D70A77">
              <w:rPr>
                <w:b/>
                <w:bCs/>
                <w:i/>
                <w:iCs/>
              </w:rPr>
              <w:t>Intermediate to advanced:</w:t>
            </w:r>
            <w:r>
              <w:t xml:space="preserve"> C#, Python,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Scipy</w:t>
            </w:r>
            <w:proofErr w:type="spellEnd"/>
            <w:r w:rsidR="003B5C6C">
              <w:t>, LaTeX</w:t>
            </w:r>
          </w:p>
          <w:p w14:paraId="1140429E" w14:textId="6249D995" w:rsidR="001F4E6D" w:rsidRPr="008206A4" w:rsidRDefault="008206A4" w:rsidP="006E1507">
            <w:pPr>
              <w:pStyle w:val="ListBullet"/>
              <w:contextualSpacing w:val="0"/>
              <w:rPr>
                <w:b/>
                <w:bCs/>
                <w:i/>
                <w:iCs/>
              </w:rPr>
            </w:pPr>
            <w:r w:rsidRPr="008206A4">
              <w:rPr>
                <w:b/>
                <w:bCs/>
                <w:i/>
                <w:iCs/>
              </w:rPr>
              <w:t>Intermediate: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8206A4">
              <w:t>Git, GitLab,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Matlab</w:t>
            </w:r>
            <w:proofErr w:type="spellEnd"/>
          </w:p>
          <w:p w14:paraId="4D8F1A56" w14:textId="338E29D6" w:rsidR="008206A4" w:rsidRPr="008206A4" w:rsidRDefault="008206A4" w:rsidP="006E1507">
            <w:pPr>
              <w:pStyle w:val="ListBullet"/>
              <w:contextualSpacing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Basic: </w:t>
            </w:r>
            <w:r w:rsidRPr="008206A4">
              <w:t>C</w:t>
            </w:r>
            <w:r>
              <w:t>, C++</w:t>
            </w:r>
            <w:r w:rsidR="002B1F18">
              <w:t>, SQL</w:t>
            </w:r>
            <w:r w:rsidR="008A0551">
              <w:t>, Pandas</w:t>
            </w:r>
            <w:r w:rsidR="00E006B7">
              <w:t>, Linux</w:t>
            </w:r>
            <w:r w:rsidR="00E70A53">
              <w:t xml:space="preserve">, </w:t>
            </w:r>
            <w:proofErr w:type="spellStart"/>
            <w:r w:rsidR="00E70A53">
              <w:t>Quantlib</w:t>
            </w:r>
            <w:proofErr w:type="spellEnd"/>
          </w:p>
        </w:tc>
        <w:tc>
          <w:tcPr>
            <w:tcW w:w="429" w:type="dxa"/>
            <w:tcMar>
              <w:left w:w="360" w:type="dxa"/>
            </w:tcMar>
          </w:tcPr>
          <w:p w14:paraId="06A2E14A" w14:textId="247CC6E7" w:rsidR="001E3120" w:rsidRPr="008206A4" w:rsidRDefault="001E3120" w:rsidP="00D70A7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E01EEAA" w14:textId="44794322" w:rsidR="00B51D1B" w:rsidRPr="006E1507" w:rsidRDefault="00B51D1B" w:rsidP="00977B30">
      <w:pPr>
        <w:pStyle w:val="Heading1"/>
      </w:pPr>
    </w:p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1B9B" w14:textId="77777777" w:rsidR="000D2932" w:rsidRDefault="000D2932" w:rsidP="0068194B">
      <w:r>
        <w:separator/>
      </w:r>
    </w:p>
    <w:p w14:paraId="0932CE06" w14:textId="77777777" w:rsidR="000D2932" w:rsidRDefault="000D2932"/>
    <w:p w14:paraId="7D165EF1" w14:textId="77777777" w:rsidR="000D2932" w:rsidRDefault="000D2932"/>
  </w:endnote>
  <w:endnote w:type="continuationSeparator" w:id="0">
    <w:p w14:paraId="23E3023D" w14:textId="77777777" w:rsidR="000D2932" w:rsidRDefault="000D2932" w:rsidP="0068194B">
      <w:r>
        <w:continuationSeparator/>
      </w:r>
    </w:p>
    <w:p w14:paraId="56D9AC89" w14:textId="77777777" w:rsidR="000D2932" w:rsidRDefault="000D2932"/>
    <w:p w14:paraId="77BCDD75" w14:textId="77777777" w:rsidR="000D2932" w:rsidRDefault="000D29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2FCF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D18B" w14:textId="77777777" w:rsidR="000D2932" w:rsidRDefault="000D2932" w:rsidP="0068194B">
      <w:r>
        <w:separator/>
      </w:r>
    </w:p>
    <w:p w14:paraId="191F7C05" w14:textId="77777777" w:rsidR="000D2932" w:rsidRDefault="000D2932"/>
    <w:p w14:paraId="67E579F8" w14:textId="77777777" w:rsidR="000D2932" w:rsidRDefault="000D2932"/>
  </w:footnote>
  <w:footnote w:type="continuationSeparator" w:id="0">
    <w:p w14:paraId="326D7F86" w14:textId="77777777" w:rsidR="000D2932" w:rsidRDefault="000D2932" w:rsidP="0068194B">
      <w:r>
        <w:continuationSeparator/>
      </w:r>
    </w:p>
    <w:p w14:paraId="2DC211AC" w14:textId="77777777" w:rsidR="000D2932" w:rsidRDefault="000D2932"/>
    <w:p w14:paraId="092CACBC" w14:textId="77777777" w:rsidR="000D2932" w:rsidRDefault="000D29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B30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C380BB" wp14:editId="5D2E78D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5A942C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6BA246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782917"/>
    <w:multiLevelType w:val="hybridMultilevel"/>
    <w:tmpl w:val="21D413C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6F0A7D"/>
    <w:multiLevelType w:val="hybridMultilevel"/>
    <w:tmpl w:val="257C6666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EE795A"/>
    <w:multiLevelType w:val="hybridMultilevel"/>
    <w:tmpl w:val="632E656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2A4B41"/>
    <w:multiLevelType w:val="hybridMultilevel"/>
    <w:tmpl w:val="635E7A2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0021D19"/>
    <w:multiLevelType w:val="hybridMultilevel"/>
    <w:tmpl w:val="CB1ED5F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B237DD"/>
    <w:multiLevelType w:val="hybridMultilevel"/>
    <w:tmpl w:val="A3B03D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8"/>
  </w:num>
  <w:num w:numId="16">
    <w:abstractNumId w:val="13"/>
  </w:num>
  <w:num w:numId="17">
    <w:abstractNumId w:val="17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3E"/>
    <w:rsid w:val="000001EF"/>
    <w:rsid w:val="00007322"/>
    <w:rsid w:val="00007728"/>
    <w:rsid w:val="00022EB2"/>
    <w:rsid w:val="0002401D"/>
    <w:rsid w:val="00024584"/>
    <w:rsid w:val="00024730"/>
    <w:rsid w:val="00055E95"/>
    <w:rsid w:val="0007021F"/>
    <w:rsid w:val="00070FD2"/>
    <w:rsid w:val="000A7A03"/>
    <w:rsid w:val="000B2BA5"/>
    <w:rsid w:val="000C3632"/>
    <w:rsid w:val="000C75F2"/>
    <w:rsid w:val="000D2932"/>
    <w:rsid w:val="000F2F8C"/>
    <w:rsid w:val="000F7731"/>
    <w:rsid w:val="0010006E"/>
    <w:rsid w:val="001045A8"/>
    <w:rsid w:val="00114A91"/>
    <w:rsid w:val="00120212"/>
    <w:rsid w:val="00121C19"/>
    <w:rsid w:val="001427E1"/>
    <w:rsid w:val="00146547"/>
    <w:rsid w:val="00162A22"/>
    <w:rsid w:val="00163668"/>
    <w:rsid w:val="00171566"/>
    <w:rsid w:val="00174676"/>
    <w:rsid w:val="001755A8"/>
    <w:rsid w:val="0017716E"/>
    <w:rsid w:val="00184014"/>
    <w:rsid w:val="00192008"/>
    <w:rsid w:val="001A3AC9"/>
    <w:rsid w:val="001B123B"/>
    <w:rsid w:val="001B7E0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04A4"/>
    <w:rsid w:val="00213B4C"/>
    <w:rsid w:val="00215180"/>
    <w:rsid w:val="00222FC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86F"/>
    <w:rsid w:val="00294998"/>
    <w:rsid w:val="00297F18"/>
    <w:rsid w:val="002A1945"/>
    <w:rsid w:val="002B1F18"/>
    <w:rsid w:val="002B2958"/>
    <w:rsid w:val="002B3FC8"/>
    <w:rsid w:val="002D0212"/>
    <w:rsid w:val="002D23C5"/>
    <w:rsid w:val="002D6137"/>
    <w:rsid w:val="002E43E4"/>
    <w:rsid w:val="002E7E61"/>
    <w:rsid w:val="002F05E5"/>
    <w:rsid w:val="002F254D"/>
    <w:rsid w:val="002F30E4"/>
    <w:rsid w:val="00307140"/>
    <w:rsid w:val="00316DFF"/>
    <w:rsid w:val="003225DE"/>
    <w:rsid w:val="00325B57"/>
    <w:rsid w:val="00332FA7"/>
    <w:rsid w:val="00336056"/>
    <w:rsid w:val="003366F8"/>
    <w:rsid w:val="00347BE5"/>
    <w:rsid w:val="003544E1"/>
    <w:rsid w:val="0035601C"/>
    <w:rsid w:val="00362E1D"/>
    <w:rsid w:val="00366398"/>
    <w:rsid w:val="00377BD2"/>
    <w:rsid w:val="00386B28"/>
    <w:rsid w:val="003A0632"/>
    <w:rsid w:val="003A30E5"/>
    <w:rsid w:val="003A6ADF"/>
    <w:rsid w:val="003B5928"/>
    <w:rsid w:val="003B5C6C"/>
    <w:rsid w:val="003D380F"/>
    <w:rsid w:val="003E160D"/>
    <w:rsid w:val="003F03AD"/>
    <w:rsid w:val="003F1D5F"/>
    <w:rsid w:val="00405128"/>
    <w:rsid w:val="00406CFF"/>
    <w:rsid w:val="00413633"/>
    <w:rsid w:val="00416B25"/>
    <w:rsid w:val="00420592"/>
    <w:rsid w:val="0042312E"/>
    <w:rsid w:val="004319E0"/>
    <w:rsid w:val="00437E8C"/>
    <w:rsid w:val="00440225"/>
    <w:rsid w:val="00467767"/>
    <w:rsid w:val="004726BC"/>
    <w:rsid w:val="00474105"/>
    <w:rsid w:val="00480E6E"/>
    <w:rsid w:val="00486277"/>
    <w:rsid w:val="00493103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2B87"/>
    <w:rsid w:val="005010E6"/>
    <w:rsid w:val="00506134"/>
    <w:rsid w:val="00510392"/>
    <w:rsid w:val="00513E2A"/>
    <w:rsid w:val="00566A35"/>
    <w:rsid w:val="0056701E"/>
    <w:rsid w:val="005740D7"/>
    <w:rsid w:val="005800A8"/>
    <w:rsid w:val="005A0F26"/>
    <w:rsid w:val="005A1B10"/>
    <w:rsid w:val="005A6850"/>
    <w:rsid w:val="005B1B1B"/>
    <w:rsid w:val="005C5932"/>
    <w:rsid w:val="005D2EE0"/>
    <w:rsid w:val="005D3CA7"/>
    <w:rsid w:val="005D4CC1"/>
    <w:rsid w:val="005D5E58"/>
    <w:rsid w:val="005F4B91"/>
    <w:rsid w:val="005F55D2"/>
    <w:rsid w:val="0062312F"/>
    <w:rsid w:val="00625F2C"/>
    <w:rsid w:val="006618E9"/>
    <w:rsid w:val="0068194B"/>
    <w:rsid w:val="00692703"/>
    <w:rsid w:val="0069379D"/>
    <w:rsid w:val="006967A1"/>
    <w:rsid w:val="006A1962"/>
    <w:rsid w:val="006B5D48"/>
    <w:rsid w:val="006B7D7B"/>
    <w:rsid w:val="006C1A5E"/>
    <w:rsid w:val="006D65FA"/>
    <w:rsid w:val="006E1507"/>
    <w:rsid w:val="006F69A2"/>
    <w:rsid w:val="00712D8B"/>
    <w:rsid w:val="007273B7"/>
    <w:rsid w:val="00733E0A"/>
    <w:rsid w:val="0074403D"/>
    <w:rsid w:val="00746D44"/>
    <w:rsid w:val="007538DC"/>
    <w:rsid w:val="00757803"/>
    <w:rsid w:val="00762A17"/>
    <w:rsid w:val="0079206B"/>
    <w:rsid w:val="00796076"/>
    <w:rsid w:val="007C0566"/>
    <w:rsid w:val="007C606B"/>
    <w:rsid w:val="007E6A61"/>
    <w:rsid w:val="00801140"/>
    <w:rsid w:val="00803404"/>
    <w:rsid w:val="00803908"/>
    <w:rsid w:val="008206A4"/>
    <w:rsid w:val="008227AC"/>
    <w:rsid w:val="008245C3"/>
    <w:rsid w:val="00834955"/>
    <w:rsid w:val="00855B59"/>
    <w:rsid w:val="00860461"/>
    <w:rsid w:val="0086487C"/>
    <w:rsid w:val="00867498"/>
    <w:rsid w:val="00870B20"/>
    <w:rsid w:val="008829F8"/>
    <w:rsid w:val="00885140"/>
    <w:rsid w:val="00885897"/>
    <w:rsid w:val="00894490"/>
    <w:rsid w:val="008A0551"/>
    <w:rsid w:val="008A6538"/>
    <w:rsid w:val="008C7056"/>
    <w:rsid w:val="008F3B14"/>
    <w:rsid w:val="008F469A"/>
    <w:rsid w:val="008F7EED"/>
    <w:rsid w:val="00901899"/>
    <w:rsid w:val="0090344B"/>
    <w:rsid w:val="00905715"/>
    <w:rsid w:val="0091321E"/>
    <w:rsid w:val="00913946"/>
    <w:rsid w:val="00915366"/>
    <w:rsid w:val="0092726B"/>
    <w:rsid w:val="00932F20"/>
    <w:rsid w:val="009361BA"/>
    <w:rsid w:val="00944F78"/>
    <w:rsid w:val="009458DE"/>
    <w:rsid w:val="009510E7"/>
    <w:rsid w:val="00952C89"/>
    <w:rsid w:val="009571D8"/>
    <w:rsid w:val="009650EA"/>
    <w:rsid w:val="0097790C"/>
    <w:rsid w:val="00977B30"/>
    <w:rsid w:val="0098506E"/>
    <w:rsid w:val="009A44CE"/>
    <w:rsid w:val="009C2075"/>
    <w:rsid w:val="009C4DFC"/>
    <w:rsid w:val="009D044D"/>
    <w:rsid w:val="009D44F8"/>
    <w:rsid w:val="009E3160"/>
    <w:rsid w:val="009F1683"/>
    <w:rsid w:val="009F220C"/>
    <w:rsid w:val="009F3B05"/>
    <w:rsid w:val="009F4931"/>
    <w:rsid w:val="00A02970"/>
    <w:rsid w:val="00A14534"/>
    <w:rsid w:val="00A16DAA"/>
    <w:rsid w:val="00A22FF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1701"/>
    <w:rsid w:val="00B236F1"/>
    <w:rsid w:val="00B50F99"/>
    <w:rsid w:val="00B51D1B"/>
    <w:rsid w:val="00B540F4"/>
    <w:rsid w:val="00B60FD0"/>
    <w:rsid w:val="00B6170A"/>
    <w:rsid w:val="00B622DF"/>
    <w:rsid w:val="00B6332A"/>
    <w:rsid w:val="00B74EF1"/>
    <w:rsid w:val="00B81760"/>
    <w:rsid w:val="00B8494C"/>
    <w:rsid w:val="00BA0D22"/>
    <w:rsid w:val="00BA1546"/>
    <w:rsid w:val="00BB4E51"/>
    <w:rsid w:val="00BC7A41"/>
    <w:rsid w:val="00BD0CF0"/>
    <w:rsid w:val="00BD431F"/>
    <w:rsid w:val="00BE423E"/>
    <w:rsid w:val="00BF3A07"/>
    <w:rsid w:val="00BF4FF0"/>
    <w:rsid w:val="00BF61AC"/>
    <w:rsid w:val="00C0056E"/>
    <w:rsid w:val="00C25362"/>
    <w:rsid w:val="00C35319"/>
    <w:rsid w:val="00C47FA6"/>
    <w:rsid w:val="00C57FC6"/>
    <w:rsid w:val="00C66A7D"/>
    <w:rsid w:val="00C779DA"/>
    <w:rsid w:val="00C814F7"/>
    <w:rsid w:val="00C85AB0"/>
    <w:rsid w:val="00C917D4"/>
    <w:rsid w:val="00C966FC"/>
    <w:rsid w:val="00CA4B4D"/>
    <w:rsid w:val="00CB0F79"/>
    <w:rsid w:val="00CB3218"/>
    <w:rsid w:val="00CB35C3"/>
    <w:rsid w:val="00CD323D"/>
    <w:rsid w:val="00CE4030"/>
    <w:rsid w:val="00CE4F9F"/>
    <w:rsid w:val="00CE64B3"/>
    <w:rsid w:val="00CF1A49"/>
    <w:rsid w:val="00D0630C"/>
    <w:rsid w:val="00D10F45"/>
    <w:rsid w:val="00D243A9"/>
    <w:rsid w:val="00D305E5"/>
    <w:rsid w:val="00D37CD3"/>
    <w:rsid w:val="00D66A52"/>
    <w:rsid w:val="00D66EFA"/>
    <w:rsid w:val="00D70A77"/>
    <w:rsid w:val="00D72A2D"/>
    <w:rsid w:val="00D7678B"/>
    <w:rsid w:val="00D82C79"/>
    <w:rsid w:val="00D9521A"/>
    <w:rsid w:val="00DA3914"/>
    <w:rsid w:val="00DA59AA"/>
    <w:rsid w:val="00DA6F39"/>
    <w:rsid w:val="00DA7ED5"/>
    <w:rsid w:val="00DB4A0F"/>
    <w:rsid w:val="00DB6915"/>
    <w:rsid w:val="00DB7E1E"/>
    <w:rsid w:val="00DC1B78"/>
    <w:rsid w:val="00DC1DBC"/>
    <w:rsid w:val="00DC2A2F"/>
    <w:rsid w:val="00DC600B"/>
    <w:rsid w:val="00DE0FAA"/>
    <w:rsid w:val="00DE136D"/>
    <w:rsid w:val="00DE5166"/>
    <w:rsid w:val="00DE6534"/>
    <w:rsid w:val="00DF4D6C"/>
    <w:rsid w:val="00E006B7"/>
    <w:rsid w:val="00E01923"/>
    <w:rsid w:val="00E14498"/>
    <w:rsid w:val="00E2397A"/>
    <w:rsid w:val="00E254DB"/>
    <w:rsid w:val="00E300FC"/>
    <w:rsid w:val="00E362DB"/>
    <w:rsid w:val="00E56268"/>
    <w:rsid w:val="00E5632B"/>
    <w:rsid w:val="00E70240"/>
    <w:rsid w:val="00E70A53"/>
    <w:rsid w:val="00E71E6B"/>
    <w:rsid w:val="00E81CC5"/>
    <w:rsid w:val="00E85A87"/>
    <w:rsid w:val="00E85B4A"/>
    <w:rsid w:val="00E90F61"/>
    <w:rsid w:val="00E9528E"/>
    <w:rsid w:val="00EA5099"/>
    <w:rsid w:val="00EC1351"/>
    <w:rsid w:val="00EC4CBF"/>
    <w:rsid w:val="00EE2CA8"/>
    <w:rsid w:val="00EF17E8"/>
    <w:rsid w:val="00EF51D9"/>
    <w:rsid w:val="00EF72CE"/>
    <w:rsid w:val="00F130DD"/>
    <w:rsid w:val="00F1419A"/>
    <w:rsid w:val="00F24884"/>
    <w:rsid w:val="00F4103E"/>
    <w:rsid w:val="00F41A71"/>
    <w:rsid w:val="00F476C4"/>
    <w:rsid w:val="00F61DF9"/>
    <w:rsid w:val="00F800D3"/>
    <w:rsid w:val="00F81960"/>
    <w:rsid w:val="00F82424"/>
    <w:rsid w:val="00F8769D"/>
    <w:rsid w:val="00F9350C"/>
    <w:rsid w:val="00F94B98"/>
    <w:rsid w:val="00F94EB5"/>
    <w:rsid w:val="00F9624D"/>
    <w:rsid w:val="00FB31C1"/>
    <w:rsid w:val="00FB58F2"/>
    <w:rsid w:val="00FC45B8"/>
    <w:rsid w:val="00FC6AEA"/>
    <w:rsid w:val="00FD3D13"/>
    <w:rsid w:val="00FD7A81"/>
    <w:rsid w:val="00FE1136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73E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0D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A7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pdf/0810.4217.pdf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iredspace.wits.ac.za/bitstream/handle/10539/7200/MSc_Dissertation_of_StormCollins%280408399D%29_2008.pdf?sequence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rxiv.org/pdf/0801.2061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collins.ZADELOIT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A9822BE8546B793A00DA87254F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4EC4A-015F-48AC-9739-1F89E6910837}"/>
      </w:docPartPr>
      <w:docPartBody>
        <w:p w:rsidR="00000000" w:rsidRDefault="00884F91">
          <w:pPr>
            <w:pStyle w:val="A1AA9822BE8546B793A00DA87254F646"/>
          </w:pPr>
          <w:r w:rsidRPr="00CF1A49">
            <w:t>Experience</w:t>
          </w:r>
        </w:p>
      </w:docPartBody>
    </w:docPart>
    <w:docPart>
      <w:docPartPr>
        <w:name w:val="BB3F19020AEE44C4A4FE54C37ABA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2930-AC61-4620-8AEB-2CB8EFC9E10E}"/>
      </w:docPartPr>
      <w:docPartBody>
        <w:p w:rsidR="00000000" w:rsidRDefault="00884F91">
          <w:pPr>
            <w:pStyle w:val="BB3F19020AEE44C4A4FE54C37ABA85A0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5D"/>
    <w:rsid w:val="00884F91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1100DD28284FA8B0DF8C3CEE3A34DE">
    <w:name w:val="671100DD28284FA8B0DF8C3CEE3A34D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6B4E5A2396E457EB9F0139255B35A66">
    <w:name w:val="36B4E5A2396E457EB9F0139255B35A66"/>
  </w:style>
  <w:style w:type="paragraph" w:customStyle="1" w:styleId="B1D738DE1C7C413DBC285BAB262B4C86">
    <w:name w:val="B1D738DE1C7C413DBC285BAB262B4C86"/>
  </w:style>
  <w:style w:type="paragraph" w:customStyle="1" w:styleId="14D8AAB95C5A4C52A5E2962274F56A85">
    <w:name w:val="14D8AAB95C5A4C52A5E2962274F56A85"/>
  </w:style>
  <w:style w:type="paragraph" w:customStyle="1" w:styleId="E9C142FA9ABC415EAEC50B85407078A6">
    <w:name w:val="E9C142FA9ABC415EAEC50B85407078A6"/>
  </w:style>
  <w:style w:type="paragraph" w:customStyle="1" w:styleId="33034991961A4EFD8B5597111B706102">
    <w:name w:val="33034991961A4EFD8B5597111B706102"/>
  </w:style>
  <w:style w:type="paragraph" w:customStyle="1" w:styleId="3FDE37E03EAD4EB6BD358B6C20069DCB">
    <w:name w:val="3FDE37E03EAD4EB6BD358B6C20069DCB"/>
  </w:style>
  <w:style w:type="paragraph" w:customStyle="1" w:styleId="636555BF82034FFD812A7E6C2F66B1E9">
    <w:name w:val="636555BF82034FFD812A7E6C2F66B1E9"/>
  </w:style>
  <w:style w:type="paragraph" w:customStyle="1" w:styleId="C8487DDBE1E843FE9133D6F2791E18EA">
    <w:name w:val="C8487DDBE1E843FE9133D6F2791E18EA"/>
  </w:style>
  <w:style w:type="paragraph" w:customStyle="1" w:styleId="CC3DA0813BD64F968D04D20990D95404">
    <w:name w:val="CC3DA0813BD64F968D04D20990D95404"/>
  </w:style>
  <w:style w:type="paragraph" w:customStyle="1" w:styleId="F94FFCFE00D2475D8DFC93EF80F7CC5C">
    <w:name w:val="F94FFCFE00D2475D8DFC93EF80F7CC5C"/>
  </w:style>
  <w:style w:type="paragraph" w:customStyle="1" w:styleId="A1AA9822BE8546B793A00DA87254F646">
    <w:name w:val="A1AA9822BE8546B793A00DA87254F646"/>
  </w:style>
  <w:style w:type="paragraph" w:customStyle="1" w:styleId="630771A6AB174642A48E16A1A66468EA">
    <w:name w:val="630771A6AB174642A48E16A1A66468EA"/>
  </w:style>
  <w:style w:type="paragraph" w:customStyle="1" w:styleId="520CAC9BAF1D4E5C923F7D71EEC38D84">
    <w:name w:val="520CAC9BAF1D4E5C923F7D71EEC38D84"/>
  </w:style>
  <w:style w:type="paragraph" w:customStyle="1" w:styleId="442C93E78CFD43319C1AB344E01E0A41">
    <w:name w:val="442C93E78CFD43319C1AB344E01E0A4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C57111AD6B646C29E147EEAE55BDB98">
    <w:name w:val="8C57111AD6B646C29E147EEAE55BDB98"/>
  </w:style>
  <w:style w:type="paragraph" w:customStyle="1" w:styleId="3478E23FE3AF4553A4457963BA1647CA">
    <w:name w:val="3478E23FE3AF4553A4457963BA1647CA"/>
  </w:style>
  <w:style w:type="paragraph" w:customStyle="1" w:styleId="9E19B1C6F0FD4E83B2DBAA5D15B8C0F5">
    <w:name w:val="9E19B1C6F0FD4E83B2DBAA5D15B8C0F5"/>
  </w:style>
  <w:style w:type="paragraph" w:customStyle="1" w:styleId="0A2FDC98A35D4A6E940056D181660369">
    <w:name w:val="0A2FDC98A35D4A6E940056D181660369"/>
  </w:style>
  <w:style w:type="paragraph" w:customStyle="1" w:styleId="F346ACC3C0434A99B565F6F9D99A1F07">
    <w:name w:val="F346ACC3C0434A99B565F6F9D99A1F07"/>
  </w:style>
  <w:style w:type="paragraph" w:customStyle="1" w:styleId="B0A49332A5674F6EA3CC19716B9C1D8A">
    <w:name w:val="B0A49332A5674F6EA3CC19716B9C1D8A"/>
  </w:style>
  <w:style w:type="paragraph" w:customStyle="1" w:styleId="7E2CAEB18621429A9631B333DC05C65D">
    <w:name w:val="7E2CAEB18621429A9631B333DC05C65D"/>
  </w:style>
  <w:style w:type="paragraph" w:customStyle="1" w:styleId="BB3F19020AEE44C4A4FE54C37ABA85A0">
    <w:name w:val="BB3F19020AEE44C4A4FE54C37ABA85A0"/>
  </w:style>
  <w:style w:type="paragraph" w:customStyle="1" w:styleId="3C0EAD24DF614DB0A4051B5E20E25AC9">
    <w:name w:val="3C0EAD24DF614DB0A4051B5E20E25AC9"/>
  </w:style>
  <w:style w:type="paragraph" w:customStyle="1" w:styleId="35E8CE7765A44A4D9C92C08673D04E94">
    <w:name w:val="35E8CE7765A44A4D9C92C08673D04E94"/>
  </w:style>
  <w:style w:type="paragraph" w:customStyle="1" w:styleId="1E79BECBD30B45249AEB331F0BBE39FE">
    <w:name w:val="1E79BECBD30B45249AEB331F0BBE39FE"/>
  </w:style>
  <w:style w:type="paragraph" w:customStyle="1" w:styleId="7D67A23A9E1E465F93A96C962673B958">
    <w:name w:val="7D67A23A9E1E465F93A96C962673B958"/>
  </w:style>
  <w:style w:type="paragraph" w:customStyle="1" w:styleId="271608F9E93A4418A0627792D44F0A78">
    <w:name w:val="271608F9E93A4418A0627792D44F0A78"/>
  </w:style>
  <w:style w:type="paragraph" w:customStyle="1" w:styleId="C5E24DF34C6D45C08C4F658134D61FFB">
    <w:name w:val="C5E24DF34C6D45C08C4F658134D61FFB"/>
  </w:style>
  <w:style w:type="paragraph" w:customStyle="1" w:styleId="89B9966F7CC6404DAE4E20963394D6FC">
    <w:name w:val="89B9966F7CC6404DAE4E20963394D6FC"/>
  </w:style>
  <w:style w:type="paragraph" w:customStyle="1" w:styleId="426AD2EADE7647F3A06F8A47E5DDFD66">
    <w:name w:val="426AD2EADE7647F3A06F8A47E5DDFD66"/>
  </w:style>
  <w:style w:type="paragraph" w:customStyle="1" w:styleId="193BFD1F7FD44944A38BC1155A7BB530">
    <w:name w:val="193BFD1F7FD44944A38BC1155A7BB530"/>
  </w:style>
  <w:style w:type="paragraph" w:customStyle="1" w:styleId="F5EB2185FBD342A8993654CED7E04136">
    <w:name w:val="F5EB2185FBD342A8993654CED7E04136"/>
  </w:style>
  <w:style w:type="paragraph" w:customStyle="1" w:styleId="C7A0C432621A4EC2AC1F087965EEB2B0">
    <w:name w:val="C7A0C432621A4EC2AC1F087965EEB2B0"/>
  </w:style>
  <w:style w:type="paragraph" w:customStyle="1" w:styleId="609A29F36D4746DFB9565C4BF9AC0F72">
    <w:name w:val="609A29F36D4746DFB9565C4BF9AC0F72"/>
  </w:style>
  <w:style w:type="paragraph" w:customStyle="1" w:styleId="32952C2DBDBE4EFD951912DF3A0FD50A">
    <w:name w:val="32952C2DBDBE4EFD951912DF3A0FD50A"/>
  </w:style>
  <w:style w:type="paragraph" w:customStyle="1" w:styleId="873A6C5AC3EE4E41A81143517961C256">
    <w:name w:val="873A6C5AC3EE4E41A81143517961C256"/>
  </w:style>
  <w:style w:type="paragraph" w:customStyle="1" w:styleId="88B8992E50F148F3AFC23F4EE9EA88EF">
    <w:name w:val="88B8992E50F148F3AFC23F4EE9EA88EF"/>
  </w:style>
  <w:style w:type="paragraph" w:customStyle="1" w:styleId="020A1E6A28ED4160B09055BEFAEE56C8">
    <w:name w:val="020A1E6A28ED4160B09055BEFAEE56C8"/>
  </w:style>
  <w:style w:type="paragraph" w:customStyle="1" w:styleId="530F5956CE954830B3D423A087DB64DB">
    <w:name w:val="530F5956CE954830B3D423A087DB64DB"/>
  </w:style>
  <w:style w:type="paragraph" w:customStyle="1" w:styleId="625BC07A7FB8474886B8DAC55E568D2C">
    <w:name w:val="625BC07A7FB8474886B8DAC55E568D2C"/>
  </w:style>
  <w:style w:type="paragraph" w:customStyle="1" w:styleId="E28CD1A2F62243FF811975D1E9D1B1B4">
    <w:name w:val="E28CD1A2F62243FF811975D1E9D1B1B4"/>
    <w:rsid w:val="00FA125D"/>
  </w:style>
  <w:style w:type="paragraph" w:customStyle="1" w:styleId="78703678BC374012B5676F636B0A7011">
    <w:name w:val="78703678BC374012B5676F636B0A7011"/>
    <w:rsid w:val="00FA125D"/>
  </w:style>
  <w:style w:type="paragraph" w:customStyle="1" w:styleId="7B6DBC2466964E5A861B5EF19EE4C888">
    <w:name w:val="7B6DBC2466964E5A861B5EF19EE4C888"/>
    <w:rsid w:val="00FA125D"/>
  </w:style>
  <w:style w:type="paragraph" w:customStyle="1" w:styleId="B1B5D49CBC3F49DCB2D2712A10DAC327">
    <w:name w:val="B1B5D49CBC3F49DCB2D2712A10DAC327"/>
    <w:rsid w:val="00FA125D"/>
  </w:style>
  <w:style w:type="paragraph" w:customStyle="1" w:styleId="896C0F3BF2224B54BFA319A5CC956C6C">
    <w:name w:val="896C0F3BF2224B54BFA319A5CC956C6C"/>
    <w:rsid w:val="00FA12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3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2022-09-02T17:54:00Z</dcterms:created>
  <dcterms:modified xsi:type="dcterms:W3CDTF">2022-09-05T07:21:00Z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2022-09-02T17:54:31Z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a4f05683-e731-45c4-92f8-01e7b5694875</vt:lpwstr>
  </property>
  <property fmtid="{D5CDD505-2E9C-101B-9397-08002B2CF9AE}" pid="8" name="MSIP_Label_ea60d57e-af5b-4752-ac57-3e4f28ca11dc_ContentBits">
    <vt:lpwstr>0</vt:lpwstr>
  </property>
</Properties>
</file>