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Quote"/>
        <w:pBdr>
          <w:top w:val="single" w:sz="4" w:space="1" w:color="00000A"/>
        </w:pBdr>
        <w:spacing w:before="0" w:after="160"/>
        <w:ind w:left="0" w:right="864" w:hanging="0"/>
        <w:rPr>
          <w:rFonts w:ascii="LM Roman 12" w:hAnsi="LM Roman 12" w:eastAsia="Wingdings" w:cs="LM Roman 12"/>
        </w:rPr>
      </w:pPr>
      <w:r>
        <w:rPr>
          <w:rFonts w:eastAsia="Wingdings" w:cs="LM Roman 12" w:ascii="LM Roman 12" w:hAnsi="LM Roman 12"/>
        </w:rPr>
      </w:r>
    </w:p>
    <w:p>
      <w:pPr>
        <w:pStyle w:val="Quote"/>
        <w:pBdr>
          <w:top w:val="single" w:sz="4" w:space="1" w:color="00000A"/>
        </w:pBdr>
        <w:spacing w:before="0" w:after="160"/>
        <w:ind w:left="0" w:right="864" w:hanging="0"/>
        <w:rPr>
          <w:rFonts w:ascii="LM Roman 12" w:hAnsi="LM Roman 12" w:eastAsia="Wingdings" w:cs="LM Roman 12"/>
        </w:rPr>
      </w:pPr>
      <w:r>
        <w:rPr>
          <w:rFonts w:eastAsia="Wingdings" w:cs="LM Roman 12" w:ascii="LM Roman 12" w:hAnsi="LM Roman 12"/>
        </w:rPr>
        <w:t>Compilation avancée – Projet N°2 – Rapport</w:t>
      </w:r>
    </w:p>
    <w:p>
      <w:pPr>
        <w:pStyle w:val="Normal"/>
        <w:pBdr>
          <w:bottom w:val="single" w:sz="4" w:space="1" w:color="00000A"/>
        </w:pBdr>
        <w:rPr>
          <w:rFonts w:eastAsia="Wingdings"/>
        </w:rPr>
      </w:pPr>
      <w:r>
        <w:rPr>
          <w:rFonts w:eastAsia="Wingdings"/>
        </w:rPr>
      </w:r>
    </w:p>
    <w:p>
      <w:pPr>
        <w:pStyle w:val="Normal"/>
        <w:spacing w:before="200" w:after="160"/>
        <w:ind w:right="864" w:hanging="0"/>
        <w:jc w:val="center"/>
        <w:rPr/>
      </w:pPr>
      <w:r>
        <w:rPr>
          <w:rFonts w:eastAsia="Wingdings" w:cs="LM Roman 12" w:ascii="LM Roman 12" w:hAnsi="LM Roman 12"/>
        </w:rPr>
        <w:t>Vincent Havinh</w:t>
      </w:r>
    </w:p>
    <w:p>
      <w:pPr>
        <w:pStyle w:val="BodyTextSCC"/>
        <w:spacing w:before="200" w:after="160"/>
        <w:ind w:right="864" w:hanging="0"/>
        <w:jc w:val="center"/>
        <w:rPr/>
      </w:pPr>
      <w:r>
        <w:rPr>
          <w:rFonts w:eastAsia="Wingdings" w:cs="LM Roman 12" w:ascii="LM Roman 12" w:hAnsi="LM Roman 12"/>
        </w:rPr>
        <w:t>William Sergeant</w:t>
      </w:r>
    </w:p>
    <w:p>
      <w:pPr>
        <w:pStyle w:val="BodyTextSCC"/>
        <w:spacing w:before="200" w:after="160"/>
        <w:ind w:right="864" w:hanging="0"/>
        <w:jc w:val="left"/>
        <w:rPr>
          <w:rFonts w:ascii="LM Roman 12" w:hAnsi="LM Roman 12" w:eastAsia="Wingdings" w:cs="LM Roman 12"/>
        </w:rPr>
      </w:pPr>
      <w:r>
        <w:rPr>
          <w:rFonts w:eastAsia="Wingdings" w:cs="LM Roman 12" w:ascii="LM Roman 12" w:hAnsi="LM Roman 12"/>
        </w:rPr>
      </w:r>
    </w:p>
    <w:p>
      <w:pPr>
        <w:pStyle w:val="BodyTextSCC"/>
        <w:spacing w:before="200" w:after="160"/>
        <w:ind w:right="864" w:hanging="0"/>
        <w:jc w:val="left"/>
        <w:rPr>
          <w:rFonts w:ascii="LM Roman 12" w:hAnsi="LM Roman 12" w:eastAsia="Wingdings" w:cs="LM Roman 12"/>
        </w:rPr>
      </w:pPr>
      <w:r>
        <w:rPr>
          <w:rFonts w:eastAsia="Wingdings" w:cs="LM Roman 12" w:ascii="LM Roman 12" w:hAnsi="LM Roman 12"/>
        </w:rPr>
      </w:r>
    </w:p>
    <w:p>
      <w:pPr>
        <w:pStyle w:val="Titre1"/>
        <w:numPr>
          <w:ilvl w:val="0"/>
          <w:numId w:val="0"/>
        </w:numPr>
        <w:ind w:left="792" w:hanging="0"/>
        <w:rPr/>
      </w:pPr>
      <w:r>
        <w:rPr/>
        <w:t>Objectif du projet</w:t>
      </w:r>
    </w:p>
    <w:p>
      <w:pPr>
        <w:pStyle w:val="Titre1"/>
        <w:numPr>
          <w:ilvl w:val="0"/>
          <w:numId w:val="0"/>
        </w:numPr>
        <w:ind w:left="792" w:hanging="0"/>
        <w:rPr/>
      </w:pPr>
      <w:r>
        <w:rPr/>
      </w:r>
    </w:p>
    <w:p>
      <w:pPr>
        <w:pStyle w:val="BodyTextSCC"/>
        <w:spacing w:before="200" w:after="160"/>
        <w:ind w:right="864" w:hanging="0"/>
        <w:rPr/>
      </w:pPr>
      <w:r>
        <w:rPr>
          <w:rFonts w:eastAsia="Wingdings" w:cs="LM Roman 12" w:ascii="LM Roman 12" w:hAnsi="LM Roman 12"/>
        </w:rPr>
        <w:t>Notre objectif pour ce projet est d’implémenter un ensemble de fonctions permettant de traiter du code assembleur. Ainsi, nous structurerons le code en délimitant les blocs de bases puis nous analyserons les dépendances entre les instructions. Enfin, nous apporterons des améliorations au code source telle que l’optimisation de l’ordonnancement des instructions et le renommage des registres afin de limiter les dépendances.</w:t>
      </w:r>
    </w:p>
    <w:p>
      <w:pPr>
        <w:pStyle w:val="BodyTextSCC"/>
        <w:spacing w:before="200" w:after="160"/>
        <w:ind w:right="864" w:hanging="0"/>
        <w:rPr/>
      </w:pPr>
      <w:r>
        <w:rPr/>
      </w:r>
    </w:p>
    <w:p>
      <w:pPr>
        <w:pStyle w:val="BodyTextSCC"/>
        <w:spacing w:before="200" w:after="160"/>
        <w:ind w:right="864" w:hanging="0"/>
        <w:rPr/>
      </w:pPr>
      <w:r>
        <w:rPr/>
      </w:r>
    </w:p>
    <w:p>
      <w:pPr>
        <w:pStyle w:val="Titre1"/>
        <w:numPr>
          <w:ilvl w:val="0"/>
          <w:numId w:val="0"/>
        </w:numPr>
        <w:ind w:left="792" w:hanging="0"/>
        <w:rPr/>
      </w:pPr>
      <w:r>
        <w:rPr/>
        <w:t>Fonctions implémentées</w:t>
      </w:r>
    </w:p>
    <w:p>
      <w:pPr>
        <w:pStyle w:val="Titre2"/>
        <w:numPr>
          <w:ilvl w:val="0"/>
          <w:numId w:val="0"/>
        </w:numPr>
        <w:spacing w:before="240" w:after="0"/>
        <w:ind w:left="936" w:hanging="576"/>
        <w:rPr/>
      </w:pPr>
      <w:r>
        <w:rPr>
          <w:rFonts w:eastAsia="Wingdings"/>
        </w:rPr>
        <w:tab/>
      </w:r>
    </w:p>
    <w:p>
      <w:pPr>
        <w:pStyle w:val="Titre2"/>
        <w:numPr>
          <w:ilvl w:val="0"/>
          <w:numId w:val="0"/>
        </w:numPr>
        <w:spacing w:before="240" w:after="0"/>
        <w:ind w:left="936" w:hanging="576"/>
        <w:rPr/>
      </w:pPr>
      <w:r>
        <w:rPr>
          <w:rFonts w:eastAsia="Wingdings"/>
        </w:rPr>
        <w:tab/>
        <w:t>comput_basic_block()</w:t>
      </w:r>
    </w:p>
    <w:p>
      <w:pPr>
        <w:pStyle w:val="BodyTextSCC"/>
        <w:spacing w:before="200" w:after="160"/>
        <w:ind w:right="864" w:hanging="0"/>
        <w:rPr/>
      </w:pPr>
      <w:r>
        <w:rPr>
          <w:rFonts w:eastAsia="Wingdings" w:cs="LM Roman 12" w:ascii="LM Roman 12" w:hAnsi="LM Roman 12"/>
        </w:rPr>
        <w:t>Afin de délimiter les blocs de bases, nous parcourons chaque ligne du code correspondant à une instruction et analysons son type :</w:t>
      </w:r>
    </w:p>
    <w:p>
      <w:pPr>
        <w:pStyle w:val="BodyTextSCC"/>
        <w:spacing w:before="200" w:after="160"/>
        <w:ind w:right="864" w:hanging="0"/>
        <w:rPr/>
      </w:pPr>
      <w:r>
        <w:rPr>
          <w:rFonts w:eastAsia="Wingdings" w:cs="LM Roman 12" w:ascii="LM Roman 12" w:hAnsi="LM Roman 12"/>
        </w:rPr>
        <w:t>Si c’est une directive alors elle est ignorée et nous passons à l’instruction suivante</w:t>
      </w:r>
    </w:p>
    <w:p>
      <w:pPr>
        <w:pStyle w:val="BodyTextSCC"/>
        <w:spacing w:before="200" w:after="160"/>
        <w:ind w:right="864" w:hanging="0"/>
        <w:rPr/>
      </w:pPr>
      <w:r>
        <w:rPr>
          <w:rFonts w:eastAsia="Wingdings" w:cs="LM Roman 12" w:ascii="LM Roman 12" w:hAnsi="LM Roman 12"/>
        </w:rPr>
        <w:t xml:space="preserve">Si c’est un label il s’agit du début d’un </w:t>
        <w:tab/>
        <w:t>nouveau bloc de base. Ainsi on ferme le bloc de base courant en lui donnant pour fin la ligne précédente et un nouveau est ouvert.</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t>Si c’est une instruction et qu’elle est du type branchement alors c’est la fin du bloc courant, le delayed slot suivant le saut est ajouté et le bloc de base est fermé.</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Titre2"/>
        <w:numPr>
          <w:ilvl w:val="0"/>
          <w:numId w:val="0"/>
        </w:numPr>
        <w:ind w:left="936" w:hanging="576"/>
        <w:rPr/>
      </w:pPr>
      <w:r>
        <w:rPr>
          <w:rFonts w:eastAsia="Wingdings"/>
        </w:rPr>
        <w:tab/>
        <w:t>comput_succ_pred_BB()</w:t>
      </w:r>
    </w:p>
    <w:p>
      <w:pPr>
        <w:pStyle w:val="BodyTextSCC"/>
        <w:spacing w:before="200" w:after="160"/>
        <w:ind w:right="864" w:hanging="0"/>
        <w:rPr/>
      </w:pPr>
      <w:r>
        <w:rPr>
          <w:rFonts w:eastAsia="Wingdings" w:cs="LM Roman 12" w:ascii="LM Roman 12" w:hAnsi="LM Roman 12"/>
        </w:rPr>
        <w:t>Cette fonction sert à définir les liens de succession et précédence entre les blocs de base. Nous parcourons ainsi tous les blocs définis grâce à la fonction comput_basic_block() et calculons ses successeurs potentiels.</w:t>
      </w:r>
    </w:p>
    <w:p>
      <w:pPr>
        <w:pStyle w:val="BodyTextSCC"/>
        <w:spacing w:before="200" w:after="160"/>
        <w:ind w:right="864" w:hanging="0"/>
        <w:rPr/>
      </w:pPr>
      <w:r>
        <w:rPr>
          <w:rFonts w:eastAsia="Wingdings" w:cs="LM Roman 12" w:ascii="LM Roman 12" w:hAnsi="LM Roman 12"/>
        </w:rPr>
        <w:t>Afin de savoir si celui-ci en possède un, deux ou aucun nous analysons sa dernière instruction :</w:t>
      </w:r>
    </w:p>
    <w:p>
      <w:pPr>
        <w:pStyle w:val="BodyTextSCC"/>
        <w:numPr>
          <w:ilvl w:val="0"/>
          <w:numId w:val="2"/>
        </w:numPr>
        <w:spacing w:before="200" w:after="160"/>
        <w:ind w:left="720" w:right="864" w:hanging="360"/>
        <w:rPr/>
      </w:pPr>
      <w:r>
        <w:rPr>
          <w:rFonts w:eastAsia="Wingdings" w:cs="LM Roman 12" w:ascii="LM Roman 12" w:hAnsi="LM Roman 12"/>
        </w:rPr>
        <w:t>Si c’est un saut inconditionnel, un appel de fonction ou qu’il n’y a simplement pas de saut, il aura un successeur qui sera le bloc suivant.</w:t>
      </w:r>
    </w:p>
    <w:p>
      <w:pPr>
        <w:pStyle w:val="BodyTextSCC"/>
        <w:numPr>
          <w:ilvl w:val="0"/>
          <w:numId w:val="2"/>
        </w:numPr>
        <w:spacing w:before="200" w:after="160"/>
        <w:ind w:left="720" w:right="864" w:hanging="360"/>
        <w:rPr/>
      </w:pPr>
      <w:r>
        <w:rPr>
          <w:rFonts w:eastAsia="Wingdings" w:cs="LM Roman 12" w:ascii="LM Roman 12" w:hAnsi="LM Roman 12"/>
        </w:rPr>
        <w:t>Si c’est un saut conditionnel alors il aura deux successeurs : la cible du saut si la condition est respectée, le bloc suivant sinon.</w:t>
      </w:r>
    </w:p>
    <w:p>
      <w:pPr>
        <w:pStyle w:val="BodyTextSCC"/>
        <w:numPr>
          <w:ilvl w:val="0"/>
          <w:numId w:val="2"/>
        </w:numPr>
        <w:spacing w:before="200" w:after="160"/>
        <w:ind w:left="720" w:right="864" w:hanging="360"/>
        <w:rPr/>
      </w:pPr>
      <w:r>
        <w:rPr>
          <w:rFonts w:eastAsia="Wingdings" w:cs="LM Roman 12" w:ascii="LM Roman 12" w:hAnsi="LM Roman 12"/>
        </w:rPr>
        <w:t>Si c’est un saut indirect ou qu’il s’agit du dernier bloc de base du programme (la dernière instruction étant JR R31), alors ils n’ont pas de successeur.</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Titre2"/>
        <w:numPr>
          <w:ilvl w:val="0"/>
          <w:numId w:val="0"/>
        </w:numPr>
        <w:ind w:left="936" w:hanging="576"/>
        <w:rPr/>
      </w:pPr>
      <w:r>
        <w:rPr>
          <w:rFonts w:eastAsia="Wingdings"/>
        </w:rPr>
        <w:tab/>
        <w:t>comput_CFG()</w:t>
      </w:r>
    </w:p>
    <w:p>
      <w:pPr>
        <w:pStyle w:val="BodyTextSCC"/>
        <w:spacing w:before="200" w:after="160"/>
        <w:ind w:right="864" w:hanging="0"/>
        <w:rPr/>
      </w:pPr>
      <w:r>
        <w:rPr>
          <w:rFonts w:eastAsia="Wingdings" w:cs="LM Roman 12" w:ascii="LM Roman 12" w:hAnsi="LM Roman 12"/>
        </w:rPr>
        <w:t xml:space="preserve">La fonction comput_CFG() étant déjà implémentée dans le code du programme de test, nous n’avons pas </w:t>
      </w:r>
      <w:r>
        <w:rPr>
          <w:rFonts w:eastAsia="Wingdings" w:cs="LM Roman 12" w:ascii="LM Roman 12" w:hAnsi="LM Roman 12"/>
        </w:rPr>
        <w:t>ré-implémenté</w:t>
      </w:r>
      <w:r>
        <w:rPr>
          <w:rFonts w:eastAsia="Wingdings" w:cs="LM Roman 12" w:ascii="LM Roman 12" w:hAnsi="LM Roman 12"/>
        </w:rPr>
        <w:t xml:space="preserve"> sur cette implémentation.</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Titre2"/>
        <w:numPr>
          <w:ilvl w:val="0"/>
          <w:numId w:val="0"/>
        </w:numPr>
        <w:ind w:left="936" w:hanging="576"/>
        <w:rPr/>
      </w:pPr>
      <w:r>
        <w:rPr>
          <w:rFonts w:eastAsia="Wingdings"/>
        </w:rPr>
        <w:tab/>
        <w:t>compute_dom()</w:t>
      </w:r>
    </w:p>
    <w:p>
      <w:pPr>
        <w:pStyle w:val="BodyTextSCC"/>
        <w:spacing w:before="200" w:after="160"/>
        <w:ind w:right="864" w:hanging="0"/>
        <w:rPr/>
      </w:pPr>
      <w:r>
        <w:rPr>
          <w:rFonts w:eastAsia="Wingdings" w:cs="LM Roman 12" w:ascii="LM Roman 12" w:hAnsi="LM Roman 12"/>
        </w:rPr>
        <w:t>Nous utilisons l’algorithme vu en cours pour calculer les relations de dominance entre les blocs de bases. Tant qu’un changement de dominance a lieu dans les prédécesseurs d’un bloc, on recommence l’algorithme sur ses successeurs.</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t>A noter que la racine se domine elle-même.</w:t>
      </w:r>
    </w:p>
    <w:p>
      <w:pPr>
        <w:pStyle w:val="BodyTextSCC"/>
        <w:spacing w:before="200" w:after="160"/>
        <w:ind w:right="864" w:hanging="0"/>
        <w:rPr/>
      </w:pPr>
      <w:r>
        <w:rPr/>
      </w:r>
    </w:p>
    <w:p>
      <w:pPr>
        <w:pStyle w:val="Titre2"/>
        <w:numPr>
          <w:ilvl w:val="0"/>
          <w:numId w:val="0"/>
        </w:numPr>
        <w:ind w:left="936" w:hanging="576"/>
        <w:rPr/>
      </w:pPr>
      <w:r>
        <w:rPr>
          <w:rFonts w:eastAsia="Wingdings"/>
        </w:rPr>
        <w:tab/>
        <w:t>comput_pred_succ_dep()</w:t>
        <w:tab/>
      </w:r>
    </w:p>
    <w:p>
      <w:pPr>
        <w:pStyle w:val="BodyTextSCC"/>
        <w:spacing w:before="200" w:after="160"/>
        <w:ind w:right="864" w:hanging="0"/>
        <w:rPr/>
      </w:pPr>
      <w:r>
        <w:rPr>
          <w:rFonts w:eastAsia="Wingdings" w:cs="LM Roman 12" w:ascii="LM Roman 12" w:hAnsi="LM Roman 12"/>
        </w:rPr>
        <w:t xml:space="preserve">Nous cherchons ici à définir les dépendances entre deux instructions au sein d’un même bloc de base. </w:t>
      </w:r>
    </w:p>
    <w:p>
      <w:pPr>
        <w:pStyle w:val="BodyTextSCC"/>
        <w:spacing w:before="200" w:after="160"/>
        <w:ind w:right="864" w:hanging="0"/>
        <w:rPr/>
      </w:pPr>
      <w:r>
        <w:rPr>
          <w:rFonts w:eastAsia="Wingdings" w:cs="LM Roman 12" w:ascii="LM Roman 12" w:hAnsi="LM Roman 12"/>
        </w:rPr>
        <w:t>Des prédicats servant à tester une dépendance donnée entre deux instructions nous permettent de déterminer aisément s’il en existe et le cas échéant, de trouver son type. Nous pouvons ainsi dresser la table des dépendances RAW1-2, WAR1-2 et MEM au sein du bloc.</w:t>
      </w:r>
    </w:p>
    <w:p>
      <w:pPr>
        <w:pStyle w:val="BodyTextSCC"/>
        <w:spacing w:before="200" w:after="160"/>
        <w:ind w:right="864" w:hanging="0"/>
        <w:rPr/>
      </w:pPr>
      <w:r>
        <w:rPr>
          <w:rFonts w:eastAsia="Wingdings" w:cs="LM Roman 12" w:ascii="LM Roman 12" w:hAnsi="LM Roman 12"/>
        </w:rPr>
        <w:t>En outre il faut ajouter les dépendances de contrôles avec les branchements s’ils sont présents.</w:t>
      </w:r>
    </w:p>
    <w:p>
      <w:pPr>
        <w:pStyle w:val="BodyTextSCC"/>
        <w:spacing w:before="200" w:after="160"/>
        <w:ind w:right="864" w:hanging="0"/>
        <w:rPr/>
      </w:pPr>
      <w:r>
        <w:rPr>
          <w:rFonts w:eastAsia="Wingdings" w:cs="LM Roman 12" w:ascii="LM Roman 12" w:hAnsi="LM Roman 12"/>
        </w:rPr>
        <w:t>La subtilité en ce point est de faire un bon usage des dépendances WAW, elles sont utilisées afin de stopper la recherche de dépendance avec l’instruction courante. En effet dans le cas d’une telle réécriture c’est la dernière instruction qui sera considérée pour les futures recherches de dépendances par rapport au registre destination.</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Titre2"/>
        <w:numPr>
          <w:ilvl w:val="0"/>
          <w:numId w:val="0"/>
        </w:numPr>
        <w:ind w:left="936" w:hanging="576"/>
        <w:rPr/>
      </w:pPr>
      <w:r>
        <w:rPr>
          <w:rFonts w:eastAsia="Wingdings"/>
        </w:rPr>
        <w:tab/>
        <w:t>nb_</w:t>
      </w:r>
      <w:bookmarkStart w:id="0" w:name="_GoBack"/>
      <w:bookmarkEnd w:id="0"/>
      <w:r>
        <w:rPr>
          <w:rFonts w:eastAsia="Wingdings"/>
        </w:rPr>
        <w:t>cycles()</w:t>
      </w:r>
    </w:p>
    <w:p>
      <w:pPr>
        <w:pStyle w:val="BodyTextSCC"/>
        <w:spacing w:before="200" w:after="160"/>
        <w:ind w:right="864" w:hanging="0"/>
        <w:rPr/>
      </w:pPr>
      <w:r>
        <w:rPr>
          <w:rFonts w:eastAsia="Wingdings" w:cs="LM Roman 12" w:ascii="LM Roman 12" w:hAnsi="LM Roman 12"/>
        </w:rPr>
        <w:t>Le but est à présent de calculer le nombre de cycles nécessaires à l’exécution d’un bloc de base. On s’intéresse alors au nombre de cycle de chaque instruction constituant le bloc.</w:t>
      </w:r>
    </w:p>
    <w:p>
      <w:pPr>
        <w:pStyle w:val="BodyTextSCC"/>
        <w:spacing w:before="200" w:after="160"/>
        <w:ind w:right="864" w:hanging="0"/>
        <w:rPr/>
      </w:pPr>
      <w:r>
        <w:rPr>
          <w:rFonts w:eastAsia="Wingdings" w:cs="LM Roman 12" w:ascii="LM Roman 12" w:hAnsi="LM Roman 12"/>
        </w:rPr>
        <w:t>A cet effet nous utiliserons la formule suivante :</w:t>
      </w:r>
    </w:p>
    <w:p>
      <w:pPr>
        <w:pStyle w:val="BodyTextSCC"/>
        <w:spacing w:before="200" w:after="160"/>
        <w:ind w:right="864" w:hanging="0"/>
        <w:rPr/>
      </w:pPr>
      <w:r>
        <w:rPr>
          <w:rFonts w:eastAsia="Wingdings" w:cs="LM Roman 12" w:ascii="LM Roman 12" w:hAnsi="LM Roman 12"/>
        </w:rPr>
        <w:t>Soit k l’instruction courante, soit p l’ensemble des instructions dont dépend k </w:t>
      </w:r>
    </w:p>
    <w:p>
      <w:pPr>
        <w:pStyle w:val="BodyTextSCC"/>
        <w:spacing w:before="200" w:after="160"/>
        <w:ind w:right="864" w:hanging="0"/>
        <w:jc w:val="center"/>
        <w:rPr>
          <w:rFonts w:ascii="FreesiaUPC" w:hAnsi="FreesiaUPC" w:cs="FreesiaUPC"/>
          <w:sz w:val="36"/>
        </w:rPr>
      </w:pPr>
      <w:r>
        <w:rPr>
          <w:rFonts w:eastAsia="Wingdings" w:cs="FreesiaUPC" w:ascii="FreesiaUPC" w:hAnsi="FreesiaUPC"/>
          <w:sz w:val="24"/>
          <w:szCs w:val="24"/>
        </w:rPr>
        <w:t>cycle(k) = max(cycle(k-1)+1, max(cycle(p)+delai(pi,k))</w:t>
      </w:r>
    </w:p>
    <w:p>
      <w:pPr>
        <w:pStyle w:val="BodyTextSCC"/>
        <w:spacing w:before="200" w:after="160"/>
        <w:ind w:right="864" w:hanging="0"/>
        <w:rPr/>
      </w:pPr>
      <w:r>
        <w:rPr>
          <w:rFonts w:eastAsia="Wingdings" w:cs="LM Roman 12" w:ascii="LM Roman 12" w:hAnsi="LM Roman 12"/>
        </w:rPr>
        <w:t>Le tableau de délai entre les instructions nous a été fourni en annexe.</w:t>
      </w:r>
    </w:p>
    <w:p>
      <w:pPr>
        <w:pStyle w:val="BodyTextSCC"/>
        <w:spacing w:before="200" w:after="160"/>
        <w:ind w:right="864" w:hanging="0"/>
        <w:rPr/>
      </w:pPr>
      <w:r>
        <w:rPr>
          <w:rFonts w:eastAsia="Wingdings" w:cs="LM Roman 12" w:ascii="LM Roman 12" w:hAnsi="LM Roman 12"/>
        </w:rPr>
        <w:t>L’enjeu est de considérer les phases d’attente des instructions soumises dépendantes d’instructions précédentes (les cycles de gel).</w:t>
      </w:r>
    </w:p>
    <w:p>
      <w:pPr>
        <w:pStyle w:val="BodyTextSCC"/>
        <w:spacing w:before="200" w:after="160"/>
        <w:ind w:right="864" w:hanging="0"/>
        <w:rPr/>
      </w:pPr>
      <w:r>
        <w:rPr/>
      </w:r>
    </w:p>
    <w:p>
      <w:pPr>
        <w:pStyle w:val="Titre2"/>
        <w:numPr>
          <w:ilvl w:val="0"/>
          <w:numId w:val="0"/>
        </w:numPr>
        <w:ind w:left="936" w:hanging="576"/>
        <w:rPr/>
      </w:pPr>
      <w:r>
        <w:rPr>
          <w:rFonts w:eastAsia="Wingdings"/>
        </w:rPr>
        <w:tab/>
        <w:t>compute_use_def()</w:t>
      </w:r>
    </w:p>
    <w:p>
      <w:pPr>
        <w:pStyle w:val="BodyTextSCC"/>
        <w:spacing w:before="200" w:after="160"/>
        <w:ind w:right="864" w:hanging="0"/>
        <w:rPr/>
      </w:pPr>
      <w:r>
        <w:rPr>
          <w:rFonts w:eastAsia="Wingdings" w:cs="LM Roman 12" w:ascii="LM Roman 12" w:hAnsi="LM Roman 12"/>
        </w:rPr>
        <w:t>Afin de connaître les registres vivants en différents points du programme, nous calculons les domaines DEF et USE de chaque bloc de base. Lorsqu’un registre est utilisé en écriture, il appartient au domaine DEF du bloc. Aussi, si un registre est accédé en lecture lors d’une instruction sans avoir été défini par une instruction antérieure dans le bloc, il appartiendra au domaine USE.</w:t>
      </w:r>
    </w:p>
    <w:p>
      <w:pPr>
        <w:pStyle w:val="BodyTextSCC"/>
        <w:spacing w:before="200" w:after="160"/>
        <w:ind w:right="864" w:hanging="0"/>
        <w:rPr/>
      </w:pPr>
      <w:r>
        <w:rPr>
          <w:rFonts w:eastAsia="Wingdings" w:cs="LM Roman 12" w:ascii="LM Roman 12" w:hAnsi="LM Roman 12"/>
        </w:rPr>
        <w:t>En outre certaines spécificités apparaissent lors de l’appel de fonction :</w:t>
      </w:r>
    </w:p>
    <w:p>
      <w:pPr>
        <w:pStyle w:val="BodyTextSCC"/>
        <w:spacing w:before="200" w:after="160"/>
        <w:ind w:right="864" w:hanging="0"/>
        <w:rPr/>
      </w:pPr>
      <w:r>
        <w:rPr>
          <w:rFonts w:eastAsia="Wingdings" w:cs="LM Roman 12" w:ascii="LM Roman 12" w:hAnsi="LM Roman 12"/>
        </w:rPr>
        <w:t>Le registre $2 contiendra le résultat de retour de la fonction, et le registre $31 contiendra lui l’adresse de retour de la fonction. Les registres $4,$5,$6,$7 contiennent les paramètres de l’appel de la fonction . Ces registres ne sont pas explicitement utilisés dans les instructions mais doivent être pris en compte afin de correctement définir les domaines DEF et USE :</w:t>
      </w:r>
    </w:p>
    <w:p>
      <w:pPr>
        <w:pStyle w:val="BodyTextSCC"/>
        <w:spacing w:before="200" w:after="160"/>
        <w:ind w:right="864" w:hanging="0"/>
        <w:rPr/>
      </w:pPr>
      <w:r>
        <w:rPr>
          <w:rFonts w:eastAsia="Wingdings" w:cs="LM Roman 12" w:ascii="LM Roman 12" w:hAnsi="LM Roman 12"/>
        </w:rPr>
        <w:t>$2 et $31 appartient à DEF du bloc.</w:t>
      </w:r>
    </w:p>
    <w:p>
      <w:pPr>
        <w:pStyle w:val="BodyTextSCC"/>
        <w:spacing w:before="200" w:after="160"/>
        <w:ind w:right="864" w:hanging="0"/>
        <w:rPr/>
      </w:pPr>
      <w:r>
        <w:rPr>
          <w:rFonts w:eastAsia="Wingdings" w:cs="LM Roman 12" w:ascii="LM Roman 12" w:hAnsi="LM Roman 12"/>
        </w:rPr>
        <w:t>$4, $5, $6,$7, s’ils ne sont pas définis avant, appartiennent à USE du bloc.</w:t>
      </w:r>
    </w:p>
    <w:p>
      <w:pPr>
        <w:pStyle w:val="BodyTextSCC"/>
        <w:spacing w:before="200" w:after="160"/>
        <w:ind w:right="864" w:hanging="0"/>
        <w:rPr/>
      </w:pPr>
      <w:r>
        <w:rPr/>
      </w:r>
    </w:p>
    <w:p>
      <w:pPr>
        <w:pStyle w:val="Titre2"/>
        <w:numPr>
          <w:ilvl w:val="0"/>
          <w:numId w:val="0"/>
        </w:numPr>
        <w:ind w:left="936" w:hanging="576"/>
        <w:rPr/>
      </w:pPr>
      <w:r>
        <w:rPr>
          <w:rFonts w:eastAsia="Wingdings"/>
        </w:rPr>
        <w:tab/>
        <w:t>compute_live_var()</w:t>
      </w:r>
    </w:p>
    <w:p>
      <w:pPr>
        <w:pStyle w:val="BodyTextSCC"/>
        <w:spacing w:before="200" w:after="160"/>
        <w:ind w:right="864" w:hanging="0"/>
        <w:rPr/>
      </w:pPr>
      <w:r>
        <w:rPr>
          <w:rFonts w:eastAsia="Wingdings" w:cs="LM Roman 12" w:ascii="LM Roman 12" w:hAnsi="LM Roman 12"/>
        </w:rPr>
        <w:t xml:space="preserve">Cette fonction utilise les domaines DEF et USE fournis par la fonction précédente afin d’analyser la vivacité des registres en entrée et sortie de chaque bloc. </w:t>
      </w:r>
    </w:p>
    <w:p>
      <w:pPr>
        <w:pStyle w:val="BodyTextSCC"/>
        <w:spacing w:before="200" w:after="160"/>
        <w:ind w:right="864" w:hanging="0"/>
        <w:rPr/>
      </w:pPr>
      <w:r>
        <w:rPr>
          <w:rFonts w:eastAsia="Wingdings" w:cs="LM Roman 12" w:ascii="LM Roman 12" w:hAnsi="LM Roman 12"/>
        </w:rPr>
        <w:t>Un bloc aura comme liste de registres vivants Live-Out tous les registres présents dans la liste Live-In de ses successeurs. Si un bloc ne possède pas de successeur mais qu’il s’agit du bloc de fin du main ou du bloc de sortie d’une fonction, les registres $2 (contenant la valeur de retour de la fonction) et le registre $29 (pointeur de pile) seront vivants en sortie de bloc et doivent être pris en compte.</w:t>
      </w:r>
    </w:p>
    <w:p>
      <w:pPr>
        <w:pStyle w:val="BodyTextSCC"/>
        <w:spacing w:before="200" w:after="160"/>
        <w:ind w:right="864" w:hanging="0"/>
        <w:rPr/>
      </w:pPr>
      <w:r>
        <w:rPr>
          <w:rFonts w:eastAsia="Wingdings" w:cs="LM Roman 12" w:ascii="LM Roman 12" w:hAnsi="LM Roman 12"/>
        </w:rPr>
        <w:t>La liste Live-In d’un bloc est construite en y ajoutant :</w:t>
      </w:r>
    </w:p>
    <w:p>
      <w:pPr>
        <w:pStyle w:val="BodyTextSCC"/>
        <w:numPr>
          <w:ilvl w:val="0"/>
          <w:numId w:val="1"/>
        </w:numPr>
        <w:spacing w:before="200" w:after="160"/>
        <w:ind w:left="720" w:right="864" w:hanging="360"/>
        <w:rPr/>
      </w:pPr>
      <w:r>
        <w:rPr>
          <w:rFonts w:eastAsia="Wingdings" w:cs="LM Roman 12" w:ascii="LM Roman 12" w:hAnsi="LM Roman 12"/>
        </w:rPr>
        <w:t xml:space="preserve">Les registres présents dans son Live-Out à l’exception de ceux définis dans le bloc </w:t>
      </w:r>
    </w:p>
    <w:p>
      <w:pPr>
        <w:pStyle w:val="BodyTextSCC"/>
        <w:numPr>
          <w:ilvl w:val="0"/>
          <w:numId w:val="1"/>
        </w:numPr>
        <w:spacing w:before="200" w:after="160"/>
        <w:ind w:left="720" w:right="864" w:hanging="360"/>
        <w:rPr/>
      </w:pPr>
      <w:r>
        <w:rPr>
          <w:rFonts w:eastAsia="Wingdings" w:cs="LM Roman 12" w:ascii="LM Roman 12" w:hAnsi="LM Roman 12"/>
        </w:rPr>
        <w:t>Les registres appartenant au domaine USE du bloc.</w:t>
      </w:r>
    </w:p>
    <w:p>
      <w:pPr>
        <w:pStyle w:val="BodyTextSCC"/>
        <w:spacing w:before="200" w:after="160"/>
        <w:ind w:right="864" w:hanging="0"/>
        <w:rPr/>
      </w:pPr>
      <w:r>
        <w:rPr>
          <w:rFonts w:eastAsia="Wingdings" w:cs="LM Roman 12" w:ascii="LM Roman 12" w:hAnsi="LM Roman 12"/>
        </w:rPr>
        <w:t>On itère cette méthode sur tous les blocs de base, dans l’ordre inverse de leur ordre naturel de définition dans le programme source.</w:t>
      </w:r>
    </w:p>
    <w:p>
      <w:pPr>
        <w:pStyle w:val="BodyTextSCC"/>
        <w:spacing w:before="200" w:after="160"/>
        <w:ind w:right="864" w:hanging="0"/>
        <w:rPr/>
      </w:pPr>
      <w:r>
        <w:rPr>
          <w:rFonts w:eastAsia="Wingdings" w:cs="LM Roman 12" w:ascii="LM Roman 12" w:hAnsi="LM Roman 12"/>
        </w:rPr>
        <w:t>Le cas particulier des arcs retour nous contraint à effectuer plusieurs passes afin de prendre en compte le Li</w:t>
      </w:r>
      <w:r>
        <w:rPr>
          <w:rFonts w:eastAsia="Wingdings" w:cs="LM Roman 12" w:ascii="LM Roman 12" w:hAnsi="LM Roman 12"/>
        </w:rPr>
        <w:t>v</w:t>
      </w:r>
      <w:r>
        <w:rPr>
          <w:rFonts w:eastAsia="Wingdings" w:cs="LM Roman 12" w:ascii="LM Roman 12" w:hAnsi="LM Roman 12"/>
        </w:rPr>
        <w:t xml:space="preserve">e-In d’un bloc analysé </w:t>
      </w:r>
      <w:r>
        <w:rPr>
          <w:rFonts w:eastAsia="Wingdings" w:cs="LM Roman 12" w:ascii="LM Roman 12" w:hAnsi="LM Roman 12"/>
        </w:rPr>
        <w:t>ultérieurement</w:t>
      </w:r>
      <w:r>
        <w:rPr>
          <w:rFonts w:eastAsia="Wingdings" w:cs="LM Roman 12" w:ascii="LM Roman 12" w:hAnsi="LM Roman 12"/>
        </w:rPr>
        <w:t xml:space="preserve"> dans la définition du Live-Out de son bloc prédécesseur (car l’analyse commence par les derniers blocs et remonte le flow des instructions à l’envers). </w:t>
      </w:r>
      <w:r>
        <w:rPr>
          <w:rFonts w:eastAsia="Wingdings" w:cs="LM Roman 12" w:ascii="LM Roman 12" w:hAnsi="LM Roman 12"/>
        </w:rPr>
        <w:t>Enfin,</w:t>
      </w:r>
      <w:r>
        <w:rPr>
          <w:rFonts w:eastAsia="Wingdings" w:cs="LM Roman 12" w:ascii="LM Roman 12" w:hAnsi="LM Roman 12"/>
        </w:rPr>
        <w:t xml:space="preserve"> </w:t>
      </w:r>
      <w:r>
        <w:rPr>
          <w:rFonts w:eastAsia="Wingdings" w:cs="LM Roman 12" w:ascii="LM Roman 12" w:hAnsi="LM Roman 12"/>
        </w:rPr>
        <w:t xml:space="preserve">nous </w:t>
      </w:r>
      <w:r>
        <w:rPr>
          <w:rFonts w:eastAsia="Wingdings" w:cs="LM Roman 12" w:ascii="LM Roman 12" w:hAnsi="LM Roman 12"/>
        </w:rPr>
        <w:t>propag</w:t>
      </w:r>
      <w:r>
        <w:rPr>
          <w:rFonts w:eastAsia="Wingdings" w:cs="LM Roman 12" w:ascii="LM Roman 12" w:hAnsi="LM Roman 12"/>
        </w:rPr>
        <w:t>eons</w:t>
      </w:r>
      <w:r>
        <w:rPr>
          <w:rFonts w:eastAsia="Wingdings" w:cs="LM Roman 12" w:ascii="LM Roman 12" w:hAnsi="LM Roman 12"/>
        </w:rPr>
        <w:t xml:space="preserve"> cette nouvelle définition du Live-Out à son Live-In puis aux Live-out concernés, etc...</w:t>
      </w:r>
    </w:p>
    <w:p>
      <w:pPr>
        <w:pStyle w:val="Titre2"/>
        <w:numPr>
          <w:ilvl w:val="0"/>
          <w:numId w:val="0"/>
        </w:numPr>
        <w:ind w:left="936" w:hanging="576"/>
        <w:rPr/>
      </w:pPr>
      <w:r>
        <w:rPr>
          <w:rFonts w:eastAsia="Wingdings"/>
        </w:rPr>
        <w:tab/>
        <w:t>compute_def_liveout()</w:t>
      </w:r>
    </w:p>
    <w:p>
      <w:pPr>
        <w:pStyle w:val="BodyTextSCC"/>
        <w:spacing w:before="200" w:after="160"/>
        <w:ind w:right="864" w:hanging="0"/>
        <w:rPr/>
      </w:pPr>
      <w:r>
        <w:rPr>
          <w:rFonts w:eastAsia="Wingdings" w:cs="LM Roman 12" w:ascii="LM Roman 12" w:hAnsi="LM Roman 12"/>
        </w:rPr>
        <w:t>Dans le cas où un registre est vivant en sortie de bloc et que ce registre appartient au domaine DEF du bloc, nous cherchons à savoir quelle est la dernière instruction à l’avoir défini.</w:t>
      </w:r>
    </w:p>
    <w:p>
      <w:pPr>
        <w:pStyle w:val="BodyTextSCC"/>
        <w:spacing w:before="200" w:after="160"/>
        <w:ind w:right="864" w:hanging="0"/>
        <w:rPr/>
      </w:pPr>
      <w:r>
        <w:rPr>
          <w:rFonts w:eastAsia="Wingdings" w:cs="LM Roman 12" w:ascii="LM Roman 12" w:hAnsi="LM Roman 12"/>
        </w:rPr>
        <w:t>Ainsi, après avoir repér</w:t>
      </w:r>
      <w:r>
        <w:rPr>
          <w:rFonts w:eastAsia="Wingdings" w:cs="LM Roman 12" w:ascii="LM Roman 12" w:hAnsi="LM Roman 12"/>
        </w:rPr>
        <w:t>é</w:t>
      </w:r>
      <w:r>
        <w:rPr>
          <w:rFonts w:eastAsia="Wingdings" w:cs="LM Roman 12" w:ascii="LM Roman 12" w:hAnsi="LM Roman 12"/>
        </w:rPr>
        <w:t xml:space="preserve"> les registres remplissant ces deux conditions, nous parcourons les instructions et on note celle qui définit le registre concerné. Si l’on rencontre une instruction le définissant à nouveau, l’information est mise à jour. Alors après une passe c’est bien la dernière instruction ayant défini le registre qui est retenue.</w:t>
      </w:r>
    </w:p>
    <w:p>
      <w:pPr>
        <w:pStyle w:val="BodyTextSCC"/>
        <w:spacing w:before="200" w:after="160"/>
        <w:ind w:right="864" w:hanging="0"/>
        <w:rPr/>
      </w:pPr>
      <w:r>
        <w:rPr/>
      </w:r>
    </w:p>
    <w:p>
      <w:pPr>
        <w:pStyle w:val="Titre2"/>
        <w:numPr>
          <w:ilvl w:val="0"/>
          <w:numId w:val="0"/>
        </w:numPr>
        <w:ind w:left="936" w:hanging="576"/>
        <w:rPr/>
      </w:pPr>
      <w:r>
        <w:rPr>
          <w:rFonts w:eastAsia="Wingdings"/>
        </w:rPr>
        <w:tab/>
        <w:t>reg_rename()</w:t>
      </w:r>
    </w:p>
    <w:p>
      <w:pPr>
        <w:pStyle w:val="BodyTextSCC"/>
        <w:spacing w:before="200" w:after="160"/>
        <w:ind w:right="864" w:hanging="0"/>
        <w:rPr/>
      </w:pPr>
      <w:r>
        <w:rPr>
          <w:rFonts w:eastAsia="Wingdings" w:cs="LM Roman 12" w:ascii="LM Roman 12" w:hAnsi="LM Roman 12"/>
        </w:rPr>
        <w:t>Cette fonction de renomme les registres définis dans le bloc mais non vivants en sortie.</w:t>
      </w:r>
    </w:p>
    <w:p>
      <w:pPr>
        <w:pStyle w:val="BodyTextSCC"/>
        <w:spacing w:before="200" w:after="160"/>
        <w:ind w:right="864" w:hanging="0"/>
        <w:rPr/>
      </w:pPr>
      <w:r>
        <w:rPr>
          <w:rFonts w:eastAsia="Wingdings" w:cs="LM Roman 12" w:ascii="LM Roman 12" w:hAnsi="LM Roman 12"/>
        </w:rPr>
        <w:t>Nous cherchons d’abord à définir quels registres peuvent être renommés.</w:t>
      </w:r>
    </w:p>
    <w:p>
      <w:pPr>
        <w:pStyle w:val="BodyTextSCC"/>
        <w:spacing w:before="0" w:after="160"/>
        <w:ind w:right="864" w:hanging="0"/>
        <w:rPr/>
      </w:pPr>
      <w:r>
        <w:rPr>
          <w:rFonts w:eastAsia="Wingdings" w:cs="LM Roman 12" w:ascii="LM Roman 12" w:hAnsi="LM Roman 12"/>
        </w:rPr>
        <w:t>Pour cela une liste est construite contenant les registres absents du Live-Out du bloc mais définis dans le bloc.</w:t>
      </w:r>
    </w:p>
    <w:p>
      <w:pPr>
        <w:pStyle w:val="BodyTextSCC"/>
        <w:spacing w:before="0" w:after="160"/>
        <w:ind w:right="864" w:hanging="0"/>
        <w:rPr/>
      </w:pPr>
      <w:r>
        <w:rPr>
          <w:rFonts w:eastAsia="Wingdings" w:cs="LM Roman 12" w:ascii="LM Roman 12" w:hAnsi="LM Roman 12"/>
        </w:rPr>
        <w:t>Ensuite, nous itérons sur cette liste en repérant la première définition du registre à renommer puis nous effectuons le changement de nom dans celle-ci. Enfin nous parcourons les instructions suivantes en renommant les occurrences ultérieures des utilisations du registre jusqu’à atteindre la fin du bloc ou une nouvelle définition de ce registre.</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Titre1"/>
        <w:rPr/>
      </w:pPr>
      <w:r>
        <w:rPr/>
        <w:t>Analyses expérimentales</w:t>
      </w:r>
    </w:p>
    <w:p>
      <w:pPr>
        <w:pStyle w:val="BodyTextSCC"/>
        <w:spacing w:before="200" w:after="160"/>
        <w:ind w:right="864" w:hanging="0"/>
        <w:rPr>
          <w:sz w:val="24"/>
          <w:szCs w:val="24"/>
        </w:rPr>
      </w:pPr>
      <w:r>
        <w:rPr>
          <w:rFonts w:eastAsia="Wingdings" w:cs="Arial"/>
          <w:b/>
          <w:bCs w:val="false"/>
          <w:iCs/>
          <w:color w:val="404040"/>
          <w:sz w:val="24"/>
          <w:szCs w:val="24"/>
          <w:lang w:val="fr-FR" w:eastAsia="zh-CN" w:bidi="ar-SA"/>
        </w:rPr>
        <w:t>Analyse de dep_inst3.s (BBO analysé en TD)</w:t>
      </w:r>
    </w:p>
    <w:p>
      <w:pPr>
        <w:pStyle w:val="BodyTextSCC"/>
        <w:spacing w:before="200" w:after="160"/>
        <w:ind w:right="864" w:hanging="0"/>
        <w:rPr/>
      </w:pPr>
      <w:r>
        <w:rPr/>
        <w:t>Soit le bloc de base suivant et le nombre de cycle nécessaires à son exécution (on utilise la table de délais initiale):</w:t>
      </w:r>
    </w:p>
    <w:p>
      <w:pPr>
        <w:pStyle w:val="BodyTextSCC"/>
        <w:spacing w:before="200" w:after="160"/>
        <w:ind w:right="864" w:hanging="0"/>
        <w:rPr/>
      </w:pPr>
      <w:r>
        <w:rPr>
          <w:rFonts w:eastAsia="Times New Roman" w:cs="Century Gothic" w:ascii="FreeSans" w:hAnsi="FreeSans"/>
          <w:color w:val="00000A"/>
          <w:sz w:val="22"/>
          <w:szCs w:val="20"/>
          <w:lang w:val="fr-FR" w:eastAsia="zh-CN" w:bidi="ar-SA"/>
        </w:rPr>
        <w:t>main:</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i0 lw $4,0($6)</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i1 lw $2,0($4)</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i2 add $5,$14,$2</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i3 ori $10,$6,0</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i4 sw $5,0($10)</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i5 lw $2,65524($10)</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i6 addi $5,$2,4</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i7 bne $5,$2,$l5</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i8 add $0,$0,$0</w:t>
      </w:r>
    </w:p>
    <w:p>
      <w:pPr>
        <w:pStyle w:val="BodyTextSCC"/>
        <w:spacing w:before="200" w:after="160"/>
        <w:ind w:right="864" w:hanging="0"/>
        <w:rPr>
          <w:rFonts w:ascii="FreeSans" w:hAnsi="FreeSans" w:eastAsia="Times New Roman" w:cs="Century Gothic"/>
          <w:color w:val="00000A"/>
          <w:sz w:val="22"/>
          <w:szCs w:val="20"/>
          <w:lang w:val="fr-FR" w:eastAsia="zh-CN" w:bidi="ar-SA"/>
        </w:rPr>
      </w:pPr>
      <w:r>
        <w:rPr>
          <w:rFonts w:eastAsia="Times New Roman" w:cs="Century Gothic" w:ascii="FreeSans" w:hAnsi="FreeSans"/>
          <w:color w:val="00000A"/>
          <w:sz w:val="22"/>
          <w:szCs w:val="20"/>
          <w:lang w:val="fr-FR" w:eastAsia="zh-CN" w:bidi="ar-SA"/>
        </w:rPr>
      </w:r>
    </w:p>
    <w:tbl>
      <w:tblPr>
        <w:tblW w:w="90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pPr>
            <w:r>
              <w:rPr>
                <w:rFonts w:ascii="FreeSans" w:hAnsi="FreeSans"/>
              </w:rPr>
              <w:t xml:space="preserve"> </w:t>
            </w:r>
            <w:r>
              <w:rPr>
                <w:rFonts w:ascii="Bitstream Charter" w:hAnsi="Bitstream Charter"/>
              </w:rPr>
              <w:t>lw $4,0($6)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l</w:t>
            </w:r>
            <w:r>
              <w:rPr>
                <w:rFonts w:eastAsia="Times New Roman" w:cs="Century Gothic"/>
                <w:color w:val="00000A"/>
                <w:sz w:val="22"/>
                <w:szCs w:val="20"/>
                <w:lang w:val="fr-FR" w:eastAsia="zh-CN" w:bidi="ar-SA"/>
              </w:rPr>
              <w:t>w $2,0($4)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3</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ad</w:t>
            </w:r>
            <w:r>
              <w:rPr>
                <w:rFonts w:eastAsia="Times New Roman" w:cs="Century Gothic"/>
                <w:color w:val="00000A"/>
                <w:sz w:val="22"/>
                <w:szCs w:val="20"/>
                <w:lang w:val="fr-FR" w:eastAsia="zh-CN" w:bidi="ar-SA"/>
              </w:rPr>
              <w:t>d $5,$14,$2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5</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6</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$5,0($10)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10</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12</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13</w:t>
            </w:r>
          </w:p>
        </w:tc>
      </w:tr>
    </w:tbl>
    <w:p>
      <w:pPr>
        <w:pStyle w:val="BodyTextSCC"/>
        <w:spacing w:before="200" w:after="160"/>
        <w:ind w:right="864" w:hanging="0"/>
        <w:rPr/>
      </w:pPr>
      <w:r>
        <w:rPr/>
      </w:r>
    </w:p>
    <w:p>
      <w:pPr>
        <w:pStyle w:val="BodyTextSCC"/>
        <w:spacing w:before="200" w:after="160"/>
        <w:ind w:right="864" w:hanging="0"/>
        <w:rPr/>
      </w:pPr>
      <w:r>
        <w:rPr/>
        <w:t>Total de cycles : 13</w:t>
      </w:r>
    </w:p>
    <w:p>
      <w:pPr>
        <w:pStyle w:val="BodyTextSCC"/>
        <w:spacing w:before="200" w:after="160"/>
        <w:ind w:right="864" w:hanging="0"/>
        <w:rPr/>
      </w:pPr>
      <w:r>
        <w:rPr/>
      </w:r>
    </w:p>
    <w:p>
      <w:pPr>
        <w:pStyle w:val="Titre3"/>
        <w:rPr/>
      </w:pPr>
      <w:r>
        <w:rPr/>
        <w:t>RENOMMAGE</w:t>
      </w:r>
    </w:p>
    <w:p>
      <w:pPr>
        <w:pStyle w:val="BodyTextSCC"/>
        <w:spacing w:before="200" w:after="160"/>
        <w:ind w:right="864" w:hanging="0"/>
        <w:rPr/>
      </w:pPr>
      <w:r>
        <w:rPr/>
      </w:r>
    </w:p>
    <w:tbl>
      <w:tblPr>
        <w:tblW w:w="90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pPr>
            <w:r>
              <w:rPr>
                <w:rFonts w:ascii="Bitstream Charter" w:hAnsi="Bitstream Charter"/>
              </w:rPr>
              <w:t>lw $9,0($6)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l</w:t>
            </w:r>
            <w:r>
              <w:rPr>
                <w:rFonts w:eastAsia="Times New Roman" w:cs="Century Gothic"/>
                <w:color w:val="00000A"/>
                <w:sz w:val="22"/>
                <w:szCs w:val="20"/>
                <w:lang w:val="fr-FR" w:eastAsia="zh-CN" w:bidi="ar-SA"/>
              </w:rPr>
              <w:t>w $2,0($9)</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3</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ad</w:t>
            </w:r>
            <w:r>
              <w:rPr>
                <w:rFonts w:eastAsia="Times New Roman" w:cs="Century Gothic"/>
                <w:color w:val="00000A"/>
                <w:sz w:val="22"/>
                <w:szCs w:val="20"/>
                <w:lang w:val="fr-FR" w:eastAsia="zh-CN" w:bidi="ar-SA"/>
              </w:rPr>
              <w:t>d $11,$14,$2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5</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6</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$11,0($10)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10</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12</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13</w:t>
            </w:r>
          </w:p>
        </w:tc>
      </w:tr>
    </w:tbl>
    <w:p>
      <w:pPr>
        <w:pStyle w:val="Normal"/>
        <w:spacing w:before="200" w:after="160"/>
        <w:ind w:right="864" w:hanging="0"/>
        <w:rPr/>
      </w:pPr>
      <w:r>
        <w:rPr/>
      </w:r>
    </w:p>
    <w:p>
      <w:pPr>
        <w:pStyle w:val="BodyTextSCC"/>
        <w:spacing w:before="200" w:after="160"/>
        <w:ind w:right="864" w:hanging="0"/>
        <w:rPr/>
      </w:pPr>
      <w:r>
        <w:rPr/>
        <w:t>Total de cycles : 13</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Titre3"/>
        <w:rPr/>
      </w:pPr>
      <w:r>
        <w:rPr/>
        <w:t>ORDONNANCEMENT (sans renommage)</w:t>
      </w:r>
    </w:p>
    <w:p>
      <w:pPr>
        <w:pStyle w:val="BodyTextSCC"/>
        <w:spacing w:before="200" w:after="160"/>
        <w:ind w:right="864" w:hanging="0"/>
        <w:rPr/>
      </w:pPr>
      <w:r>
        <w:rPr/>
      </w:r>
    </w:p>
    <w:tbl>
      <w:tblPr>
        <w:tblW w:w="90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pPr>
            <w:r>
              <w:rPr>
                <w:rFonts w:ascii="Bitstream Charter" w:hAnsi="Bitstream Charter"/>
              </w:rPr>
              <w:t>lw $4,0($6)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rFonts w:eastAsia="Times New Roman" w:cs="Century Gothic"/>
                <w:color w:val="00000A"/>
                <w:sz w:val="22"/>
                <w:szCs w:val="20"/>
                <w:lang w:val="fr-FR" w:eastAsia="zh-CN" w:bidi="ar-SA"/>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5</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before="200" w:after="160"/>
              <w:ind w:right="864" w:hanging="0"/>
              <w:rPr/>
            </w:pPr>
            <w:r>
              <w:rPr>
                <w:rFonts w:eastAsia="Times New Roman" w:cs="Century Gothic"/>
                <w:color w:val="00000A"/>
                <w:sz w:val="22"/>
                <w:szCs w:val="20"/>
                <w:lang w:val="fr-FR" w:eastAsia="zh-CN" w:bidi="ar-SA"/>
              </w:rPr>
              <w:t>lw $2,0($4)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2</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$5,$14,$2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3</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$5,0($10)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6</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10</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11</w:t>
            </w:r>
          </w:p>
        </w:tc>
      </w:tr>
    </w:tbl>
    <w:p>
      <w:pPr>
        <w:pStyle w:val="Normal"/>
        <w:spacing w:before="200" w:after="160"/>
        <w:ind w:right="864" w:hanging="0"/>
        <w:rPr/>
      </w:pPr>
      <w:r>
        <w:rPr/>
      </w:r>
    </w:p>
    <w:p>
      <w:pPr>
        <w:pStyle w:val="BodyTextSCC"/>
        <w:spacing w:before="200" w:after="160"/>
        <w:ind w:right="864" w:hanging="0"/>
        <w:rPr/>
      </w:pPr>
      <w:r>
        <w:rPr/>
        <w:t>Total de cycles : 11</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Titre3"/>
        <w:rPr/>
      </w:pPr>
      <w:r>
        <w:rPr/>
        <w:t>RENOMMAGE &amp; ORDONNANCEMENT</w:t>
      </w:r>
    </w:p>
    <w:p>
      <w:pPr>
        <w:pStyle w:val="BodyTextSCC"/>
        <w:spacing w:before="200" w:after="160"/>
        <w:ind w:right="864" w:hanging="0"/>
        <w:rPr/>
      </w:pPr>
      <w:r>
        <w:rPr/>
      </w:r>
    </w:p>
    <w:tbl>
      <w:tblPr>
        <w:tblW w:w="90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pPr>
            <w:r>
              <w:rPr>
                <w:rFonts w:ascii="Bitstream Charter" w:hAnsi="Bitstream Charter"/>
              </w:rPr>
              <w:t>lw $9,0($6)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rFonts w:eastAsia="Times New Roman" w:cs="Century Gothic"/>
                <w:color w:val="00000A"/>
                <w:sz w:val="22"/>
                <w:szCs w:val="20"/>
                <w:lang w:val="fr-FR" w:eastAsia="zh-CN" w:bidi="ar-SA"/>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5</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before="200" w:after="160"/>
              <w:ind w:right="864" w:hanging="0"/>
              <w:rPr/>
            </w:pPr>
            <w:r>
              <w:rPr>
                <w:rFonts w:eastAsia="Times New Roman" w:cs="Century Gothic"/>
                <w:color w:val="00000A"/>
                <w:sz w:val="22"/>
                <w:szCs w:val="20"/>
                <w:lang w:val="fr-FR" w:eastAsia="zh-CN" w:bidi="ar-SA"/>
              </w:rPr>
              <w:t>lw $2,0($9)</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2</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$11,$14,$2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3</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$11,0($10)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6</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10</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11</w:t>
            </w:r>
          </w:p>
        </w:tc>
      </w:tr>
    </w:tbl>
    <w:p>
      <w:pPr>
        <w:pStyle w:val="Normal"/>
        <w:spacing w:before="200" w:after="160"/>
        <w:ind w:right="864" w:hanging="0"/>
        <w:rPr/>
      </w:pPr>
      <w:r>
        <w:rPr/>
      </w:r>
    </w:p>
    <w:p>
      <w:pPr>
        <w:pStyle w:val="BodyTextSCC"/>
        <w:spacing w:before="200" w:after="160"/>
        <w:ind w:right="864" w:hanging="0"/>
        <w:rPr/>
      </w:pPr>
      <w:r>
        <w:rPr/>
        <w:t>On observe bien un gain de cycle avec l’opération de renommage &amp; réordonnancement.</w:t>
      </w:r>
    </w:p>
    <w:p>
      <w:pPr>
        <w:pStyle w:val="BodyTextSCC"/>
        <w:spacing w:before="200" w:after="160"/>
        <w:ind w:right="864" w:hanging="0"/>
        <w:rPr>
          <w:b/>
          <w:b/>
          <w:bCs/>
        </w:rPr>
      </w:pPr>
      <w:r>
        <w:rPr/>
      </w:r>
    </w:p>
    <w:p>
      <w:pPr>
        <w:pStyle w:val="BodyTextSCC"/>
        <w:spacing w:before="200" w:after="160"/>
        <w:ind w:right="864" w:hanging="0"/>
        <w:rPr>
          <w:b/>
          <w:b/>
          <w:bCs/>
        </w:rPr>
      </w:pPr>
      <w:r>
        <w:rPr/>
      </w:r>
    </w:p>
    <w:p>
      <w:pPr>
        <w:pStyle w:val="BodyTextSCC"/>
        <w:spacing w:before="200" w:after="160"/>
        <w:ind w:right="864" w:hanging="0"/>
        <w:rPr>
          <w:b/>
          <w:b/>
          <w:bCs/>
        </w:rPr>
      </w:pPr>
      <w:r>
        <w:rPr/>
      </w:r>
    </w:p>
    <w:p>
      <w:pPr>
        <w:pStyle w:val="BodyTextSCC"/>
        <w:spacing w:before="200" w:after="160"/>
        <w:ind w:right="864" w:hanging="0"/>
        <w:rPr>
          <w:b/>
          <w:b/>
          <w:bCs/>
        </w:rPr>
      </w:pPr>
      <w:r>
        <w:rPr/>
      </w:r>
    </w:p>
    <w:p>
      <w:pPr>
        <w:pStyle w:val="BodyTextSCC"/>
        <w:spacing w:before="200" w:after="160"/>
        <w:ind w:right="864" w:hanging="0"/>
        <w:rPr>
          <w:b/>
          <w:b/>
          <w:bCs/>
        </w:rPr>
      </w:pPr>
      <w:r>
        <w:rPr/>
      </w:r>
    </w:p>
    <w:p>
      <w:pPr>
        <w:pStyle w:val="BodyTextSCC"/>
        <w:spacing w:before="200" w:after="160"/>
        <w:ind w:right="864" w:hanging="0"/>
        <w:rPr>
          <w:b/>
          <w:b/>
          <w:bCs/>
        </w:rPr>
      </w:pPr>
      <w:r>
        <w:rPr/>
      </w:r>
    </w:p>
    <w:p>
      <w:pPr>
        <w:pStyle w:val="BodyTextSCC"/>
        <w:spacing w:before="200" w:after="160"/>
        <w:ind w:right="864" w:hanging="0"/>
        <w:rPr>
          <w:b/>
          <w:b/>
          <w:bCs/>
        </w:rPr>
      </w:pPr>
      <w:r>
        <w:rPr/>
      </w:r>
    </w:p>
    <w:p>
      <w:pPr>
        <w:pStyle w:val="BodyTextSCC"/>
        <w:spacing w:before="200" w:after="160"/>
        <w:ind w:right="864" w:hanging="0"/>
        <w:rPr>
          <w:b/>
          <w:b/>
          <w:bCs/>
        </w:rPr>
      </w:pPr>
      <w:r>
        <w:rPr/>
      </w:r>
    </w:p>
    <w:p>
      <w:pPr>
        <w:pStyle w:val="BodyTextSCC"/>
        <w:spacing w:before="200" w:after="160"/>
        <w:ind w:right="864" w:hanging="0"/>
        <w:rPr/>
      </w:pPr>
      <w:r>
        <w:rPr/>
        <w:t>S</w:t>
      </w:r>
      <w:r>
        <w:rPr/>
        <w:t>oit le bloc de base suivant et le nombre de cycle nécessaire à son exécution (on utilise la table deuxième table de délais):</w:t>
      </w:r>
    </w:p>
    <w:p>
      <w:pPr>
        <w:pStyle w:val="BodyTextSCC"/>
        <w:spacing w:before="200" w:after="160"/>
        <w:ind w:right="864" w:hanging="0"/>
        <w:rPr/>
      </w:pPr>
      <w:r>
        <w:rPr>
          <w:rFonts w:eastAsia="Times New Roman" w:cs="Century Gothic" w:ascii="FreeSans" w:hAnsi="FreeSans"/>
          <w:color w:val="00000A"/>
          <w:sz w:val="22"/>
          <w:szCs w:val="20"/>
          <w:lang w:val="fr-FR" w:eastAsia="zh-CN" w:bidi="ar-SA"/>
        </w:rPr>
        <w:t>main:</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i0 lw $4,0($6)</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i1 lw $2,0($4)</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i2 add $5,$14,$2</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i3 ori $10,$6,0</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i4 sw $5,0($10)</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i5 lw $2,65524($10)</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i6 addi $5,$2,4</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i7 bne $5,$2,$l5</w:t>
      </w:r>
    </w:p>
    <w:p>
      <w:pPr>
        <w:pStyle w:val="BodyTextSCC"/>
        <w:spacing w:before="29" w:after="0"/>
        <w:ind w:right="864" w:hanging="0"/>
        <w:rPr>
          <w:rFonts w:ascii="FreeMono" w:hAnsi="FreeMono"/>
          <w:b/>
          <w:b/>
          <w:bCs/>
          <w:sz w:val="24"/>
          <w:szCs w:val="24"/>
        </w:rPr>
      </w:pPr>
      <w:r>
        <w:rPr>
          <w:rFonts w:eastAsia="Times New Roman" w:cs="Century Gothic" w:ascii="FreeMono" w:hAnsi="FreeMono"/>
          <w:b/>
          <w:bCs/>
          <w:color w:val="00000A"/>
          <w:sz w:val="20"/>
          <w:szCs w:val="20"/>
          <w:lang w:val="fr-FR" w:eastAsia="zh-CN" w:bidi="ar-SA"/>
        </w:rPr>
        <w:t>i8 add $0,$0,$0</w:t>
      </w:r>
    </w:p>
    <w:p>
      <w:pPr>
        <w:pStyle w:val="BodyTextSCC"/>
        <w:spacing w:before="200" w:after="160"/>
        <w:ind w:right="864" w:hanging="0"/>
        <w:rPr>
          <w:rFonts w:ascii="FreeSans" w:hAnsi="FreeSans" w:eastAsia="Times New Roman" w:cs="Century Gothic"/>
          <w:color w:val="00000A"/>
          <w:sz w:val="22"/>
          <w:szCs w:val="20"/>
          <w:lang w:val="fr-FR" w:eastAsia="zh-CN" w:bidi="ar-SA"/>
        </w:rPr>
      </w:pPr>
      <w:r>
        <w:rPr>
          <w:rFonts w:eastAsia="Times New Roman" w:cs="Century Gothic" w:ascii="FreeSans" w:hAnsi="FreeSans"/>
          <w:color w:val="00000A"/>
          <w:sz w:val="22"/>
          <w:szCs w:val="20"/>
          <w:lang w:val="fr-FR" w:eastAsia="zh-CN" w:bidi="ar-SA"/>
        </w:rPr>
      </w:r>
    </w:p>
    <w:tbl>
      <w:tblPr>
        <w:tblW w:w="90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pPr>
            <w:r>
              <w:rPr>
                <w:rFonts w:ascii="FreeSans" w:hAnsi="FreeSans"/>
              </w:rPr>
              <w:t xml:space="preserve"> </w:t>
            </w:r>
            <w:r>
              <w:rPr>
                <w:rFonts w:ascii="Bitstream Charter" w:hAnsi="Bitstream Charter"/>
              </w:rPr>
              <w:t>lw $4,0($6)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l</w:t>
            </w:r>
            <w:r>
              <w:rPr>
                <w:rFonts w:eastAsia="Times New Roman" w:cs="Century Gothic"/>
                <w:color w:val="00000A"/>
                <w:sz w:val="22"/>
                <w:szCs w:val="20"/>
                <w:lang w:val="fr-FR" w:eastAsia="zh-CN" w:bidi="ar-SA"/>
              </w:rPr>
              <w:t>w $2,0($4)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ad</w:t>
            </w:r>
            <w:r>
              <w:rPr>
                <w:rFonts w:eastAsia="Times New Roman" w:cs="Century Gothic"/>
                <w:color w:val="00000A"/>
                <w:sz w:val="22"/>
                <w:szCs w:val="20"/>
                <w:lang w:val="fr-FR" w:eastAsia="zh-CN" w:bidi="ar-SA"/>
              </w:rPr>
              <w:t>d $5,$14,$2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$5,0($10)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10</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11</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18</w:t>
            </w:r>
          </w:p>
        </w:tc>
      </w:tr>
    </w:tbl>
    <w:p>
      <w:pPr>
        <w:pStyle w:val="BodyTextSCC"/>
        <w:spacing w:before="200" w:after="160"/>
        <w:ind w:right="864" w:hanging="0"/>
        <w:rPr/>
      </w:pPr>
      <w:r>
        <w:rPr/>
      </w:r>
    </w:p>
    <w:p>
      <w:pPr>
        <w:pStyle w:val="BodyTextSCC"/>
        <w:spacing w:before="200" w:after="160"/>
        <w:ind w:right="864" w:hanging="0"/>
        <w:rPr/>
      </w:pPr>
      <w:r>
        <w:rPr/>
        <w:t>Total de cycles : 18</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Titre3"/>
        <w:rPr/>
      </w:pPr>
      <w:r>
        <w:rPr/>
        <w:t>RENOMMAGE</w:t>
      </w:r>
    </w:p>
    <w:p>
      <w:pPr>
        <w:pStyle w:val="BodyTextSCC"/>
        <w:spacing w:before="200" w:after="160"/>
        <w:ind w:right="864" w:hanging="0"/>
        <w:rPr/>
      </w:pPr>
      <w:r>
        <w:rPr/>
      </w:r>
    </w:p>
    <w:tbl>
      <w:tblPr>
        <w:tblW w:w="90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pPr>
            <w:r>
              <w:rPr>
                <w:rFonts w:ascii="Bitstream Charter" w:hAnsi="Bitstream Charter"/>
              </w:rPr>
              <w:t>lw $9,0($6)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l</w:t>
            </w:r>
            <w:r>
              <w:rPr>
                <w:rFonts w:eastAsia="Times New Roman" w:cs="Century Gothic"/>
                <w:color w:val="00000A"/>
                <w:sz w:val="22"/>
                <w:szCs w:val="20"/>
                <w:lang w:val="fr-FR" w:eastAsia="zh-CN" w:bidi="ar-SA"/>
              </w:rPr>
              <w:t>w $2,0($9)</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ad</w:t>
            </w:r>
            <w:r>
              <w:rPr>
                <w:rFonts w:eastAsia="Times New Roman" w:cs="Century Gothic"/>
                <w:color w:val="00000A"/>
                <w:sz w:val="22"/>
                <w:szCs w:val="20"/>
                <w:lang w:val="fr-FR" w:eastAsia="zh-CN" w:bidi="ar-SA"/>
              </w:rPr>
              <w:t>d $11,$14,$2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$11,0($10)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10</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11</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18</w:t>
            </w:r>
          </w:p>
        </w:tc>
      </w:tr>
    </w:tbl>
    <w:p>
      <w:pPr>
        <w:pStyle w:val="Normal"/>
        <w:spacing w:before="200" w:after="160"/>
        <w:ind w:right="864" w:hanging="0"/>
        <w:rPr/>
      </w:pPr>
      <w:r>
        <w:rPr/>
      </w:r>
    </w:p>
    <w:p>
      <w:pPr>
        <w:pStyle w:val="BodyTextSCC"/>
        <w:spacing w:before="200" w:after="160"/>
        <w:ind w:right="864" w:hanging="0"/>
        <w:rPr/>
      </w:pPr>
      <w:r>
        <w:rPr/>
        <w:t>Total de cycles : 18</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Titre3"/>
        <w:rPr/>
      </w:pPr>
      <w:r>
        <w:rPr/>
        <w:t>SCHEDULING</w:t>
      </w:r>
    </w:p>
    <w:p>
      <w:pPr>
        <w:pStyle w:val="BodyTextSCC"/>
        <w:spacing w:before="200" w:after="160"/>
        <w:ind w:right="864" w:hanging="0"/>
        <w:rPr/>
      </w:pPr>
      <w:r>
        <w:rPr/>
      </w:r>
    </w:p>
    <w:tbl>
      <w:tblPr>
        <w:tblW w:w="90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pPr>
            <w:r>
              <w:rPr>
                <w:rFonts w:ascii="Bitstream Charter" w:hAnsi="Bitstream Charter"/>
              </w:rPr>
              <w:t>lw $4,0($6)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rFonts w:eastAsia="Times New Roman" w:cs="Century Gothic"/>
                <w:color w:val="00000A"/>
                <w:sz w:val="22"/>
                <w:szCs w:val="20"/>
                <w:lang w:val="fr-FR" w:eastAsia="zh-CN" w:bidi="ar-SA"/>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before="200" w:after="160"/>
              <w:ind w:right="864" w:hanging="0"/>
              <w:rPr/>
            </w:pPr>
            <w:r>
              <w:rPr>
                <w:rFonts w:eastAsia="Times New Roman" w:cs="Century Gothic"/>
                <w:color w:val="00000A"/>
                <w:sz w:val="22"/>
                <w:szCs w:val="20"/>
                <w:lang w:val="fr-FR" w:eastAsia="zh-CN" w:bidi="ar-SA"/>
              </w:rPr>
              <w:t>lw $2,0($4)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2</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$5,$14,$2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9</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$5,0($10)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11</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15</w:t>
            </w:r>
          </w:p>
        </w:tc>
      </w:tr>
    </w:tbl>
    <w:p>
      <w:pPr>
        <w:pStyle w:val="Normal"/>
        <w:spacing w:before="200" w:after="160"/>
        <w:ind w:right="864" w:hanging="0"/>
        <w:rPr/>
      </w:pPr>
      <w:r>
        <w:rPr/>
      </w:r>
    </w:p>
    <w:p>
      <w:pPr>
        <w:pStyle w:val="BodyTextSCC"/>
        <w:spacing w:before="200" w:after="160"/>
        <w:ind w:right="864" w:hanging="0"/>
        <w:rPr/>
      </w:pPr>
      <w:r>
        <w:rPr/>
        <w:t>Total de cycles : 15</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Titre3"/>
        <w:rPr/>
      </w:pPr>
      <w:r>
        <w:rPr/>
        <w:t>RENOMMAGE &amp; SCHEDULING</w:t>
      </w:r>
    </w:p>
    <w:p>
      <w:pPr>
        <w:pStyle w:val="BodyTextSCC"/>
        <w:spacing w:before="200" w:after="160"/>
        <w:ind w:right="864" w:hanging="0"/>
        <w:rPr/>
      </w:pPr>
      <w:r>
        <w:rPr/>
      </w:r>
    </w:p>
    <w:tbl>
      <w:tblPr>
        <w:tblW w:w="90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pPr>
            <w:r>
              <w:rPr>
                <w:rFonts w:ascii="Bitstream Charter" w:hAnsi="Bitstream Charter"/>
              </w:rPr>
              <w:t>lw $9,0($6)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rFonts w:eastAsia="Times New Roman" w:cs="Century Gothic"/>
                <w:color w:val="00000A"/>
                <w:sz w:val="22"/>
                <w:szCs w:val="20"/>
                <w:lang w:val="fr-FR" w:eastAsia="zh-CN" w:bidi="ar-SA"/>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before="200" w:after="160"/>
              <w:ind w:right="864" w:hanging="0"/>
              <w:rPr/>
            </w:pPr>
            <w:r>
              <w:rPr>
                <w:rFonts w:eastAsia="Times New Roman" w:cs="Century Gothic"/>
                <w:color w:val="00000A"/>
                <w:sz w:val="22"/>
                <w:szCs w:val="20"/>
                <w:lang w:val="fr-FR" w:eastAsia="zh-CN" w:bidi="ar-SA"/>
              </w:rPr>
              <w:t>lw $2,0($9)</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2</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$11,$14,$2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9</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$11,0($10)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11</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udetableau"/>
              <w:rPr/>
            </w:pPr>
            <w:r>
              <w:rPr/>
              <w:t>15</w:t>
            </w:r>
          </w:p>
        </w:tc>
      </w:tr>
    </w:tbl>
    <w:p>
      <w:pPr>
        <w:pStyle w:val="Normal"/>
        <w:spacing w:before="200" w:after="160"/>
        <w:ind w:right="864" w:hanging="0"/>
        <w:rPr/>
      </w:pPr>
      <w:r>
        <w:rPr/>
      </w:r>
    </w:p>
    <w:p>
      <w:pPr>
        <w:pStyle w:val="BodyTextSCC"/>
        <w:spacing w:before="200" w:after="160"/>
        <w:ind w:right="864" w:hanging="0"/>
        <w:rPr/>
      </w:pPr>
      <w:r>
        <w:rPr/>
        <w:t>Total de cycles : 15</w:t>
      </w:r>
    </w:p>
    <w:p>
      <w:pPr>
        <w:pStyle w:val="BodyTextSCC"/>
        <w:spacing w:before="200" w:after="160"/>
        <w:ind w:right="864" w:hanging="0"/>
        <w:rPr/>
      </w:pPr>
      <w:r>
        <w:rPr>
          <w:b/>
          <w:bCs/>
        </w:rPr>
        <w:t>NOTE IMPORTANTE :</w:t>
      </w:r>
    </w:p>
    <w:p>
      <w:pPr>
        <w:pStyle w:val="BodyTextSCC"/>
        <w:spacing w:before="200" w:after="160"/>
        <w:ind w:right="864" w:hanging="0"/>
        <w:rPr/>
      </w:pPr>
      <w:r>
        <w:rPr/>
        <w:t>Par rapport au renommage fait lors du TD, on constate que reg_rename() n’a pas renommé le registre $2 dans sa définition à i1, et dans ses utilisations ultérieures (i2).</w:t>
      </w:r>
    </w:p>
    <w:p>
      <w:pPr>
        <w:pStyle w:val="BodyTextSCC"/>
        <w:spacing w:before="200" w:after="160"/>
        <w:ind w:right="864" w:hanging="0"/>
        <w:rPr/>
      </w:pPr>
      <w:r>
        <w:rPr/>
        <w:t>En effet, le registre $2 est en fait vivant en sortie du bloc 0 (puisque BB0 a pour successeurs BB1 et BB3 et que BB3 a $2 dans son Live-In).</w:t>
      </w:r>
    </w:p>
    <w:p>
      <w:pPr>
        <w:pStyle w:val="BodyTextSCC"/>
        <w:spacing w:before="200" w:after="160"/>
        <w:ind w:right="864" w:hanging="0"/>
        <w:rPr/>
      </w:pPr>
      <w:r>
        <w:rPr/>
        <w:t>Le registre $2 ne peut donc pas être renommé dans BB0.</w:t>
      </w:r>
    </w:p>
    <w:p>
      <w:pPr>
        <w:pStyle w:val="BodyTextSCC"/>
        <w:spacing w:before="200" w:after="160"/>
        <w:ind w:right="864" w:hanging="0"/>
        <w:rPr/>
      </w:pPr>
      <w:r>
        <w:rPr/>
        <w:t>Donc la dépendance WAR de i2 à i5 ne peut pas être évitée.</w:t>
      </w:r>
    </w:p>
    <w:p>
      <w:pPr>
        <w:pStyle w:val="BodyTextSCC"/>
        <w:spacing w:before="200" w:after="160"/>
        <w:ind w:right="864" w:hanging="0"/>
        <w:rPr/>
      </w:pPr>
      <w:r>
        <w:rPr/>
        <w:t>Cela explique la différence d’optimisation trouvée en TD (nb_cycles = 9 à la fin de BB0) et celle trouvée par notre projet (nb_cycles = 11 à la fin de BB0)</w:t>
      </w:r>
    </w:p>
    <w:p>
      <w:pPr>
        <w:pStyle w:val="BodyTextSCC"/>
        <w:spacing w:before="200" w:after="160"/>
        <w:ind w:right="864" w:hanging="0"/>
        <w:rPr/>
      </w:pPr>
      <w:r>
        <w:rPr/>
      </w:r>
    </w:p>
    <w:p>
      <w:pPr>
        <w:pStyle w:val="Titre1"/>
        <w:rPr/>
      </w:pPr>
      <w:r>
        <w:rPr/>
        <w:t>Conclusion</w:t>
      </w:r>
    </w:p>
    <w:p>
      <w:pPr>
        <w:pStyle w:val="Titre1"/>
        <w:rPr/>
      </w:pPr>
      <w:r>
        <w:rPr/>
      </w:r>
    </w:p>
    <w:p>
      <w:pPr>
        <w:pStyle w:val="BodyTextSCC"/>
        <w:rPr/>
      </w:pPr>
      <w:r>
        <w:rPr/>
        <w:t>Nous avons implémenté avec succès toute les fonctions de traitement du code ce qui nous a permis d’apporter des optimisations quant au nombre de cycles nécessaire à l’exécution d’un programme.</w:t>
      </w:r>
    </w:p>
    <w:p>
      <w:pPr>
        <w:pStyle w:val="BodyTextSCC"/>
        <w:rPr/>
      </w:pPr>
      <w:r>
        <w:rPr/>
        <w:t>Les points les plus importants que nous retenons de cette réalisation sont :</w:t>
      </w:r>
    </w:p>
    <w:p>
      <w:pPr>
        <w:pStyle w:val="BodyTextSCC"/>
        <w:numPr>
          <w:ilvl w:val="0"/>
          <w:numId w:val="3"/>
        </w:numPr>
        <w:rPr/>
      </w:pPr>
      <w:r>
        <w:rPr/>
        <w:t>la nécessité de cartographier les blocs de bases et leurs relations</w:t>
      </w:r>
    </w:p>
    <w:p>
      <w:pPr>
        <w:pStyle w:val="BodyTextSCC"/>
        <w:numPr>
          <w:ilvl w:val="0"/>
          <w:numId w:val="3"/>
        </w:numPr>
        <w:rPr/>
      </w:pPr>
      <w:r>
        <w:rPr/>
        <w:t xml:space="preserve">la </w:t>
      </w:r>
      <w:r>
        <w:rPr/>
        <w:t>primordialité</w:t>
      </w:r>
      <w:r>
        <w:rPr/>
        <w:t xml:space="preserve"> de l’identification des dépendances entre les instructions</w:t>
      </w:r>
    </w:p>
    <w:p>
      <w:pPr>
        <w:pStyle w:val="BodyTextSCC"/>
        <w:numPr>
          <w:ilvl w:val="0"/>
          <w:numId w:val="3"/>
        </w:numPr>
        <w:rPr/>
      </w:pPr>
      <w:r>
        <w:rPr/>
        <w:t>la reconnaissance des plages d’utilisation des registres ainsi que la durée d’exécution des instructions</w:t>
      </w:r>
    </w:p>
    <w:p>
      <w:pPr>
        <w:pStyle w:val="BodyTextSCC"/>
        <w:rPr/>
      </w:pPr>
      <w:r>
        <w:rPr/>
        <w:t>Grâce à ce projet nous avons approfondi notre compréhension des opérations se passant à bas niveau et d’autant mieux intégr</w:t>
      </w:r>
      <w:r>
        <w:rPr/>
        <w:t>é</w:t>
      </w:r>
      <w:r>
        <w:rPr/>
        <w:t xml:space="preserve"> les enjeux liés à la compilation.</w:t>
      </w:r>
    </w:p>
    <w:p>
      <w:pPr>
        <w:pStyle w:val="Titre1"/>
        <w:rPr>
          <w:rFonts w:ascii="LM Roman 12" w:hAnsi="LM Roman 12" w:eastAsia="Wingdings" w:cs="LM Roman 12"/>
        </w:rPr>
      </w:pPr>
      <w:r>
        <w:rPr/>
      </w:r>
    </w:p>
    <w:sectPr>
      <w:headerReference w:type="default" r:id="rId2"/>
      <w:footerReference w:type="default" r:id="rId3"/>
      <w:type w:val="nextPage"/>
      <w:pgSz w:w="11906" w:h="16838"/>
      <w:pgMar w:left="1417" w:right="1417" w:header="680" w:top="1417" w:footer="454" w:bottom="1417" w:gutter="0"/>
      <w:pgNumType w:fmt="decimal"/>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Gothic">
    <w:charset w:val="01"/>
    <w:family w:val="roman"/>
    <w:pitch w:val="variable"/>
  </w:font>
  <w:font w:name="Times New Roman">
    <w:charset w:val="01"/>
    <w:family w:val="swiss"/>
    <w:pitch w:val="variable"/>
  </w:font>
  <w:font w:name="Wingdings 2">
    <w:charset w:val="01"/>
    <w:family w:val="roman"/>
    <w:pitch w:val="variable"/>
  </w:font>
  <w:font w:name="Sylfaen">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Arial Black">
    <w:charset w:val="01"/>
    <w:family w:val="roman"/>
    <w:pitch w:val="variable"/>
  </w:font>
  <w:font w:name="Arial Bold">
    <w:charset w:val="01"/>
    <w:family w:val="roman"/>
    <w:pitch w:val="variable"/>
  </w:font>
  <w:font w:name="Verdana">
    <w:charset w:val="01"/>
    <w:family w:val="roman"/>
    <w:pitch w:val="variable"/>
  </w:font>
  <w:font w:name="Calibri Light">
    <w:charset w:val="01"/>
    <w:family w:val="roman"/>
    <w:pitch w:val="variable"/>
  </w:font>
  <w:font w:name="Consolas">
    <w:charset w:val="01"/>
    <w:family w:val="roman"/>
    <w:pitch w:val="variable"/>
  </w:font>
  <w:font w:name="LM Roman 12">
    <w:charset w:val="01"/>
    <w:family w:val="roman"/>
    <w:pitch w:val="variable"/>
  </w:font>
  <w:font w:name="FreesiaUPC">
    <w:charset w:val="01"/>
    <w:family w:val="roman"/>
    <w:pitch w:val="variable"/>
  </w:font>
  <w:font w:name="FreeSans">
    <w:charset w:val="01"/>
    <w:family w:val="roman"/>
    <w:pitch w:val="variable"/>
  </w:font>
  <w:font w:name="FreeMono">
    <w:charset w:val="01"/>
    <w:family w:val="roman"/>
    <w:pitch w:val="variable"/>
  </w:font>
  <w:font w:name="Bitstream Charter">
    <w:charset w:val="01"/>
    <w:family w:val="roman"/>
    <w:pitch w:val="variable"/>
  </w:font>
  <w:font w:name="LM Mono Light 10">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100" w:after="0"/>
      <w:jc w:val="left"/>
      <w:rPr/>
    </w:pPr>
    <w:r>
      <w:rPr/>
      <w:drawing>
        <wp:anchor behindDoc="1" distT="0" distB="0" distL="114935" distR="114935" simplePos="0" locked="0" layoutInCell="1" allowOverlap="1" relativeHeight="15">
          <wp:simplePos x="0" y="0"/>
          <wp:positionH relativeFrom="column">
            <wp:posOffset>605790</wp:posOffset>
          </wp:positionH>
          <wp:positionV relativeFrom="paragraph">
            <wp:posOffset>-927735</wp:posOffset>
          </wp:positionV>
          <wp:extent cx="6033770" cy="158686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033770" cy="1586865"/>
                  </a:xfrm>
                  <a:prstGeom prst="rect">
                    <a:avLst/>
                  </a:prstGeom>
                </pic:spPr>
              </pic:pic>
            </a:graphicData>
          </a:graphic>
        </wp:anchor>
      </w:drawing>
    </w:r>
  </w:p>
  <w:p>
    <w:pPr>
      <w:pStyle w:val="Pieddepage"/>
      <w:jc w:val="center"/>
      <w:rPr/>
    </w:pPr>
    <w:r>
      <w:rPr>
        <w:rStyle w:val="SubtleEmphasis"/>
        <w:color w:val="0D0D0D"/>
        <w:sz w:val="20"/>
      </w:rPr>
      <w:tab/>
    </w:r>
    <w:r>
      <w:rPr>
        <w:rStyle w:val="SubtleEmphasis"/>
        <w:color w:val="0D0D0D"/>
        <w:sz w:val="20"/>
      </w:rPr>
      <w:fldChar w:fldCharType="begin"/>
    </w:r>
    <w:r>
      <w:instrText> PAGE </w:instrText>
    </w:r>
    <w:r>
      <w:fldChar w:fldCharType="separate"/>
    </w:r>
    <w:r>
      <w:t>1</w:t>
    </w:r>
    <w:r>
      <w:fldChar w:fldCharType="end"/>
    </w:r>
    <w:r>
      <w:rPr>
        <w:rStyle w:val="SubtleEmphasis"/>
        <w:rFonts w:cs="LM Mono Light 10" w:ascii="LM Mono Light 10" w:hAnsi="LM Mono Light 10"/>
        <w:color w:val="0D0D0D"/>
        <w:sz w:val="20"/>
      </w:rPr>
      <w:t xml:space="preserve"> / </w:t>
    </w:r>
    <w:r>
      <w:rPr>
        <w:rStyle w:val="SubtleEmphasis"/>
        <w:rFonts w:cs="LM Mono Light 10" w:ascii="LM Mono Light 10" w:hAnsi="LM Mono Light 10"/>
        <w:color w:val="0D0D0D"/>
        <w:sz w:val="20"/>
      </w:rPr>
      <w:fldChar w:fldCharType="begin"/>
    </w:r>
    <w:r>
      <w:instrText> NUMPAGES </w:instrText>
    </w:r>
    <w:r>
      <w:fldChar w:fldCharType="separate"/>
    </w:r>
    <w:r>
      <w:t>14</w:t>
    </w:r>
    <w:r>
      <w:fldChar w:fldCharType="end"/>
    </w:r>
    <w:r>
      <w:rPr>
        <w:rStyle w:val="SubtleEmphasis"/>
        <w:rFonts w:cs="LM Mono Light 10" w:ascii="LM Mono Light 10" w:hAnsi="LM Mono Light 10"/>
        <w:color w:val="0D0D0D"/>
        <w:sz w:val="20"/>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firstLine="340"/>
      <w:rPr/>
    </w:pPr>
    <w:r>
      <w:rPr>
        <w:rFonts w:eastAsia="Century Gothic"/>
        <w:sz w:val="8"/>
        <w:szCs w:val="8"/>
      </w:rPr>
      <w:t xml:space="preserve">               </w:t>
    </w:r>
    <w:r>
      <w:rPr>
        <w:sz w:val="8"/>
        <w:szCs w:val="8"/>
      </w:rPr>
      <w:tab/>
      <w:tab/>
      <w:tab/>
      <w:tab/>
      <w:tab/>
      <w:tab/>
      <w:tab/>
      <w:tab/>
      <w:tab/>
      <w:tab/>
      <w:tab/>
      <w:tab/>
      <w:tab/>
      <w:tab/>
      <w:tab/>
      <w:tab/>
      <w:tab/>
      <w:tab/>
      <w:tab/>
      <w:tab/>
      <w:tab/>
      <w:tab/>
      <w:t xml:space="preserve">                                            </w:t>
      <w:tab/>
      <w:tab/>
      <w:tab/>
      <w:tab/>
      <w:tab/>
      <w:tab/>
      <w:tab/>
      <w:tab/>
      <w:tab/>
      <w:tab/>
      <w:tab/>
      <w:tab/>
      <w:tab/>
      <w:tab/>
      <w:tab/>
      <w:tab/>
      <w:tab/>
      <w:t xml:space="preserve">    </w:t>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tLeast" w:line="260"/>
      <w:jc w:val="both"/>
    </w:pPr>
    <w:rPr>
      <w:rFonts w:ascii="Century Gothic" w:hAnsi="Century Gothic" w:eastAsia="Times New Roman" w:cs="Century Gothic"/>
      <w:color w:val="00000A"/>
      <w:sz w:val="22"/>
      <w:szCs w:val="20"/>
      <w:lang w:val="fr-FR" w:eastAsia="zh-CN" w:bidi="ar-SA"/>
    </w:rPr>
  </w:style>
  <w:style w:type="paragraph" w:styleId="Titre1">
    <w:name w:val="Heading 1"/>
    <w:basedOn w:val="Normal"/>
    <w:qFormat/>
    <w:pPr>
      <w:keepNext/>
      <w:tabs>
        <w:tab w:val="left" w:pos="567" w:leader="none"/>
        <w:tab w:val="left" w:pos="680" w:leader="none"/>
      </w:tabs>
      <w:spacing w:lineRule="auto" w:line="240"/>
      <w:outlineLvl w:val="0"/>
    </w:pPr>
    <w:rPr>
      <w:rFonts w:cs="Arial"/>
      <w:b/>
      <w:bCs/>
      <w:color w:val="009EE0"/>
      <w:sz w:val="40"/>
      <w:szCs w:val="40"/>
    </w:rPr>
  </w:style>
  <w:style w:type="paragraph" w:styleId="Titre2">
    <w:name w:val="Heading 2"/>
    <w:basedOn w:val="Titre1"/>
    <w:qFormat/>
    <w:pPr>
      <w:pBdr>
        <w:bottom w:val="single" w:sz="4" w:space="1" w:color="000001"/>
      </w:pBdr>
      <w:outlineLvl w:val="1"/>
    </w:pPr>
    <w:rPr>
      <w:bCs w:val="false"/>
      <w:iCs/>
      <w:color w:val="404040"/>
      <w:sz w:val="32"/>
      <w:szCs w:val="28"/>
    </w:rPr>
  </w:style>
  <w:style w:type="paragraph" w:styleId="Titre3">
    <w:name w:val="Heading 3"/>
    <w:basedOn w:val="Titre2"/>
    <w:qFormat/>
    <w:pPr>
      <w:tabs>
        <w:tab w:val="left" w:pos="1080" w:leader="none"/>
      </w:tabs>
      <w:ind w:left="1219" w:hanging="862"/>
      <w:outlineLvl w:val="2"/>
    </w:pPr>
    <w:rPr>
      <w:bCs/>
      <w:sz w:val="24"/>
      <w:szCs w:val="26"/>
    </w:rPr>
  </w:style>
  <w:style w:type="paragraph" w:styleId="Titre4">
    <w:name w:val="Heading 4"/>
    <w:basedOn w:val="Titre3"/>
    <w:qFormat/>
    <w:pPr>
      <w:ind w:left="1542" w:hanging="862"/>
      <w:outlineLvl w:val="3"/>
    </w:pPr>
    <w:rPr>
      <w:bCs w:val="false"/>
      <w:szCs w:val="28"/>
    </w:rPr>
  </w:style>
  <w:style w:type="paragraph" w:styleId="Titre5">
    <w:name w:val="Heading 5"/>
    <w:basedOn w:val="Titre"/>
    <w:qFormat/>
    <w:pPr>
      <w:keepNext/>
      <w:widowControl w:val="false"/>
      <w:bidi w:val="0"/>
      <w:jc w:val="left"/>
      <w:outlineLvl w:val="4"/>
    </w:pPr>
    <w:rPr>
      <w:rFonts w:ascii="Times New Roman" w:hAnsi="Times New Roman" w:eastAsia="Times New Roman" w:cs="Times New Roman"/>
      <w:b/>
      <w:bCs/>
      <w:iCs/>
      <w:color w:val="00000A"/>
      <w:sz w:val="22"/>
      <w:szCs w:val="26"/>
      <w:lang w:val="fr-FR" w:eastAsia="fr-FR" w:bidi="ar-SA"/>
    </w:rPr>
  </w:style>
  <w:style w:type="paragraph" w:styleId="Titre6">
    <w:name w:val="Heading 6"/>
    <w:basedOn w:val="Titre5"/>
    <w:qFormat/>
    <w:pPr>
      <w:outlineLvl w:val="5"/>
    </w:pPr>
    <w:rPr>
      <w:bCs w:val="false"/>
      <w:szCs w:val="22"/>
    </w:rPr>
  </w:style>
  <w:style w:type="paragraph" w:styleId="Titre7">
    <w:name w:val="Heading 7"/>
    <w:basedOn w:val="Titre5"/>
    <w:qFormat/>
    <w:pPr>
      <w:outlineLvl w:val="6"/>
    </w:pPr>
    <w:rPr/>
  </w:style>
  <w:style w:type="paragraph" w:styleId="Titre8">
    <w:name w:val="Heading 8"/>
    <w:basedOn w:val="Titre5"/>
    <w:qFormat/>
    <w:pPr>
      <w:outlineLvl w:val="7"/>
    </w:pPr>
    <w:rPr>
      <w:iCs w:val="false"/>
    </w:rPr>
  </w:style>
  <w:style w:type="paragraph" w:styleId="Titre9">
    <w:name w:val="Heading 9"/>
    <w:basedOn w:val="Titre5"/>
    <w:qFormat/>
    <w:pPr>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rFonts w:cs="Times New Roman"/>
    </w:rPr>
  </w:style>
  <w:style w:type="character" w:styleId="WW8Num2z0" w:customStyle="1">
    <w:name w:val="WW8Num2z0"/>
    <w:qFormat/>
    <w:rPr>
      <w:rFonts w:ascii="Wingdings 2" w:hAnsi="Wingdings 2" w:cs="Wingdings 2"/>
      <w:color w:val="99CC00"/>
      <w:sz w:val="22"/>
    </w:rPr>
  </w:style>
  <w:style w:type="character" w:styleId="WW8Num3z0" w:customStyle="1">
    <w:name w:val="WW8Num3z0"/>
    <w:qFormat/>
    <w:rPr>
      <w:rFonts w:ascii="Sylfaen" w:hAnsi="Sylfaen" w:cs="Sylfaen"/>
      <w:b/>
      <w:i w:val="false"/>
      <w:color w:val="808080"/>
      <w:sz w:val="22"/>
    </w:rPr>
  </w:style>
  <w:style w:type="character" w:styleId="WW8Num4z0" w:customStyle="1">
    <w:name w:val="WW8Num4z0"/>
    <w:qFormat/>
    <w:rPr>
      <w:rFonts w:cs="Times New Roman"/>
    </w:rPr>
  </w:style>
  <w:style w:type="character" w:styleId="WW8Num5z0" w:customStyle="1">
    <w:name w:val="WW8Num5z0"/>
    <w:qFormat/>
    <w:rPr>
      <w:rFonts w:ascii="Symbol" w:hAnsi="Symbol" w:cs="Century Gothic"/>
    </w:rPr>
  </w:style>
  <w:style w:type="character" w:styleId="WW8Num6z0" w:customStyle="1">
    <w:name w:val="WW8Num6z0"/>
    <w:qFormat/>
    <w:rPr>
      <w:rFonts w:ascii="Wingdings 2" w:hAnsi="Wingdings 2" w:cs="Symbol"/>
      <w:sz w:val="22"/>
    </w:rPr>
  </w:style>
  <w:style w:type="character" w:styleId="WW8Num7z0" w:customStyle="1">
    <w:name w:val="WW8Num7z0"/>
    <w:qFormat/>
    <w:rPr>
      <w:rFonts w:ascii="Wingdings 2" w:hAnsi="Wingdings 2" w:cs="Wingdings 2"/>
      <w:color w:val="99CC00"/>
      <w:sz w:val="22"/>
    </w:rPr>
  </w:style>
  <w:style w:type="character" w:styleId="WW8Num7z1" w:customStyle="1">
    <w:name w:val="WW8Num7z1"/>
    <w:qFormat/>
    <w:rPr>
      <w:rFonts w:ascii="Wingdings" w:hAnsi="Wingdings" w:cs="Wingdings"/>
      <w:color w:val="999999"/>
    </w:rPr>
  </w:style>
  <w:style w:type="character" w:styleId="WW8Num7z2" w:customStyle="1">
    <w:name w:val="WW8Num7z2"/>
    <w:qFormat/>
    <w:rPr>
      <w:rFonts w:ascii="Wingdings" w:hAnsi="Wingdings" w:cs="Wingdings"/>
    </w:rPr>
  </w:style>
  <w:style w:type="character" w:styleId="WW8Num8z0" w:customStyle="1">
    <w:name w:val="WW8Num8z0"/>
    <w:qFormat/>
    <w:rPr>
      <w:rFonts w:ascii="Symbol" w:hAnsi="Symbol" w:cs="Times New Roman"/>
    </w:rPr>
  </w:style>
  <w:style w:type="character" w:styleId="WW8Num9z0" w:customStyle="1">
    <w:name w:val="WW8Num9z0"/>
    <w:qFormat/>
    <w:rPr>
      <w:rFonts w:ascii="Symbol" w:hAnsi="Symbol" w:cs="Symbol"/>
      <w:color w:val="999999"/>
      <w:sz w:val="22"/>
    </w:rPr>
  </w:style>
  <w:style w:type="character" w:styleId="WW8Num10z0" w:customStyle="1">
    <w:name w:val="WW8Num10z0"/>
    <w:qFormat/>
    <w:rPr>
      <w:rFonts w:ascii="Sylfaen" w:hAnsi="Sylfaen" w:cs="Times New Roman"/>
      <w:sz w:val="20"/>
    </w:rPr>
  </w:style>
  <w:style w:type="character" w:styleId="WW8Num11z0" w:customStyle="1">
    <w:name w:val="WW8Num11z0"/>
    <w:qFormat/>
    <w:rPr>
      <w:rFonts w:ascii="Wingdings" w:hAnsi="Wingdings" w:cs="Wingdings"/>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Symbol" w:hAnsi="Symbol" w:cs="Symbol"/>
      <w:sz w:val="20"/>
    </w:rPr>
  </w:style>
  <w:style w:type="character" w:styleId="WW8Num12z1" w:customStyle="1">
    <w:name w:val="WW8Num12z1"/>
    <w:qFormat/>
    <w:rPr>
      <w:rFonts w:ascii="Courier New" w:hAnsi="Courier New" w:cs="Courier New"/>
      <w:sz w:val="20"/>
    </w:rPr>
  </w:style>
  <w:style w:type="character" w:styleId="WW8Num12z2" w:customStyle="1">
    <w:name w:val="WW8Num12z2"/>
    <w:qFormat/>
    <w:rPr>
      <w:rFonts w:ascii="Wingdings" w:hAnsi="Wingdings" w:cs="Wingdings"/>
      <w:sz w:val="20"/>
    </w:rPr>
  </w:style>
  <w:style w:type="character" w:styleId="Policepardfaut6" w:customStyle="1">
    <w:name w:val="Police par défaut6"/>
    <w:qFormat/>
    <w:rPr/>
  </w:style>
  <w:style w:type="character" w:styleId="WW8Num13z0" w:customStyle="1">
    <w:name w:val="WW8Num13z0"/>
    <w:qFormat/>
    <w:rPr>
      <w:rFonts w:ascii="Symbol" w:hAnsi="Symbol" w:cs="Courier New"/>
      <w:sz w:val="24"/>
    </w:rPr>
  </w:style>
  <w:style w:type="character" w:styleId="WW8Num13z1" w:customStyle="1">
    <w:name w:val="WW8Num13z1"/>
    <w:qFormat/>
    <w:rPr>
      <w:rFonts w:ascii="Courier New" w:hAnsi="Courier New" w:cs="Courier New"/>
      <w:sz w:val="20"/>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Century Gothic"/>
      <w:sz w:val="24"/>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Symbol" w:hAnsi="Symbol" w:cs="Courier New"/>
      <w:sz w:val="24"/>
    </w:rPr>
  </w:style>
  <w:style w:type="character" w:styleId="WW8Num15z1" w:customStyle="1">
    <w:name w:val="WW8Num15z1"/>
    <w:qFormat/>
    <w:rPr>
      <w:rFonts w:ascii="Courier New" w:hAnsi="Courier New" w:cs="Courier New"/>
      <w:sz w:val="20"/>
    </w:rPr>
  </w:style>
  <w:style w:type="character" w:styleId="WW8Num15z2" w:customStyle="1">
    <w:name w:val="WW8Num15z2"/>
    <w:qFormat/>
    <w:rPr>
      <w:rFonts w:ascii="Wingdings" w:hAnsi="Wingdings" w:cs="Wingdings"/>
    </w:rPr>
  </w:style>
  <w:style w:type="character" w:styleId="WW8Num16z0" w:customStyle="1">
    <w:name w:val="WW8Num16z0"/>
    <w:qFormat/>
    <w:rPr>
      <w:rFonts w:ascii="Symbol" w:hAnsi="Symbol" w:cs="Courier New"/>
      <w:sz w:val="24"/>
    </w:rPr>
  </w:style>
  <w:style w:type="character" w:styleId="WW8Num16z1" w:customStyle="1">
    <w:name w:val="WW8Num16z1"/>
    <w:qFormat/>
    <w:rPr>
      <w:rFonts w:ascii="Courier New" w:hAnsi="Courier New" w:cs="Courier New"/>
      <w:sz w:val="20"/>
    </w:rPr>
  </w:style>
  <w:style w:type="character" w:styleId="WW8Num16z2" w:customStyle="1">
    <w:name w:val="WW8Num16z2"/>
    <w:qFormat/>
    <w:rPr>
      <w:rFonts w:ascii="Wingdings" w:hAnsi="Wingdings" w:cs="Wingdings"/>
    </w:rPr>
  </w:style>
  <w:style w:type="character" w:styleId="WW8Num17z0" w:customStyle="1">
    <w:name w:val="WW8Num17z0"/>
    <w:qFormat/>
    <w:rPr>
      <w:rFonts w:ascii="Calibri" w:hAnsi="Calibri" w:cs="Courier New"/>
    </w:rPr>
  </w:style>
  <w:style w:type="character" w:styleId="WW8Num18z0" w:customStyle="1">
    <w:name w:val="WW8Num18z0"/>
    <w:qFormat/>
    <w:rPr>
      <w:rFonts w:cs="Times New Roman"/>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rFonts w:ascii="Symbol" w:hAnsi="Symbol" w:cs="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rFonts w:cs="Arial"/>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rFonts w:cs="Times New Roman"/>
    </w:rPr>
  </w:style>
  <w:style w:type="character" w:styleId="WW8Num24z0" w:customStyle="1">
    <w:name w:val="WW8Num24z0"/>
    <w:qFormat/>
    <w:rPr>
      <w:rFonts w:cs="Times New Roman"/>
    </w:rPr>
  </w:style>
  <w:style w:type="character" w:styleId="WW8Num25z0" w:customStyle="1">
    <w:name w:val="WW8Num25z0"/>
    <w:qFormat/>
    <w:rPr>
      <w:rFonts w:ascii="Courier New" w:hAnsi="Courier New" w:cs="Courier New"/>
    </w:rPr>
  </w:style>
  <w:style w:type="character" w:styleId="WW8Num25z2" w:customStyle="1">
    <w:name w:val="WW8Num25z2"/>
    <w:qFormat/>
    <w:rPr>
      <w:rFonts w:ascii="Wingdings" w:hAnsi="Wingdings" w:cs="Wingdings"/>
    </w:rPr>
  </w:style>
  <w:style w:type="character" w:styleId="WW8Num25z3" w:customStyle="1">
    <w:name w:val="WW8Num25z3"/>
    <w:qFormat/>
    <w:rPr>
      <w:rFonts w:ascii="Symbol" w:hAnsi="Symbol" w:cs="Symbol"/>
    </w:rPr>
  </w:style>
  <w:style w:type="character" w:styleId="WW8Num26z0" w:customStyle="1">
    <w:name w:val="WW8Num26z0"/>
    <w:qFormat/>
    <w:rPr>
      <w:rFonts w:ascii="Courier New" w:hAnsi="Courier New" w:cs="Courier New"/>
    </w:rPr>
  </w:style>
  <w:style w:type="character" w:styleId="WW8Num26z2" w:customStyle="1">
    <w:name w:val="WW8Num26z2"/>
    <w:qFormat/>
    <w:rPr>
      <w:rFonts w:ascii="Wingdings" w:hAnsi="Wingdings" w:cs="Wingdings"/>
    </w:rPr>
  </w:style>
  <w:style w:type="character" w:styleId="WW8Num26z3" w:customStyle="1">
    <w:name w:val="WW8Num26z3"/>
    <w:qFormat/>
    <w:rPr>
      <w:rFonts w:ascii="Symbol" w:hAnsi="Symbol" w:cs="Symbol"/>
    </w:rPr>
  </w:style>
  <w:style w:type="character" w:styleId="WW8Num27z0" w:customStyle="1">
    <w:name w:val="WW8Num27z0"/>
    <w:qFormat/>
    <w:rPr>
      <w:rFonts w:ascii="Symbol" w:hAnsi="Symbol" w:cs="Symbol"/>
      <w:sz w:val="20"/>
    </w:rPr>
  </w:style>
  <w:style w:type="character" w:styleId="WW8Num27z1" w:customStyle="1">
    <w:name w:val="WW8Num27z1"/>
    <w:qFormat/>
    <w:rPr>
      <w:rFonts w:ascii="Courier New" w:hAnsi="Courier New" w:cs="Courier New"/>
      <w:sz w:val="20"/>
    </w:rPr>
  </w:style>
  <w:style w:type="character" w:styleId="WW8Num27z2" w:customStyle="1">
    <w:name w:val="WW8Num27z2"/>
    <w:qFormat/>
    <w:rPr>
      <w:rFonts w:ascii="Wingdings" w:hAnsi="Wingdings" w:cs="Wingdings"/>
      <w:sz w:val="20"/>
    </w:rPr>
  </w:style>
  <w:style w:type="character" w:styleId="Policepardfaut5" w:customStyle="1">
    <w:name w:val="Police par défaut5"/>
    <w:qFormat/>
    <w:rPr/>
  </w:style>
  <w:style w:type="character" w:styleId="WW8Num17z1" w:customStyle="1">
    <w:name w:val="WW8Num17z1"/>
    <w:qFormat/>
    <w:rPr>
      <w:rFonts w:ascii="Courier New" w:hAnsi="Courier New" w:cs="Courier New"/>
      <w:sz w:val="20"/>
    </w:rPr>
  </w:style>
  <w:style w:type="character" w:styleId="WW8Num17z2" w:customStyle="1">
    <w:name w:val="WW8Num17z2"/>
    <w:qFormat/>
    <w:rPr>
      <w:rFonts w:ascii="Wingdings" w:hAnsi="Wingdings" w:cs="Wingdings"/>
    </w:rPr>
  </w:style>
  <w:style w:type="character" w:styleId="WW8Num18z1" w:customStyle="1">
    <w:name w:val="WW8Num18z1"/>
    <w:qFormat/>
    <w:rPr>
      <w:rFonts w:ascii="Courier New" w:hAnsi="Courier New" w:cs="Courier New"/>
      <w:sz w:val="20"/>
    </w:rPr>
  </w:style>
  <w:style w:type="character" w:styleId="WW8Num18z2" w:customStyle="1">
    <w:name w:val="WW8Num18z2"/>
    <w:qFormat/>
    <w:rPr>
      <w:rFonts w:ascii="Wingdings" w:hAnsi="Wingdings" w:cs="Wingdings"/>
    </w:rPr>
  </w:style>
  <w:style w:type="character" w:styleId="Policepardfaut4" w:customStyle="1">
    <w:name w:val="Police par défaut4"/>
    <w:qFormat/>
    <w:rPr/>
  </w:style>
  <w:style w:type="character" w:styleId="WW8Num8z1" w:customStyle="1">
    <w:name w:val="WW8Num8z1"/>
    <w:qFormat/>
    <w:rPr>
      <w:rFonts w:ascii="Wingdings" w:hAnsi="Wingdings" w:cs="Wingdings"/>
      <w:color w:val="999999"/>
    </w:rPr>
  </w:style>
  <w:style w:type="character" w:styleId="WW8Num8z2" w:customStyle="1">
    <w:name w:val="WW8Num8z2"/>
    <w:qFormat/>
    <w:rPr>
      <w:rFonts w:cs="Times New Roman"/>
    </w:rPr>
  </w:style>
  <w:style w:type="character" w:styleId="WW8Num28z0" w:customStyle="1">
    <w:name w:val="WW8Num28z0"/>
    <w:qFormat/>
    <w:rPr>
      <w:rFonts w:ascii="Courier New" w:hAnsi="Courier New" w:cs="Courier New"/>
    </w:rPr>
  </w:style>
  <w:style w:type="character" w:styleId="WW8Num29z0" w:customStyle="1">
    <w:name w:val="WW8Num29z0"/>
    <w:qFormat/>
    <w:rPr>
      <w:rFonts w:ascii="Courier New" w:hAnsi="Courier New" w:cs="Courier New"/>
    </w:rPr>
  </w:style>
  <w:style w:type="character" w:styleId="WW8Num30z0" w:customStyle="1">
    <w:name w:val="WW8Num30z0"/>
    <w:qFormat/>
    <w:rPr>
      <w:rFonts w:ascii="Courier New" w:hAnsi="Courier New" w:cs="Courier New"/>
    </w:rPr>
  </w:style>
  <w:style w:type="character" w:styleId="Policepardfaut3" w:customStyle="1">
    <w:name w:val="Police par défaut3"/>
    <w:qFormat/>
    <w:rPr/>
  </w:style>
  <w:style w:type="character" w:styleId="Policepardfaut2" w:customStyle="1">
    <w:name w:val="Police par défaut2"/>
    <w:qFormat/>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6z1" w:customStyle="1">
    <w:name w:val="WW8Num6z1"/>
    <w:qFormat/>
    <w:rPr>
      <w:rFonts w:cs="Times New Roman"/>
    </w:rPr>
  </w:style>
  <w:style w:type="character" w:styleId="WW8Num7z3" w:customStyle="1">
    <w:name w:val="WW8Num7z3"/>
    <w:qFormat/>
    <w:rPr>
      <w:rFonts w:ascii="Symbol" w:hAnsi="Symbol" w:cs="Symbol"/>
    </w:rPr>
  </w:style>
  <w:style w:type="character" w:styleId="WW8Num8z3" w:customStyle="1">
    <w:name w:val="WW8Num8z3"/>
    <w:qFormat/>
    <w:rPr>
      <w:rFonts w:ascii="Symbol" w:hAnsi="Symbol" w:cs="Symbol"/>
    </w:rPr>
  </w:style>
  <w:style w:type="character" w:styleId="WW8Num9z1" w:customStyle="1">
    <w:name w:val="WW8Num9z1"/>
    <w:qFormat/>
    <w:rPr>
      <w:rFonts w:ascii="Symbol" w:hAnsi="Symbol" w:eastAsia="Times New Roman" w:cs="Times New Roman"/>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WW8Num12z3" w:customStyle="1">
    <w:name w:val="WW8Num12z3"/>
    <w:qFormat/>
    <w:rPr>
      <w:rFonts w:ascii="Symbol" w:hAnsi="Symbol" w:cs="Symbol"/>
    </w:rPr>
  </w:style>
  <w:style w:type="character" w:styleId="WW8Num13z3" w:customStyle="1">
    <w:name w:val="WW8Num13z3"/>
    <w:qFormat/>
    <w:rPr>
      <w:rFonts w:ascii="Symbol" w:hAnsi="Symbol" w:cs="Symbol"/>
    </w:rPr>
  </w:style>
  <w:style w:type="character" w:styleId="WW8Num14z3" w:customStyle="1">
    <w:name w:val="WW8Num14z3"/>
    <w:qFormat/>
    <w:rPr>
      <w:rFonts w:ascii="Symbol" w:hAnsi="Symbol" w:cs="Symbol"/>
    </w:rPr>
  </w:style>
  <w:style w:type="character" w:styleId="WW8Num15z3" w:customStyle="1">
    <w:name w:val="WW8Num15z3"/>
    <w:qFormat/>
    <w:rPr>
      <w:rFonts w:ascii="Symbol" w:hAnsi="Symbol" w:cs="Symbol"/>
    </w:rPr>
  </w:style>
  <w:style w:type="character" w:styleId="WW8Num16z3" w:customStyle="1">
    <w:name w:val="WW8Num16z3"/>
    <w:qFormat/>
    <w:rPr>
      <w:rFonts w:ascii="Symbol" w:hAnsi="Symbol" w:cs="Symbol"/>
    </w:rPr>
  </w:style>
  <w:style w:type="character" w:styleId="WW8Num17z3" w:customStyle="1">
    <w:name w:val="WW8Num17z3"/>
    <w:qFormat/>
    <w:rPr>
      <w:rFonts w:ascii="Symbol" w:hAnsi="Symbol" w:cs="Symbol"/>
    </w:rPr>
  </w:style>
  <w:style w:type="character" w:styleId="WW8Num18z3" w:customStyle="1">
    <w:name w:val="WW8Num18z3"/>
    <w:qFormat/>
    <w:rPr>
      <w:rFonts w:ascii="Symbol" w:hAnsi="Symbol" w:cs="Symbol"/>
    </w:rPr>
  </w:style>
  <w:style w:type="character" w:styleId="WW8Num20z3" w:customStyle="1">
    <w:name w:val="WW8Num20z3"/>
    <w:qFormat/>
    <w:rPr>
      <w:rFonts w:ascii="Symbol" w:hAnsi="Symbol" w:cs="Symbol"/>
    </w:rPr>
  </w:style>
  <w:style w:type="character" w:styleId="WW8Num21z3" w:customStyle="1">
    <w:name w:val="WW8Num21z3"/>
    <w:qFormat/>
    <w:rPr>
      <w:rFonts w:ascii="Symbol" w:hAnsi="Symbol" w:cs="Symbol"/>
    </w:rPr>
  </w:style>
  <w:style w:type="character" w:styleId="WW8Num23z2" w:customStyle="1">
    <w:name w:val="WW8Num23z2"/>
    <w:qFormat/>
    <w:rPr>
      <w:rFonts w:ascii="Wingdings" w:hAnsi="Wingdings" w:cs="Wingdings"/>
    </w:rPr>
  </w:style>
  <w:style w:type="character" w:styleId="WW8Num23z3" w:customStyle="1">
    <w:name w:val="WW8Num23z3"/>
    <w:qFormat/>
    <w:rPr>
      <w:rFonts w:ascii="Symbol" w:hAnsi="Symbol" w:cs="Symbol"/>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7z3" w:customStyle="1">
    <w:name w:val="WW8Num27z3"/>
    <w:qFormat/>
    <w:rPr>
      <w:rFonts w:ascii="Symbol" w:hAnsi="Symbol" w:cs="Symbol"/>
    </w:rPr>
  </w:style>
  <w:style w:type="character" w:styleId="WW8Num28z2" w:customStyle="1">
    <w:name w:val="WW8Num28z2"/>
    <w:qFormat/>
    <w:rPr>
      <w:rFonts w:ascii="Wingdings" w:hAnsi="Wingdings" w:cs="Wingdings"/>
    </w:rPr>
  </w:style>
  <w:style w:type="character" w:styleId="WW8Num28z3" w:customStyle="1">
    <w:name w:val="WW8Num28z3"/>
    <w:qFormat/>
    <w:rPr>
      <w:rFonts w:ascii="Symbol" w:hAnsi="Symbol" w:cs="Symbol"/>
    </w:rPr>
  </w:style>
  <w:style w:type="character" w:styleId="WW8Num29z2" w:customStyle="1">
    <w:name w:val="WW8Num29z2"/>
    <w:qFormat/>
    <w:rPr>
      <w:rFonts w:ascii="Wingdings" w:hAnsi="Wingdings" w:cs="Wingdings"/>
    </w:rPr>
  </w:style>
  <w:style w:type="character" w:styleId="WW8Num29z3" w:customStyle="1">
    <w:name w:val="WW8Num29z3"/>
    <w:qFormat/>
    <w:rPr>
      <w:rFonts w:ascii="Symbol" w:hAnsi="Symbol" w:cs="Symbol"/>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31z0" w:customStyle="1">
    <w:name w:val="WW8Num31z0"/>
    <w:qFormat/>
    <w:rPr>
      <w:rFonts w:ascii="Courier New" w:hAnsi="Courier New" w:cs="Courier New"/>
    </w:rPr>
  </w:style>
  <w:style w:type="character" w:styleId="WW8Num31z2" w:customStyle="1">
    <w:name w:val="WW8Num31z2"/>
    <w:qFormat/>
    <w:rPr>
      <w:rFonts w:ascii="Wingdings" w:hAnsi="Wingdings" w:cs="Wingdings"/>
    </w:rPr>
  </w:style>
  <w:style w:type="character" w:styleId="WW8Num31z3" w:customStyle="1">
    <w:name w:val="WW8Num31z3"/>
    <w:qFormat/>
    <w:rPr>
      <w:rFonts w:ascii="Symbol" w:hAnsi="Symbol" w:cs="Symbol"/>
    </w:rPr>
  </w:style>
  <w:style w:type="character" w:styleId="WW8Num32z0" w:customStyle="1">
    <w:name w:val="WW8Num32z0"/>
    <w:qFormat/>
    <w:rPr>
      <w:rFonts w:ascii="Courier New" w:hAnsi="Courier New" w:cs="Courier New"/>
    </w:rPr>
  </w:style>
  <w:style w:type="character" w:styleId="WW8Num32z2" w:customStyle="1">
    <w:name w:val="WW8Num32z2"/>
    <w:qFormat/>
    <w:rPr>
      <w:rFonts w:ascii="Wingdings" w:hAnsi="Wingdings" w:cs="Wingdings"/>
    </w:rPr>
  </w:style>
  <w:style w:type="character" w:styleId="WW8Num32z3" w:customStyle="1">
    <w:name w:val="WW8Num32z3"/>
    <w:qFormat/>
    <w:rPr>
      <w:rFonts w:ascii="Symbol" w:hAnsi="Symbol" w:cs="Symbol"/>
    </w:rPr>
  </w:style>
  <w:style w:type="character" w:styleId="WW8Num33z0" w:customStyle="1">
    <w:name w:val="WW8Num33z0"/>
    <w:qFormat/>
    <w:rPr>
      <w:rFonts w:ascii="Courier New" w:hAnsi="Courier New" w:cs="Courier New"/>
    </w:rPr>
  </w:style>
  <w:style w:type="character" w:styleId="WW8Num33z2" w:customStyle="1">
    <w:name w:val="WW8Num33z2"/>
    <w:qFormat/>
    <w:rPr>
      <w:rFonts w:ascii="Wingdings" w:hAnsi="Wingdings" w:cs="Wingdings"/>
    </w:rPr>
  </w:style>
  <w:style w:type="character" w:styleId="WW8Num33z3" w:customStyle="1">
    <w:name w:val="WW8Num33z3"/>
    <w:qFormat/>
    <w:rPr>
      <w:rFonts w:ascii="Symbol" w:hAnsi="Symbol" w:cs="Symbol"/>
    </w:rPr>
  </w:style>
  <w:style w:type="character" w:styleId="WW8Num34z0" w:customStyle="1">
    <w:name w:val="WW8Num34z0"/>
    <w:qFormat/>
    <w:rPr>
      <w:rFonts w:ascii="Courier New" w:hAnsi="Courier New" w:cs="Courier New"/>
    </w:rPr>
  </w:style>
  <w:style w:type="character" w:styleId="WW8Num34z2" w:customStyle="1">
    <w:name w:val="WW8Num34z2"/>
    <w:qFormat/>
    <w:rPr>
      <w:rFonts w:ascii="Wingdings" w:hAnsi="Wingdings" w:cs="Wingdings"/>
    </w:rPr>
  </w:style>
  <w:style w:type="character" w:styleId="WW8Num34z3" w:customStyle="1">
    <w:name w:val="WW8Num34z3"/>
    <w:qFormat/>
    <w:rPr>
      <w:rFonts w:ascii="Symbol" w:hAnsi="Symbol" w:cs="Symbol"/>
    </w:rPr>
  </w:style>
  <w:style w:type="character" w:styleId="WW8Num35z0" w:customStyle="1">
    <w:name w:val="WW8Num35z0"/>
    <w:qFormat/>
    <w:rPr>
      <w:rFonts w:ascii="Courier New" w:hAnsi="Courier New" w:cs="Courier New"/>
    </w:rPr>
  </w:style>
  <w:style w:type="character" w:styleId="WW8Num35z2" w:customStyle="1">
    <w:name w:val="WW8Num35z2"/>
    <w:qFormat/>
    <w:rPr>
      <w:rFonts w:ascii="Wingdings" w:hAnsi="Wingdings" w:cs="Wingdings"/>
    </w:rPr>
  </w:style>
  <w:style w:type="character" w:styleId="WW8Num35z3" w:customStyle="1">
    <w:name w:val="WW8Num35z3"/>
    <w:qFormat/>
    <w:rPr>
      <w:rFonts w:ascii="Symbol" w:hAnsi="Symbol" w:cs="Symbol"/>
    </w:rPr>
  </w:style>
  <w:style w:type="character" w:styleId="WW8Num36z0" w:customStyle="1">
    <w:name w:val="WW8Num36z0"/>
    <w:qFormat/>
    <w:rPr>
      <w:rFonts w:ascii="Courier New" w:hAnsi="Courier New" w:cs="Courier New"/>
    </w:rPr>
  </w:style>
  <w:style w:type="character" w:styleId="WW8Num36z2" w:customStyle="1">
    <w:name w:val="WW8Num36z2"/>
    <w:qFormat/>
    <w:rPr>
      <w:rFonts w:ascii="Wingdings" w:hAnsi="Wingdings" w:cs="Wingdings"/>
    </w:rPr>
  </w:style>
  <w:style w:type="character" w:styleId="WW8Num36z3" w:customStyle="1">
    <w:name w:val="WW8Num36z3"/>
    <w:qFormat/>
    <w:rPr>
      <w:rFonts w:ascii="Symbol" w:hAnsi="Symbol" w:cs="Symbol"/>
    </w:rPr>
  </w:style>
  <w:style w:type="character" w:styleId="WW8Num37z0" w:customStyle="1">
    <w:name w:val="WW8Num37z0"/>
    <w:qFormat/>
    <w:rPr>
      <w:rFonts w:ascii="Courier New" w:hAnsi="Courier New" w:cs="Courier New"/>
    </w:rPr>
  </w:style>
  <w:style w:type="character" w:styleId="WW8Num37z2" w:customStyle="1">
    <w:name w:val="WW8Num37z2"/>
    <w:qFormat/>
    <w:rPr/>
  </w:style>
  <w:style w:type="character" w:styleId="WW8Num37z3" w:customStyle="1">
    <w:name w:val="WW8Num37z3"/>
    <w:qFormat/>
    <w:rPr/>
  </w:style>
  <w:style w:type="character" w:styleId="WW8Num37z4" w:customStyle="1">
    <w:name w:val="WW8Num37z4"/>
    <w:qFormat/>
    <w:rPr/>
  </w:style>
  <w:style w:type="character" w:styleId="WW8Num37z5" w:customStyle="1">
    <w:name w:val="WW8Num37z5"/>
    <w:qFormat/>
    <w:rPr/>
  </w:style>
  <w:style w:type="character" w:styleId="WW8Num37z6" w:customStyle="1">
    <w:name w:val="WW8Num37z6"/>
    <w:qFormat/>
    <w:rPr/>
  </w:style>
  <w:style w:type="character" w:styleId="WW8Num37z7" w:customStyle="1">
    <w:name w:val="WW8Num37z7"/>
    <w:qFormat/>
    <w:rPr/>
  </w:style>
  <w:style w:type="character" w:styleId="WW8Num37z8" w:customStyle="1">
    <w:name w:val="WW8Num37z8"/>
    <w:qFormat/>
    <w:rPr/>
  </w:style>
  <w:style w:type="character" w:styleId="WW8Num38z0" w:customStyle="1">
    <w:name w:val="WW8Num38z0"/>
    <w:qFormat/>
    <w:rPr>
      <w:rFonts w:ascii="Courier New" w:hAnsi="Courier New" w:cs="Courier New"/>
    </w:rPr>
  </w:style>
  <w:style w:type="character" w:styleId="WW8Num38z2" w:customStyle="1">
    <w:name w:val="WW8Num38z2"/>
    <w:qFormat/>
    <w:rPr>
      <w:rFonts w:ascii="Wingdings" w:hAnsi="Wingdings" w:cs="Wingdings"/>
    </w:rPr>
  </w:style>
  <w:style w:type="character" w:styleId="WW8Num38z3" w:customStyle="1">
    <w:name w:val="WW8Num38z3"/>
    <w:qFormat/>
    <w:rPr>
      <w:rFonts w:ascii="Symbol" w:hAnsi="Symbol" w:cs="Symbol"/>
    </w:rPr>
  </w:style>
  <w:style w:type="character" w:styleId="WW8Num39z0" w:customStyle="1">
    <w:name w:val="WW8Num39z0"/>
    <w:qFormat/>
    <w:rPr>
      <w:rFonts w:ascii="Courier New" w:hAnsi="Courier New" w:cs="Courier New"/>
    </w:rPr>
  </w:style>
  <w:style w:type="character" w:styleId="WW8Num39z2" w:customStyle="1">
    <w:name w:val="WW8Num39z2"/>
    <w:qFormat/>
    <w:rPr>
      <w:rFonts w:ascii="Wingdings" w:hAnsi="Wingdings" w:cs="Wingdings"/>
    </w:rPr>
  </w:style>
  <w:style w:type="character" w:styleId="WW8Num39z3" w:customStyle="1">
    <w:name w:val="WW8Num39z3"/>
    <w:qFormat/>
    <w:rPr>
      <w:rFonts w:ascii="Symbol" w:hAnsi="Symbol" w:cs="Symbol"/>
    </w:rPr>
  </w:style>
  <w:style w:type="character" w:styleId="WW8Num40z0" w:customStyle="1">
    <w:name w:val="WW8Num40z0"/>
    <w:qFormat/>
    <w:rPr>
      <w:rFonts w:ascii="Symbol" w:hAnsi="Symbol" w:cs="Symbol"/>
      <w:color w:val="0070C0"/>
    </w:rPr>
  </w:style>
  <w:style w:type="character" w:styleId="WW8Num40z2" w:customStyle="1">
    <w:name w:val="WW8Num40z2"/>
    <w:qFormat/>
    <w:rPr>
      <w:rFonts w:ascii="Times New Roman" w:hAnsi="Times New Roman" w:cs="Times New Roman"/>
    </w:rPr>
  </w:style>
  <w:style w:type="character" w:styleId="WW8Num41z0" w:customStyle="1">
    <w:name w:val="WW8Num41z0"/>
    <w:qFormat/>
    <w:rPr>
      <w:rFonts w:ascii="Courier New" w:hAnsi="Courier New" w:cs="Courier New"/>
    </w:rPr>
  </w:style>
  <w:style w:type="character" w:styleId="WW8Num41z2" w:customStyle="1">
    <w:name w:val="WW8Num41z2"/>
    <w:qFormat/>
    <w:rPr>
      <w:rFonts w:ascii="Wingdings" w:hAnsi="Wingdings" w:cs="Wingdings"/>
    </w:rPr>
  </w:style>
  <w:style w:type="character" w:styleId="WW8Num41z3" w:customStyle="1">
    <w:name w:val="WW8Num41z3"/>
    <w:qFormat/>
    <w:rPr>
      <w:rFonts w:ascii="Symbol" w:hAnsi="Symbol" w:cs="Symbol"/>
    </w:rPr>
  </w:style>
  <w:style w:type="character" w:styleId="WW8Num42z0" w:customStyle="1">
    <w:name w:val="WW8Num42z0"/>
    <w:qFormat/>
    <w:rPr>
      <w:rFonts w:ascii="Courier New" w:hAnsi="Courier New" w:cs="Courier New"/>
    </w:rPr>
  </w:style>
  <w:style w:type="character" w:styleId="WW8Num42z2" w:customStyle="1">
    <w:name w:val="WW8Num42z2"/>
    <w:qFormat/>
    <w:rPr>
      <w:rFonts w:ascii="Wingdings" w:hAnsi="Wingdings" w:cs="Wingdings"/>
    </w:rPr>
  </w:style>
  <w:style w:type="character" w:styleId="WW8Num42z3" w:customStyle="1">
    <w:name w:val="WW8Num42z3"/>
    <w:qFormat/>
    <w:rPr>
      <w:rFonts w:ascii="Symbol" w:hAnsi="Symbol" w:cs="Symbol"/>
    </w:rPr>
  </w:style>
  <w:style w:type="character" w:styleId="WW8Num43z0" w:customStyle="1">
    <w:name w:val="WW8Num43z0"/>
    <w:qFormat/>
    <w:rPr>
      <w:rFonts w:ascii="Courier New" w:hAnsi="Courier New" w:cs="Courier New"/>
    </w:rPr>
  </w:style>
  <w:style w:type="character" w:styleId="WW8Num43z2" w:customStyle="1">
    <w:name w:val="WW8Num43z2"/>
    <w:qFormat/>
    <w:rPr>
      <w:rFonts w:ascii="Wingdings" w:hAnsi="Wingdings" w:cs="Wingdings"/>
    </w:rPr>
  </w:style>
  <w:style w:type="character" w:styleId="WW8Num43z3" w:customStyle="1">
    <w:name w:val="WW8Num43z3"/>
    <w:qFormat/>
    <w:rPr>
      <w:rFonts w:ascii="Symbol" w:hAnsi="Symbol" w:cs="Symbol"/>
    </w:rPr>
  </w:style>
  <w:style w:type="character" w:styleId="WW8Num44z0" w:customStyle="1">
    <w:name w:val="WW8Num44z0"/>
    <w:qFormat/>
    <w:rPr>
      <w:rFonts w:ascii="Courier New" w:hAnsi="Courier New" w:cs="Courier New"/>
    </w:rPr>
  </w:style>
  <w:style w:type="character" w:styleId="WW8Num44z2" w:customStyle="1">
    <w:name w:val="WW8Num44z2"/>
    <w:qFormat/>
    <w:rPr>
      <w:rFonts w:ascii="Wingdings" w:hAnsi="Wingdings" w:cs="Wingdings"/>
    </w:rPr>
  </w:style>
  <w:style w:type="character" w:styleId="WW8Num44z3" w:customStyle="1">
    <w:name w:val="WW8Num44z3"/>
    <w:qFormat/>
    <w:rPr>
      <w:rFonts w:ascii="Symbol" w:hAnsi="Symbol" w:cs="Symbol"/>
    </w:rPr>
  </w:style>
  <w:style w:type="character" w:styleId="WW8Num45z0" w:customStyle="1">
    <w:name w:val="WW8Num45z0"/>
    <w:qFormat/>
    <w:rPr>
      <w:rFonts w:ascii="Symbol" w:hAnsi="Symbol" w:cs="Symbol"/>
      <w:color w:val="0070C0"/>
    </w:rPr>
  </w:style>
  <w:style w:type="character" w:styleId="WW8Num45z1" w:customStyle="1">
    <w:name w:val="WW8Num45z1"/>
    <w:qFormat/>
    <w:rPr>
      <w:rFonts w:ascii="Courier New" w:hAnsi="Courier New" w:cs="Courier New"/>
    </w:rPr>
  </w:style>
  <w:style w:type="character" w:styleId="WW8Num45z2" w:customStyle="1">
    <w:name w:val="WW8Num45z2"/>
    <w:qFormat/>
    <w:rPr>
      <w:rFonts w:ascii="Wingdings" w:hAnsi="Wingdings" w:cs="Wingdings"/>
    </w:rPr>
  </w:style>
  <w:style w:type="character" w:styleId="WW8Num45z3" w:customStyle="1">
    <w:name w:val="WW8Num45z3"/>
    <w:qFormat/>
    <w:rPr>
      <w:rFonts w:ascii="Symbol" w:hAnsi="Symbol" w:cs="Symbol"/>
    </w:rPr>
  </w:style>
  <w:style w:type="character" w:styleId="WW8Num46z0" w:customStyle="1">
    <w:name w:val="WW8Num46z0"/>
    <w:qFormat/>
    <w:rPr>
      <w:rFonts w:ascii="Courier New" w:hAnsi="Courier New" w:cs="Courier New"/>
    </w:rPr>
  </w:style>
  <w:style w:type="character" w:styleId="WW8Num46z2" w:customStyle="1">
    <w:name w:val="WW8Num46z2"/>
    <w:qFormat/>
    <w:rPr>
      <w:rFonts w:ascii="Wingdings" w:hAnsi="Wingdings" w:cs="Wingdings"/>
    </w:rPr>
  </w:style>
  <w:style w:type="character" w:styleId="WW8Num46z3" w:customStyle="1">
    <w:name w:val="WW8Num46z3"/>
    <w:qFormat/>
    <w:rPr>
      <w:rFonts w:ascii="Symbol" w:hAnsi="Symbol" w:cs="Symbol"/>
    </w:rPr>
  </w:style>
  <w:style w:type="character" w:styleId="WW8Num47z0" w:customStyle="1">
    <w:name w:val="WW8Num47z0"/>
    <w:qFormat/>
    <w:rPr>
      <w:rFonts w:ascii="Courier New" w:hAnsi="Courier New" w:cs="Courier New"/>
    </w:rPr>
  </w:style>
  <w:style w:type="character" w:styleId="WW8Num47z2" w:customStyle="1">
    <w:name w:val="WW8Num47z2"/>
    <w:qFormat/>
    <w:rPr>
      <w:rFonts w:ascii="Wingdings" w:hAnsi="Wingdings" w:cs="Wingdings"/>
    </w:rPr>
  </w:style>
  <w:style w:type="character" w:styleId="WW8Num47z3" w:customStyle="1">
    <w:name w:val="WW8Num47z3"/>
    <w:qFormat/>
    <w:rPr>
      <w:rFonts w:ascii="Symbol" w:hAnsi="Symbol" w:cs="Symbol"/>
    </w:rPr>
  </w:style>
  <w:style w:type="character" w:styleId="WW8Num48z0" w:customStyle="1">
    <w:name w:val="WW8Num48z0"/>
    <w:qFormat/>
    <w:rPr>
      <w:rFonts w:ascii="Courier New" w:hAnsi="Courier New" w:cs="Courier New"/>
    </w:rPr>
  </w:style>
  <w:style w:type="character" w:styleId="WW8Num48z2" w:customStyle="1">
    <w:name w:val="WW8Num48z2"/>
    <w:qFormat/>
    <w:rPr>
      <w:rFonts w:ascii="Wingdings" w:hAnsi="Wingdings" w:cs="Wingdings"/>
    </w:rPr>
  </w:style>
  <w:style w:type="character" w:styleId="WW8Num48z3" w:customStyle="1">
    <w:name w:val="WW8Num48z3"/>
    <w:qFormat/>
    <w:rPr>
      <w:rFonts w:ascii="Symbol" w:hAnsi="Symbol" w:cs="Symbol"/>
    </w:rPr>
  </w:style>
  <w:style w:type="character" w:styleId="WW8Num49z0" w:customStyle="1">
    <w:name w:val="WW8Num49z0"/>
    <w:qFormat/>
    <w:rPr>
      <w:rFonts w:ascii="Courier New" w:hAnsi="Courier New" w:cs="Courier New"/>
    </w:rPr>
  </w:style>
  <w:style w:type="character" w:styleId="WW8Num49z1" w:customStyle="1">
    <w:name w:val="WW8Num49z1"/>
    <w:qFormat/>
    <w:rPr>
      <w:rFonts w:ascii="Symbol" w:hAnsi="Symbol" w:eastAsia="Times New Roman" w:cs="Times New Roman"/>
    </w:rPr>
  </w:style>
  <w:style w:type="character" w:styleId="WW8Num49z2" w:customStyle="1">
    <w:name w:val="WW8Num49z2"/>
    <w:qFormat/>
    <w:rPr>
      <w:rFonts w:ascii="Wingdings" w:hAnsi="Wingdings" w:cs="Wingdings"/>
    </w:rPr>
  </w:style>
  <w:style w:type="character" w:styleId="WW8Num49z3" w:customStyle="1">
    <w:name w:val="WW8Num49z3"/>
    <w:qFormat/>
    <w:rPr>
      <w:rFonts w:ascii="Symbol" w:hAnsi="Symbol" w:cs="Symbol"/>
    </w:rPr>
  </w:style>
  <w:style w:type="character" w:styleId="WW8Num50z0" w:customStyle="1">
    <w:name w:val="WW8Num50z0"/>
    <w:qFormat/>
    <w:rPr>
      <w:rFonts w:ascii="Courier New" w:hAnsi="Courier New" w:cs="Courier New"/>
    </w:rPr>
  </w:style>
  <w:style w:type="character" w:styleId="WW8Num50z2" w:customStyle="1">
    <w:name w:val="WW8Num50z2"/>
    <w:qFormat/>
    <w:rPr>
      <w:rFonts w:ascii="Wingdings" w:hAnsi="Wingdings" w:cs="Wingdings"/>
    </w:rPr>
  </w:style>
  <w:style w:type="character" w:styleId="WW8Num50z3" w:customStyle="1">
    <w:name w:val="WW8Num50z3"/>
    <w:qFormat/>
    <w:rPr>
      <w:rFonts w:ascii="Symbol" w:hAnsi="Symbol" w:cs="Symbol"/>
    </w:rPr>
  </w:style>
  <w:style w:type="character" w:styleId="WW8Num51z0" w:customStyle="1">
    <w:name w:val="WW8Num51z0"/>
    <w:qFormat/>
    <w:rPr>
      <w:rFonts w:ascii="Courier New" w:hAnsi="Courier New" w:cs="Courier New"/>
    </w:rPr>
  </w:style>
  <w:style w:type="character" w:styleId="WW8Num51z2" w:customStyle="1">
    <w:name w:val="WW8Num51z2"/>
    <w:qFormat/>
    <w:rPr>
      <w:rFonts w:ascii="Wingdings" w:hAnsi="Wingdings" w:cs="Wingdings"/>
    </w:rPr>
  </w:style>
  <w:style w:type="character" w:styleId="WW8Num51z3" w:customStyle="1">
    <w:name w:val="WW8Num51z3"/>
    <w:qFormat/>
    <w:rPr>
      <w:rFonts w:ascii="Symbol" w:hAnsi="Symbol" w:cs="Symbol"/>
    </w:rPr>
  </w:style>
  <w:style w:type="character" w:styleId="WW8Num52z0" w:customStyle="1">
    <w:name w:val="WW8Num52z0"/>
    <w:qFormat/>
    <w:rPr>
      <w:rFonts w:ascii="Symbol" w:hAnsi="Symbol" w:cs="Symbol"/>
      <w:sz w:val="22"/>
    </w:rPr>
  </w:style>
  <w:style w:type="character" w:styleId="WW8Num52z1" w:customStyle="1">
    <w:name w:val="WW8Num52z1"/>
    <w:qFormat/>
    <w:rPr>
      <w:rFonts w:ascii="Courier New" w:hAnsi="Courier New" w:cs="Courier New"/>
    </w:rPr>
  </w:style>
  <w:style w:type="character" w:styleId="WW8Num52z2" w:customStyle="1">
    <w:name w:val="WW8Num52z2"/>
    <w:qFormat/>
    <w:rPr>
      <w:rFonts w:ascii="Wingdings" w:hAnsi="Wingdings" w:cs="Wingdings"/>
    </w:rPr>
  </w:style>
  <w:style w:type="character" w:styleId="WW8Num52z3" w:customStyle="1">
    <w:name w:val="WW8Num52z3"/>
    <w:qFormat/>
    <w:rPr>
      <w:rFonts w:ascii="Symbol" w:hAnsi="Symbol" w:cs="Symbol"/>
    </w:rPr>
  </w:style>
  <w:style w:type="character" w:styleId="WW8Num53z0" w:customStyle="1">
    <w:name w:val="WW8Num53z0"/>
    <w:qFormat/>
    <w:rPr>
      <w:rFonts w:ascii="Courier New" w:hAnsi="Courier New" w:cs="Courier New"/>
    </w:rPr>
  </w:style>
  <w:style w:type="character" w:styleId="WW8Num53z2" w:customStyle="1">
    <w:name w:val="WW8Num53z2"/>
    <w:qFormat/>
    <w:rPr>
      <w:rFonts w:ascii="Wingdings" w:hAnsi="Wingdings" w:cs="Wingdings"/>
    </w:rPr>
  </w:style>
  <w:style w:type="character" w:styleId="WW8Num53z3" w:customStyle="1">
    <w:name w:val="WW8Num53z3"/>
    <w:qFormat/>
    <w:rPr>
      <w:rFonts w:ascii="Symbol" w:hAnsi="Symbol" w:cs="Symbol"/>
    </w:rPr>
  </w:style>
  <w:style w:type="character" w:styleId="WW8Num54z0" w:customStyle="1">
    <w:name w:val="WW8Num54z0"/>
    <w:qFormat/>
    <w:rPr>
      <w:rFonts w:ascii="Courier New" w:hAnsi="Courier New" w:cs="Courier New"/>
    </w:rPr>
  </w:style>
  <w:style w:type="character" w:styleId="WW8Num54z2" w:customStyle="1">
    <w:name w:val="WW8Num54z2"/>
    <w:qFormat/>
    <w:rPr>
      <w:rFonts w:ascii="Wingdings" w:hAnsi="Wingdings" w:cs="Wingdings"/>
    </w:rPr>
  </w:style>
  <w:style w:type="character" w:styleId="WW8Num54z3" w:customStyle="1">
    <w:name w:val="WW8Num54z3"/>
    <w:qFormat/>
    <w:rPr>
      <w:rFonts w:ascii="Symbol" w:hAnsi="Symbol" w:cs="Symbol"/>
    </w:rPr>
  </w:style>
  <w:style w:type="character" w:styleId="WW8Num55z0" w:customStyle="1">
    <w:name w:val="WW8Num55z0"/>
    <w:qFormat/>
    <w:rPr>
      <w:rFonts w:ascii="Courier New" w:hAnsi="Courier New" w:cs="Courier New"/>
    </w:rPr>
  </w:style>
  <w:style w:type="character" w:styleId="WW8Num55z2" w:customStyle="1">
    <w:name w:val="WW8Num55z2"/>
    <w:qFormat/>
    <w:rPr>
      <w:rFonts w:ascii="Wingdings" w:hAnsi="Wingdings" w:cs="Wingdings"/>
    </w:rPr>
  </w:style>
  <w:style w:type="character" w:styleId="WW8Num55z3" w:customStyle="1">
    <w:name w:val="WW8Num55z3"/>
    <w:qFormat/>
    <w:rPr>
      <w:rFonts w:ascii="Symbol" w:hAnsi="Symbol" w:cs="Symbol"/>
    </w:rPr>
  </w:style>
  <w:style w:type="character" w:styleId="WW8Num56z0" w:customStyle="1">
    <w:name w:val="WW8Num56z0"/>
    <w:qFormat/>
    <w:rPr>
      <w:rFonts w:ascii="Courier New" w:hAnsi="Courier New" w:cs="Courier New"/>
    </w:rPr>
  </w:style>
  <w:style w:type="character" w:styleId="WW8Num56z2" w:customStyle="1">
    <w:name w:val="WW8Num56z2"/>
    <w:qFormat/>
    <w:rPr>
      <w:rFonts w:ascii="Wingdings" w:hAnsi="Wingdings" w:cs="Wingdings"/>
    </w:rPr>
  </w:style>
  <w:style w:type="character" w:styleId="WW8Num56z3" w:customStyle="1">
    <w:name w:val="WW8Num56z3"/>
    <w:qFormat/>
    <w:rPr>
      <w:rFonts w:ascii="Symbol" w:hAnsi="Symbol" w:cs="Symbol"/>
    </w:rPr>
  </w:style>
  <w:style w:type="character" w:styleId="WW8Num57z0" w:customStyle="1">
    <w:name w:val="WW8Num57z0"/>
    <w:qFormat/>
    <w:rPr>
      <w:rFonts w:ascii="Courier New" w:hAnsi="Courier New" w:cs="Courier New"/>
    </w:rPr>
  </w:style>
  <w:style w:type="character" w:styleId="WW8Num57z2" w:customStyle="1">
    <w:name w:val="WW8Num57z2"/>
    <w:qFormat/>
    <w:rPr>
      <w:rFonts w:ascii="Wingdings" w:hAnsi="Wingdings" w:cs="Wingdings"/>
    </w:rPr>
  </w:style>
  <w:style w:type="character" w:styleId="WW8Num57z3" w:customStyle="1">
    <w:name w:val="WW8Num57z3"/>
    <w:qFormat/>
    <w:rPr>
      <w:rFonts w:ascii="Symbol" w:hAnsi="Symbol" w:cs="Symbol"/>
    </w:rPr>
  </w:style>
  <w:style w:type="character" w:styleId="WW8Num58z0" w:customStyle="1">
    <w:name w:val="WW8Num58z0"/>
    <w:qFormat/>
    <w:rPr>
      <w:rFonts w:ascii="Courier New" w:hAnsi="Courier New" w:cs="Courier New"/>
    </w:rPr>
  </w:style>
  <w:style w:type="character" w:styleId="WW8Num58z2" w:customStyle="1">
    <w:name w:val="WW8Num58z2"/>
    <w:qFormat/>
    <w:rPr>
      <w:rFonts w:ascii="Wingdings" w:hAnsi="Wingdings" w:cs="Wingdings"/>
    </w:rPr>
  </w:style>
  <w:style w:type="character" w:styleId="WW8Num58z3" w:customStyle="1">
    <w:name w:val="WW8Num58z3"/>
    <w:qFormat/>
    <w:rPr>
      <w:rFonts w:ascii="Symbol" w:hAnsi="Symbol" w:cs="Symbol"/>
    </w:rPr>
  </w:style>
  <w:style w:type="character" w:styleId="WW8Num59z0" w:customStyle="1">
    <w:name w:val="WW8Num59z0"/>
    <w:qFormat/>
    <w:rPr>
      <w:rFonts w:ascii="Courier New" w:hAnsi="Courier New" w:cs="Courier New"/>
    </w:rPr>
  </w:style>
  <w:style w:type="character" w:styleId="WW8Num59z2" w:customStyle="1">
    <w:name w:val="WW8Num59z2"/>
    <w:qFormat/>
    <w:rPr>
      <w:rFonts w:ascii="Wingdings" w:hAnsi="Wingdings" w:cs="Wingdings"/>
    </w:rPr>
  </w:style>
  <w:style w:type="character" w:styleId="WW8Num59z3" w:customStyle="1">
    <w:name w:val="WW8Num59z3"/>
    <w:qFormat/>
    <w:rPr>
      <w:rFonts w:ascii="Symbol" w:hAnsi="Symbol" w:cs="Symbol"/>
    </w:rPr>
  </w:style>
  <w:style w:type="character" w:styleId="WW8Num60z0" w:customStyle="1">
    <w:name w:val="WW8Num60z0"/>
    <w:qFormat/>
    <w:rPr>
      <w:rFonts w:ascii="Courier New" w:hAnsi="Courier New" w:cs="Courier New"/>
    </w:rPr>
  </w:style>
  <w:style w:type="character" w:styleId="WW8Num60z2" w:customStyle="1">
    <w:name w:val="WW8Num60z2"/>
    <w:qFormat/>
    <w:rPr>
      <w:rFonts w:ascii="Wingdings" w:hAnsi="Wingdings" w:cs="Wingdings"/>
    </w:rPr>
  </w:style>
  <w:style w:type="character" w:styleId="WW8Num60z3" w:customStyle="1">
    <w:name w:val="WW8Num60z3"/>
    <w:qFormat/>
    <w:rPr>
      <w:rFonts w:ascii="Symbol" w:hAnsi="Symbol" w:cs="Symbol"/>
    </w:rPr>
  </w:style>
  <w:style w:type="character" w:styleId="WW8Num61z0" w:customStyle="1">
    <w:name w:val="WW8Num61z0"/>
    <w:qFormat/>
    <w:rPr>
      <w:rFonts w:ascii="Courier New" w:hAnsi="Courier New" w:cs="Courier New"/>
    </w:rPr>
  </w:style>
  <w:style w:type="character" w:styleId="WW8Num61z2" w:customStyle="1">
    <w:name w:val="WW8Num61z2"/>
    <w:qFormat/>
    <w:rPr>
      <w:rFonts w:ascii="Wingdings" w:hAnsi="Wingdings" w:cs="Wingdings"/>
    </w:rPr>
  </w:style>
  <w:style w:type="character" w:styleId="WW8Num61z3" w:customStyle="1">
    <w:name w:val="WW8Num61z3"/>
    <w:qFormat/>
    <w:rPr>
      <w:rFonts w:ascii="Symbol" w:hAnsi="Symbol" w:cs="Symbol"/>
    </w:rPr>
  </w:style>
  <w:style w:type="character" w:styleId="WW8Num62z0" w:customStyle="1">
    <w:name w:val="WW8Num62z0"/>
    <w:qFormat/>
    <w:rPr>
      <w:rFonts w:ascii="Courier New" w:hAnsi="Courier New" w:cs="Courier New"/>
    </w:rPr>
  </w:style>
  <w:style w:type="character" w:styleId="WW8Num62z2" w:customStyle="1">
    <w:name w:val="WW8Num62z2"/>
    <w:qFormat/>
    <w:rPr/>
  </w:style>
  <w:style w:type="character" w:styleId="WW8Num62z3" w:customStyle="1">
    <w:name w:val="WW8Num62z3"/>
    <w:qFormat/>
    <w:rPr/>
  </w:style>
  <w:style w:type="character" w:styleId="WW8Num62z4" w:customStyle="1">
    <w:name w:val="WW8Num62z4"/>
    <w:qFormat/>
    <w:rPr/>
  </w:style>
  <w:style w:type="character" w:styleId="WW8Num62z5" w:customStyle="1">
    <w:name w:val="WW8Num62z5"/>
    <w:qFormat/>
    <w:rPr/>
  </w:style>
  <w:style w:type="character" w:styleId="WW8Num62z6" w:customStyle="1">
    <w:name w:val="WW8Num62z6"/>
    <w:qFormat/>
    <w:rPr/>
  </w:style>
  <w:style w:type="character" w:styleId="WW8Num62z7" w:customStyle="1">
    <w:name w:val="WW8Num62z7"/>
    <w:qFormat/>
    <w:rPr/>
  </w:style>
  <w:style w:type="character" w:styleId="WW8Num62z8" w:customStyle="1">
    <w:name w:val="WW8Num62z8"/>
    <w:qFormat/>
    <w:rPr/>
  </w:style>
  <w:style w:type="character" w:styleId="WW8Num63z0" w:customStyle="1">
    <w:name w:val="WW8Num63z0"/>
    <w:qFormat/>
    <w:rPr>
      <w:rFonts w:ascii="Courier New" w:hAnsi="Courier New" w:cs="Courier New"/>
    </w:rPr>
  </w:style>
  <w:style w:type="character" w:styleId="WW8Num63z2" w:customStyle="1">
    <w:name w:val="WW8Num63z2"/>
    <w:qFormat/>
    <w:rPr>
      <w:rFonts w:ascii="Wingdings" w:hAnsi="Wingdings" w:cs="Wingdings"/>
    </w:rPr>
  </w:style>
  <w:style w:type="character" w:styleId="WW8Num63z3" w:customStyle="1">
    <w:name w:val="WW8Num63z3"/>
    <w:qFormat/>
    <w:rPr>
      <w:rFonts w:ascii="Symbol" w:hAnsi="Symbol" w:cs="Symbol"/>
    </w:rPr>
  </w:style>
  <w:style w:type="character" w:styleId="WW8Num64z0" w:customStyle="1">
    <w:name w:val="WW8Num64z0"/>
    <w:qFormat/>
    <w:rPr>
      <w:rFonts w:ascii="Courier New" w:hAnsi="Courier New" w:cs="Courier New"/>
    </w:rPr>
  </w:style>
  <w:style w:type="character" w:styleId="WW8Num64z1" w:customStyle="1">
    <w:name w:val="WW8Num64z1"/>
    <w:qFormat/>
    <w:rPr/>
  </w:style>
  <w:style w:type="character" w:styleId="WW8Num64z2" w:customStyle="1">
    <w:name w:val="WW8Num64z2"/>
    <w:qFormat/>
    <w:rPr/>
  </w:style>
  <w:style w:type="character" w:styleId="WW8Num64z3" w:customStyle="1">
    <w:name w:val="WW8Num64z3"/>
    <w:qFormat/>
    <w:rPr/>
  </w:style>
  <w:style w:type="character" w:styleId="WW8Num64z4" w:customStyle="1">
    <w:name w:val="WW8Num64z4"/>
    <w:qFormat/>
    <w:rPr/>
  </w:style>
  <w:style w:type="character" w:styleId="WW8Num64z5" w:customStyle="1">
    <w:name w:val="WW8Num64z5"/>
    <w:qFormat/>
    <w:rPr/>
  </w:style>
  <w:style w:type="character" w:styleId="WW8Num64z6" w:customStyle="1">
    <w:name w:val="WW8Num64z6"/>
    <w:qFormat/>
    <w:rPr/>
  </w:style>
  <w:style w:type="character" w:styleId="WW8Num64z7" w:customStyle="1">
    <w:name w:val="WW8Num64z7"/>
    <w:qFormat/>
    <w:rPr/>
  </w:style>
  <w:style w:type="character" w:styleId="WW8Num64z8" w:customStyle="1">
    <w:name w:val="WW8Num64z8"/>
    <w:qFormat/>
    <w:rPr/>
  </w:style>
  <w:style w:type="character" w:styleId="WW8Num65z0" w:customStyle="1">
    <w:name w:val="WW8Num65z0"/>
    <w:qFormat/>
    <w:rPr>
      <w:rFonts w:ascii="Courier New" w:hAnsi="Courier New" w:cs="Courier New"/>
    </w:rPr>
  </w:style>
  <w:style w:type="character" w:styleId="WW8Num65z2" w:customStyle="1">
    <w:name w:val="WW8Num65z2"/>
    <w:qFormat/>
    <w:rPr>
      <w:rFonts w:ascii="Wingdings" w:hAnsi="Wingdings" w:cs="Wingdings"/>
    </w:rPr>
  </w:style>
  <w:style w:type="character" w:styleId="WW8Num65z3" w:customStyle="1">
    <w:name w:val="WW8Num65z3"/>
    <w:qFormat/>
    <w:rPr>
      <w:rFonts w:ascii="Symbol" w:hAnsi="Symbol" w:cs="Symbol"/>
    </w:rPr>
  </w:style>
  <w:style w:type="character" w:styleId="WW8Num66z0" w:customStyle="1">
    <w:name w:val="WW8Num66z0"/>
    <w:qFormat/>
    <w:rPr>
      <w:rFonts w:ascii="Courier New" w:hAnsi="Courier New" w:cs="Courier New"/>
    </w:rPr>
  </w:style>
  <w:style w:type="character" w:styleId="WW8Num66z2" w:customStyle="1">
    <w:name w:val="WW8Num66z2"/>
    <w:qFormat/>
    <w:rPr>
      <w:rFonts w:ascii="Wingdings" w:hAnsi="Wingdings" w:cs="Wingdings"/>
    </w:rPr>
  </w:style>
  <w:style w:type="character" w:styleId="WW8Num66z3" w:customStyle="1">
    <w:name w:val="WW8Num66z3"/>
    <w:qFormat/>
    <w:rPr>
      <w:rFonts w:ascii="Symbol" w:hAnsi="Symbol" w:cs="Symbol"/>
    </w:rPr>
  </w:style>
  <w:style w:type="character" w:styleId="WW8Num67z0" w:customStyle="1">
    <w:name w:val="WW8Num67z0"/>
    <w:qFormat/>
    <w:rPr>
      <w:rFonts w:ascii="Courier New" w:hAnsi="Courier New" w:cs="Courier New"/>
    </w:rPr>
  </w:style>
  <w:style w:type="character" w:styleId="WW8Num67z2" w:customStyle="1">
    <w:name w:val="WW8Num67z2"/>
    <w:qFormat/>
    <w:rPr>
      <w:rFonts w:ascii="Wingdings" w:hAnsi="Wingdings" w:cs="Wingdings"/>
    </w:rPr>
  </w:style>
  <w:style w:type="character" w:styleId="WW8Num67z3" w:customStyle="1">
    <w:name w:val="WW8Num67z3"/>
    <w:qFormat/>
    <w:rPr>
      <w:rFonts w:ascii="Symbol" w:hAnsi="Symbol" w:cs="Symbol"/>
    </w:rPr>
  </w:style>
  <w:style w:type="character" w:styleId="WW8Num68z0" w:customStyle="1">
    <w:name w:val="WW8Num68z0"/>
    <w:qFormat/>
    <w:rPr>
      <w:rFonts w:ascii="Courier New" w:hAnsi="Courier New" w:cs="Courier New"/>
    </w:rPr>
  </w:style>
  <w:style w:type="character" w:styleId="WW8Num68z2" w:customStyle="1">
    <w:name w:val="WW8Num68z2"/>
    <w:qFormat/>
    <w:rPr>
      <w:rFonts w:ascii="Wingdings" w:hAnsi="Wingdings" w:cs="Wingdings"/>
    </w:rPr>
  </w:style>
  <w:style w:type="character" w:styleId="WW8Num68z3" w:customStyle="1">
    <w:name w:val="WW8Num68z3"/>
    <w:qFormat/>
    <w:rPr>
      <w:rFonts w:ascii="Symbol" w:hAnsi="Symbol" w:cs="Symbol"/>
    </w:rPr>
  </w:style>
  <w:style w:type="character" w:styleId="WW8Num69z0" w:customStyle="1">
    <w:name w:val="WW8Num69z0"/>
    <w:qFormat/>
    <w:rPr>
      <w:rFonts w:ascii="Courier New" w:hAnsi="Courier New" w:cs="Courier New"/>
    </w:rPr>
  </w:style>
  <w:style w:type="character" w:styleId="WW8Num69z2" w:customStyle="1">
    <w:name w:val="WW8Num69z2"/>
    <w:qFormat/>
    <w:rPr>
      <w:rFonts w:ascii="Wingdings" w:hAnsi="Wingdings" w:cs="Wingdings"/>
    </w:rPr>
  </w:style>
  <w:style w:type="character" w:styleId="WW8Num69z3" w:customStyle="1">
    <w:name w:val="WW8Num69z3"/>
    <w:qFormat/>
    <w:rPr>
      <w:rFonts w:ascii="Symbol" w:hAnsi="Symbol" w:cs="Symbol"/>
    </w:rPr>
  </w:style>
  <w:style w:type="character" w:styleId="WW8Num70z0" w:customStyle="1">
    <w:name w:val="WW8Num70z0"/>
    <w:qFormat/>
    <w:rPr/>
  </w:style>
  <w:style w:type="character" w:styleId="WW8Num70z1" w:customStyle="1">
    <w:name w:val="WW8Num70z1"/>
    <w:qFormat/>
    <w:rPr/>
  </w:style>
  <w:style w:type="character" w:styleId="WW8Num70z2" w:customStyle="1">
    <w:name w:val="WW8Num70z2"/>
    <w:qFormat/>
    <w:rPr/>
  </w:style>
  <w:style w:type="character" w:styleId="WW8Num70z3" w:customStyle="1">
    <w:name w:val="WW8Num70z3"/>
    <w:qFormat/>
    <w:rPr/>
  </w:style>
  <w:style w:type="character" w:styleId="WW8Num70z4" w:customStyle="1">
    <w:name w:val="WW8Num70z4"/>
    <w:qFormat/>
    <w:rPr/>
  </w:style>
  <w:style w:type="character" w:styleId="WW8Num70z5" w:customStyle="1">
    <w:name w:val="WW8Num70z5"/>
    <w:qFormat/>
    <w:rPr/>
  </w:style>
  <w:style w:type="character" w:styleId="WW8Num70z6" w:customStyle="1">
    <w:name w:val="WW8Num70z6"/>
    <w:qFormat/>
    <w:rPr/>
  </w:style>
  <w:style w:type="character" w:styleId="WW8Num70z7" w:customStyle="1">
    <w:name w:val="WW8Num70z7"/>
    <w:qFormat/>
    <w:rPr/>
  </w:style>
  <w:style w:type="character" w:styleId="WW8Num70z8" w:customStyle="1">
    <w:name w:val="WW8Num70z8"/>
    <w:qFormat/>
    <w:rPr/>
  </w:style>
  <w:style w:type="character" w:styleId="WW8Num71z0" w:customStyle="1">
    <w:name w:val="WW8Num71z0"/>
    <w:qFormat/>
    <w:rPr>
      <w:rFonts w:ascii="Courier New" w:hAnsi="Courier New" w:cs="Courier New"/>
    </w:rPr>
  </w:style>
  <w:style w:type="character" w:styleId="WW8Num71z2" w:customStyle="1">
    <w:name w:val="WW8Num71z2"/>
    <w:qFormat/>
    <w:rPr>
      <w:rFonts w:ascii="Wingdings" w:hAnsi="Wingdings" w:cs="Wingdings"/>
    </w:rPr>
  </w:style>
  <w:style w:type="character" w:styleId="WW8Num71z3" w:customStyle="1">
    <w:name w:val="WW8Num71z3"/>
    <w:qFormat/>
    <w:rPr>
      <w:rFonts w:ascii="Symbol" w:hAnsi="Symbol" w:cs="Symbol"/>
    </w:rPr>
  </w:style>
  <w:style w:type="character" w:styleId="WW8Num72z0" w:customStyle="1">
    <w:name w:val="WW8Num72z0"/>
    <w:qFormat/>
    <w:rPr>
      <w:rFonts w:ascii="Wingdings 2" w:hAnsi="Wingdings 2" w:cs="Wingdings 2"/>
      <w:color w:val="99CC00"/>
      <w:sz w:val="22"/>
    </w:rPr>
  </w:style>
  <w:style w:type="character" w:styleId="WW8Num72z1" w:customStyle="1">
    <w:name w:val="WW8Num72z1"/>
    <w:qFormat/>
    <w:rPr>
      <w:rFonts w:ascii="Courier New" w:hAnsi="Courier New" w:cs="Courier New"/>
    </w:rPr>
  </w:style>
  <w:style w:type="character" w:styleId="WW8Num72z2" w:customStyle="1">
    <w:name w:val="WW8Num72z2"/>
    <w:qFormat/>
    <w:rPr>
      <w:rFonts w:ascii="Wingdings" w:hAnsi="Wingdings" w:cs="Wingdings"/>
    </w:rPr>
  </w:style>
  <w:style w:type="character" w:styleId="WW8Num72z3" w:customStyle="1">
    <w:name w:val="WW8Num72z3"/>
    <w:qFormat/>
    <w:rPr>
      <w:rFonts w:ascii="Symbol" w:hAnsi="Symbol" w:cs="Symbol"/>
    </w:rPr>
  </w:style>
  <w:style w:type="character" w:styleId="WW8Num73z0" w:customStyle="1">
    <w:name w:val="WW8Num73z0"/>
    <w:qFormat/>
    <w:rPr>
      <w:rFonts w:ascii="Courier New" w:hAnsi="Courier New" w:cs="Courier New"/>
    </w:rPr>
  </w:style>
  <w:style w:type="character" w:styleId="WW8Num73z2" w:customStyle="1">
    <w:name w:val="WW8Num73z2"/>
    <w:qFormat/>
    <w:rPr>
      <w:rFonts w:ascii="Wingdings" w:hAnsi="Wingdings" w:cs="Wingdings"/>
    </w:rPr>
  </w:style>
  <w:style w:type="character" w:styleId="WW8Num73z3" w:customStyle="1">
    <w:name w:val="WW8Num73z3"/>
    <w:qFormat/>
    <w:rPr>
      <w:rFonts w:ascii="Symbol" w:hAnsi="Symbol" w:cs="Symbol"/>
    </w:rPr>
  </w:style>
  <w:style w:type="character" w:styleId="WW8Num74z0" w:customStyle="1">
    <w:name w:val="WW8Num74z0"/>
    <w:qFormat/>
    <w:rPr>
      <w:rFonts w:ascii="Courier New" w:hAnsi="Courier New" w:cs="Courier New"/>
    </w:rPr>
  </w:style>
  <w:style w:type="character" w:styleId="WW8Num74z2" w:customStyle="1">
    <w:name w:val="WW8Num74z2"/>
    <w:qFormat/>
    <w:rPr>
      <w:rFonts w:ascii="Wingdings" w:hAnsi="Wingdings" w:cs="Wingdings"/>
    </w:rPr>
  </w:style>
  <w:style w:type="character" w:styleId="WW8Num74z3" w:customStyle="1">
    <w:name w:val="WW8Num74z3"/>
    <w:qFormat/>
    <w:rPr>
      <w:rFonts w:ascii="Symbol" w:hAnsi="Symbol" w:cs="Symbol"/>
    </w:rPr>
  </w:style>
  <w:style w:type="character" w:styleId="WW8Num75z0" w:customStyle="1">
    <w:name w:val="WW8Num75z0"/>
    <w:qFormat/>
    <w:rPr>
      <w:rFonts w:ascii="Courier New" w:hAnsi="Courier New" w:cs="Courier New"/>
    </w:rPr>
  </w:style>
  <w:style w:type="character" w:styleId="WW8Num75z2" w:customStyle="1">
    <w:name w:val="WW8Num75z2"/>
    <w:qFormat/>
    <w:rPr>
      <w:rFonts w:ascii="Wingdings" w:hAnsi="Wingdings" w:cs="Wingdings"/>
    </w:rPr>
  </w:style>
  <w:style w:type="character" w:styleId="WW8Num75z3" w:customStyle="1">
    <w:name w:val="WW8Num75z3"/>
    <w:qFormat/>
    <w:rPr>
      <w:rFonts w:ascii="Symbol" w:hAnsi="Symbol" w:cs="Symbol"/>
    </w:rPr>
  </w:style>
  <w:style w:type="character" w:styleId="WW8Num76z0" w:customStyle="1">
    <w:name w:val="WW8Num76z0"/>
    <w:qFormat/>
    <w:rPr>
      <w:rFonts w:ascii="Courier New" w:hAnsi="Courier New" w:cs="Courier New"/>
    </w:rPr>
  </w:style>
  <w:style w:type="character" w:styleId="WW8Num76z2" w:customStyle="1">
    <w:name w:val="WW8Num76z2"/>
    <w:qFormat/>
    <w:rPr>
      <w:rFonts w:ascii="Wingdings" w:hAnsi="Wingdings" w:cs="Wingdings"/>
    </w:rPr>
  </w:style>
  <w:style w:type="character" w:styleId="WW8Num76z3" w:customStyle="1">
    <w:name w:val="WW8Num76z3"/>
    <w:qFormat/>
    <w:rPr>
      <w:rFonts w:ascii="Symbol" w:hAnsi="Symbol" w:cs="Symbol"/>
    </w:rPr>
  </w:style>
  <w:style w:type="character" w:styleId="WW8Num77z0" w:customStyle="1">
    <w:name w:val="WW8Num77z0"/>
    <w:qFormat/>
    <w:rPr>
      <w:rFonts w:ascii="Courier New" w:hAnsi="Courier New" w:cs="Courier New"/>
    </w:rPr>
  </w:style>
  <w:style w:type="character" w:styleId="WW8Num77z2" w:customStyle="1">
    <w:name w:val="WW8Num77z2"/>
    <w:qFormat/>
    <w:rPr>
      <w:rFonts w:ascii="Wingdings" w:hAnsi="Wingdings" w:cs="Wingdings"/>
    </w:rPr>
  </w:style>
  <w:style w:type="character" w:styleId="WW8Num77z3" w:customStyle="1">
    <w:name w:val="WW8Num77z3"/>
    <w:qFormat/>
    <w:rPr>
      <w:rFonts w:ascii="Symbol" w:hAnsi="Symbol" w:cs="Symbol"/>
    </w:rPr>
  </w:style>
  <w:style w:type="character" w:styleId="WW8Num78z0" w:customStyle="1">
    <w:name w:val="WW8Num78z0"/>
    <w:qFormat/>
    <w:rPr>
      <w:rFonts w:cs="Times New Roman"/>
    </w:rPr>
  </w:style>
  <w:style w:type="character" w:styleId="WW8Num78z1" w:customStyle="1">
    <w:name w:val="WW8Num78z1"/>
    <w:qFormat/>
    <w:rPr>
      <w:rFonts w:ascii="Wingdings" w:hAnsi="Wingdings" w:eastAsia="Times New Roman" w:cs="Wingdings"/>
      <w:color w:val="999999"/>
    </w:rPr>
  </w:style>
  <w:style w:type="character" w:styleId="WW8Num78z2" w:customStyle="1">
    <w:name w:val="WW8Num78z2"/>
    <w:qFormat/>
    <w:rPr>
      <w:rFonts w:cs="Times New Roman"/>
    </w:rPr>
  </w:style>
  <w:style w:type="character" w:styleId="WW8Num79z0" w:customStyle="1">
    <w:name w:val="WW8Num79z0"/>
    <w:qFormat/>
    <w:rPr>
      <w:rFonts w:ascii="Courier New" w:hAnsi="Courier New" w:cs="Courier New"/>
    </w:rPr>
  </w:style>
  <w:style w:type="character" w:styleId="WW8Num79z2" w:customStyle="1">
    <w:name w:val="WW8Num79z2"/>
    <w:qFormat/>
    <w:rPr>
      <w:rFonts w:ascii="Wingdings" w:hAnsi="Wingdings" w:cs="Wingdings"/>
    </w:rPr>
  </w:style>
  <w:style w:type="character" w:styleId="WW8Num79z3" w:customStyle="1">
    <w:name w:val="WW8Num79z3"/>
    <w:qFormat/>
    <w:rPr>
      <w:rFonts w:ascii="Symbol" w:hAnsi="Symbol" w:cs="Symbol"/>
    </w:rPr>
  </w:style>
  <w:style w:type="character" w:styleId="WW8Num80z0" w:customStyle="1">
    <w:name w:val="WW8Num80z0"/>
    <w:qFormat/>
    <w:rPr>
      <w:rFonts w:ascii="Courier New" w:hAnsi="Courier New" w:cs="Courier New"/>
    </w:rPr>
  </w:style>
  <w:style w:type="character" w:styleId="WW8Num80z1" w:customStyle="1">
    <w:name w:val="WW8Num80z1"/>
    <w:qFormat/>
    <w:rPr>
      <w:rFonts w:ascii="Century Gothic" w:hAnsi="Century Gothic" w:eastAsia="Times New Roman" w:cs="Arial"/>
    </w:rPr>
  </w:style>
  <w:style w:type="character" w:styleId="WW8Num80z2" w:customStyle="1">
    <w:name w:val="WW8Num80z2"/>
    <w:qFormat/>
    <w:rPr>
      <w:rFonts w:ascii="Wingdings" w:hAnsi="Wingdings" w:cs="Wingdings"/>
    </w:rPr>
  </w:style>
  <w:style w:type="character" w:styleId="WW8Num80z3" w:customStyle="1">
    <w:name w:val="WW8Num80z3"/>
    <w:qFormat/>
    <w:rPr>
      <w:rFonts w:ascii="Symbol" w:hAnsi="Symbol" w:cs="Symbol"/>
    </w:rPr>
  </w:style>
  <w:style w:type="character" w:styleId="WW8Num81z0" w:customStyle="1">
    <w:name w:val="WW8Num81z0"/>
    <w:qFormat/>
    <w:rPr>
      <w:rFonts w:ascii="Courier New" w:hAnsi="Courier New" w:cs="Courier New"/>
    </w:rPr>
  </w:style>
  <w:style w:type="character" w:styleId="WW8Num81z2" w:customStyle="1">
    <w:name w:val="WW8Num81z2"/>
    <w:qFormat/>
    <w:rPr>
      <w:rFonts w:ascii="Wingdings" w:hAnsi="Wingdings" w:cs="Wingdings"/>
    </w:rPr>
  </w:style>
  <w:style w:type="character" w:styleId="WW8Num81z3" w:customStyle="1">
    <w:name w:val="WW8Num81z3"/>
    <w:qFormat/>
    <w:rPr>
      <w:rFonts w:ascii="Symbol" w:hAnsi="Symbol" w:cs="Symbol"/>
    </w:rPr>
  </w:style>
  <w:style w:type="character" w:styleId="WW8Num82z0" w:customStyle="1">
    <w:name w:val="WW8Num82z0"/>
    <w:qFormat/>
    <w:rPr>
      <w:rFonts w:ascii="Courier New" w:hAnsi="Courier New" w:cs="Courier New"/>
    </w:rPr>
  </w:style>
  <w:style w:type="character" w:styleId="WW8Num82z2" w:customStyle="1">
    <w:name w:val="WW8Num82z2"/>
    <w:qFormat/>
    <w:rPr>
      <w:rFonts w:ascii="Wingdings" w:hAnsi="Wingdings" w:cs="Wingdings"/>
    </w:rPr>
  </w:style>
  <w:style w:type="character" w:styleId="WW8Num82z3" w:customStyle="1">
    <w:name w:val="WW8Num82z3"/>
    <w:qFormat/>
    <w:rPr>
      <w:rFonts w:ascii="Symbol" w:hAnsi="Symbol" w:cs="Symbol"/>
    </w:rPr>
  </w:style>
  <w:style w:type="character" w:styleId="WW8Num83z0" w:customStyle="1">
    <w:name w:val="WW8Num83z0"/>
    <w:qFormat/>
    <w:rPr>
      <w:rFonts w:ascii="Courier New" w:hAnsi="Courier New" w:cs="Courier New"/>
    </w:rPr>
  </w:style>
  <w:style w:type="character" w:styleId="WW8Num83z2" w:customStyle="1">
    <w:name w:val="WW8Num83z2"/>
    <w:qFormat/>
    <w:rPr>
      <w:rFonts w:ascii="Wingdings" w:hAnsi="Wingdings" w:cs="Wingdings"/>
    </w:rPr>
  </w:style>
  <w:style w:type="character" w:styleId="WW8Num83z3" w:customStyle="1">
    <w:name w:val="WW8Num83z3"/>
    <w:qFormat/>
    <w:rPr>
      <w:rFonts w:ascii="Symbol" w:hAnsi="Symbol" w:cs="Symbol"/>
    </w:rPr>
  </w:style>
  <w:style w:type="character" w:styleId="WW8Num84z0" w:customStyle="1">
    <w:name w:val="WW8Num84z0"/>
    <w:qFormat/>
    <w:rPr>
      <w:rFonts w:ascii="Courier New" w:hAnsi="Courier New" w:cs="Courier New"/>
    </w:rPr>
  </w:style>
  <w:style w:type="character" w:styleId="WW8Num84z2" w:customStyle="1">
    <w:name w:val="WW8Num84z2"/>
    <w:qFormat/>
    <w:rPr>
      <w:rFonts w:ascii="Wingdings" w:hAnsi="Wingdings" w:cs="Wingdings"/>
    </w:rPr>
  </w:style>
  <w:style w:type="character" w:styleId="WW8Num84z3" w:customStyle="1">
    <w:name w:val="WW8Num84z3"/>
    <w:qFormat/>
    <w:rPr>
      <w:rFonts w:ascii="Symbol" w:hAnsi="Symbol" w:cs="Symbol"/>
    </w:rPr>
  </w:style>
  <w:style w:type="character" w:styleId="WW8Num85z0" w:customStyle="1">
    <w:name w:val="WW8Num85z0"/>
    <w:qFormat/>
    <w:rPr>
      <w:rFonts w:ascii="Courier New" w:hAnsi="Courier New" w:cs="Courier New"/>
    </w:rPr>
  </w:style>
  <w:style w:type="character" w:styleId="WW8Num85z2" w:customStyle="1">
    <w:name w:val="WW8Num85z2"/>
    <w:qFormat/>
    <w:rPr>
      <w:rFonts w:ascii="Wingdings" w:hAnsi="Wingdings" w:cs="Wingdings"/>
    </w:rPr>
  </w:style>
  <w:style w:type="character" w:styleId="WW8Num85z3" w:customStyle="1">
    <w:name w:val="WW8Num85z3"/>
    <w:qFormat/>
    <w:rPr>
      <w:rFonts w:ascii="Symbol" w:hAnsi="Symbol" w:cs="Symbol"/>
    </w:rPr>
  </w:style>
  <w:style w:type="character" w:styleId="WW8Num86z0" w:customStyle="1">
    <w:name w:val="WW8Num86z0"/>
    <w:qFormat/>
    <w:rPr>
      <w:rFonts w:ascii="Courier New" w:hAnsi="Courier New" w:cs="Courier New"/>
    </w:rPr>
  </w:style>
  <w:style w:type="character" w:styleId="WW8Num86z2" w:customStyle="1">
    <w:name w:val="WW8Num86z2"/>
    <w:qFormat/>
    <w:rPr>
      <w:rFonts w:ascii="Wingdings" w:hAnsi="Wingdings" w:cs="Wingdings"/>
    </w:rPr>
  </w:style>
  <w:style w:type="character" w:styleId="WW8Num86z3" w:customStyle="1">
    <w:name w:val="WW8Num86z3"/>
    <w:qFormat/>
    <w:rPr>
      <w:rFonts w:ascii="Symbol" w:hAnsi="Symbol" w:cs="Symbol"/>
    </w:rPr>
  </w:style>
  <w:style w:type="character" w:styleId="WW8Num87z0" w:customStyle="1">
    <w:name w:val="WW8Num87z0"/>
    <w:qFormat/>
    <w:rPr>
      <w:rFonts w:ascii="Courier New" w:hAnsi="Courier New" w:cs="Courier New"/>
    </w:rPr>
  </w:style>
  <w:style w:type="character" w:styleId="WW8Num87z2" w:customStyle="1">
    <w:name w:val="WW8Num87z2"/>
    <w:qFormat/>
    <w:rPr>
      <w:rFonts w:ascii="Wingdings" w:hAnsi="Wingdings" w:cs="Wingdings"/>
    </w:rPr>
  </w:style>
  <w:style w:type="character" w:styleId="WW8Num87z3" w:customStyle="1">
    <w:name w:val="WW8Num87z3"/>
    <w:qFormat/>
    <w:rPr>
      <w:rFonts w:ascii="Symbol" w:hAnsi="Symbol" w:cs="Symbol"/>
    </w:rPr>
  </w:style>
  <w:style w:type="character" w:styleId="WW8Num88z0" w:customStyle="1">
    <w:name w:val="WW8Num88z0"/>
    <w:qFormat/>
    <w:rPr>
      <w:rFonts w:cs="Times New Roman"/>
    </w:rPr>
  </w:style>
  <w:style w:type="character" w:styleId="WW8Num89z0" w:customStyle="1">
    <w:name w:val="WW8Num89z0"/>
    <w:qFormat/>
    <w:rPr>
      <w:rFonts w:ascii="Courier New" w:hAnsi="Courier New" w:cs="Courier New"/>
    </w:rPr>
  </w:style>
  <w:style w:type="character" w:styleId="WW8Num89z2" w:customStyle="1">
    <w:name w:val="WW8Num89z2"/>
    <w:qFormat/>
    <w:rPr>
      <w:rFonts w:ascii="Wingdings" w:hAnsi="Wingdings" w:cs="Wingdings"/>
    </w:rPr>
  </w:style>
  <w:style w:type="character" w:styleId="WW8Num89z3" w:customStyle="1">
    <w:name w:val="WW8Num89z3"/>
    <w:qFormat/>
    <w:rPr>
      <w:rFonts w:ascii="Symbol" w:hAnsi="Symbol" w:cs="Symbol"/>
    </w:rPr>
  </w:style>
  <w:style w:type="character" w:styleId="WW8Num90z0" w:customStyle="1">
    <w:name w:val="WW8Num90z0"/>
    <w:qFormat/>
    <w:rPr>
      <w:rFonts w:ascii="Courier New" w:hAnsi="Courier New" w:cs="Courier New"/>
    </w:rPr>
  </w:style>
  <w:style w:type="character" w:styleId="WW8Num90z2" w:customStyle="1">
    <w:name w:val="WW8Num90z2"/>
    <w:qFormat/>
    <w:rPr>
      <w:rFonts w:ascii="Wingdings" w:hAnsi="Wingdings" w:cs="Wingdings"/>
    </w:rPr>
  </w:style>
  <w:style w:type="character" w:styleId="WW8Num90z3" w:customStyle="1">
    <w:name w:val="WW8Num90z3"/>
    <w:qFormat/>
    <w:rPr>
      <w:rFonts w:ascii="Symbol" w:hAnsi="Symbol" w:cs="Symbol"/>
    </w:rPr>
  </w:style>
  <w:style w:type="character" w:styleId="WW8Num91z0" w:customStyle="1">
    <w:name w:val="WW8Num91z0"/>
    <w:qFormat/>
    <w:rPr>
      <w:rFonts w:ascii="Courier New" w:hAnsi="Courier New" w:cs="Courier New"/>
    </w:rPr>
  </w:style>
  <w:style w:type="character" w:styleId="WW8Num91z2" w:customStyle="1">
    <w:name w:val="WW8Num91z2"/>
    <w:qFormat/>
    <w:rPr>
      <w:rFonts w:ascii="Wingdings" w:hAnsi="Wingdings" w:cs="Wingdings"/>
    </w:rPr>
  </w:style>
  <w:style w:type="character" w:styleId="WW8Num91z3" w:customStyle="1">
    <w:name w:val="WW8Num91z3"/>
    <w:qFormat/>
    <w:rPr>
      <w:rFonts w:ascii="Symbol" w:hAnsi="Symbol" w:cs="Symbol"/>
    </w:rPr>
  </w:style>
  <w:style w:type="character" w:styleId="WW8Num92z0" w:customStyle="1">
    <w:name w:val="WW8Num92z0"/>
    <w:qFormat/>
    <w:rPr/>
  </w:style>
  <w:style w:type="character" w:styleId="WW8Num92z1" w:customStyle="1">
    <w:name w:val="WW8Num92z1"/>
    <w:qFormat/>
    <w:rPr/>
  </w:style>
  <w:style w:type="character" w:styleId="WW8Num92z2" w:customStyle="1">
    <w:name w:val="WW8Num92z2"/>
    <w:qFormat/>
    <w:rPr/>
  </w:style>
  <w:style w:type="character" w:styleId="WW8Num92z3" w:customStyle="1">
    <w:name w:val="WW8Num92z3"/>
    <w:qFormat/>
    <w:rPr/>
  </w:style>
  <w:style w:type="character" w:styleId="WW8Num92z4" w:customStyle="1">
    <w:name w:val="WW8Num92z4"/>
    <w:qFormat/>
    <w:rPr/>
  </w:style>
  <w:style w:type="character" w:styleId="WW8Num92z5" w:customStyle="1">
    <w:name w:val="WW8Num92z5"/>
    <w:qFormat/>
    <w:rPr/>
  </w:style>
  <w:style w:type="character" w:styleId="WW8Num92z6" w:customStyle="1">
    <w:name w:val="WW8Num92z6"/>
    <w:qFormat/>
    <w:rPr/>
  </w:style>
  <w:style w:type="character" w:styleId="WW8Num92z7" w:customStyle="1">
    <w:name w:val="WW8Num92z7"/>
    <w:qFormat/>
    <w:rPr/>
  </w:style>
  <w:style w:type="character" w:styleId="WW8Num92z8" w:customStyle="1">
    <w:name w:val="WW8Num92z8"/>
    <w:qFormat/>
    <w:rPr/>
  </w:style>
  <w:style w:type="character" w:styleId="WW8Num93z0" w:customStyle="1">
    <w:name w:val="WW8Num93z0"/>
    <w:qFormat/>
    <w:rPr>
      <w:rFonts w:ascii="Courier New" w:hAnsi="Courier New" w:cs="Courier New"/>
    </w:rPr>
  </w:style>
  <w:style w:type="character" w:styleId="WW8Num93z2" w:customStyle="1">
    <w:name w:val="WW8Num93z2"/>
    <w:qFormat/>
    <w:rPr>
      <w:rFonts w:ascii="Wingdings" w:hAnsi="Wingdings" w:cs="Wingdings"/>
    </w:rPr>
  </w:style>
  <w:style w:type="character" w:styleId="WW8Num93z3" w:customStyle="1">
    <w:name w:val="WW8Num93z3"/>
    <w:qFormat/>
    <w:rPr>
      <w:rFonts w:ascii="Symbol" w:hAnsi="Symbol" w:cs="Symbol"/>
    </w:rPr>
  </w:style>
  <w:style w:type="character" w:styleId="WW8Num94z0" w:customStyle="1">
    <w:name w:val="WW8Num94z0"/>
    <w:qFormat/>
    <w:rPr>
      <w:rFonts w:ascii="Symbol" w:hAnsi="Symbol" w:cs="Symbol"/>
      <w:color w:val="999999"/>
      <w:sz w:val="22"/>
    </w:rPr>
  </w:style>
  <w:style w:type="character" w:styleId="WW8Num94z1" w:customStyle="1">
    <w:name w:val="WW8Num94z1"/>
    <w:qFormat/>
    <w:rPr>
      <w:rFonts w:ascii="Courier New" w:hAnsi="Courier New" w:cs="Courier New"/>
    </w:rPr>
  </w:style>
  <w:style w:type="character" w:styleId="WW8Num94z2" w:customStyle="1">
    <w:name w:val="WW8Num94z2"/>
    <w:qFormat/>
    <w:rPr>
      <w:rFonts w:ascii="Wingdings" w:hAnsi="Wingdings" w:cs="Wingdings"/>
    </w:rPr>
  </w:style>
  <w:style w:type="character" w:styleId="WW8Num94z3" w:customStyle="1">
    <w:name w:val="WW8Num94z3"/>
    <w:qFormat/>
    <w:rPr>
      <w:rFonts w:ascii="Symbol" w:hAnsi="Symbol" w:cs="Symbol"/>
    </w:rPr>
  </w:style>
  <w:style w:type="character" w:styleId="WW8Num95z0" w:customStyle="1">
    <w:name w:val="WW8Num95z0"/>
    <w:qFormat/>
    <w:rPr>
      <w:rFonts w:ascii="Courier New" w:hAnsi="Courier New" w:cs="Courier New"/>
    </w:rPr>
  </w:style>
  <w:style w:type="character" w:styleId="WW8Num95z2" w:customStyle="1">
    <w:name w:val="WW8Num95z2"/>
    <w:qFormat/>
    <w:rPr>
      <w:rFonts w:ascii="Wingdings" w:hAnsi="Wingdings" w:cs="Wingdings"/>
    </w:rPr>
  </w:style>
  <w:style w:type="character" w:styleId="WW8Num95z3" w:customStyle="1">
    <w:name w:val="WW8Num95z3"/>
    <w:qFormat/>
    <w:rPr>
      <w:rFonts w:ascii="Symbol" w:hAnsi="Symbol" w:cs="Symbol"/>
    </w:rPr>
  </w:style>
  <w:style w:type="character" w:styleId="WW8Num96z0" w:customStyle="1">
    <w:name w:val="WW8Num96z0"/>
    <w:qFormat/>
    <w:rPr>
      <w:rFonts w:ascii="Courier New" w:hAnsi="Courier New" w:cs="Courier New"/>
    </w:rPr>
  </w:style>
  <w:style w:type="character" w:styleId="WW8Num96z2" w:customStyle="1">
    <w:name w:val="WW8Num96z2"/>
    <w:qFormat/>
    <w:rPr>
      <w:rFonts w:ascii="Wingdings" w:hAnsi="Wingdings" w:cs="Wingdings"/>
    </w:rPr>
  </w:style>
  <w:style w:type="character" w:styleId="WW8Num96z3" w:customStyle="1">
    <w:name w:val="WW8Num96z3"/>
    <w:qFormat/>
    <w:rPr>
      <w:rFonts w:ascii="Symbol" w:hAnsi="Symbol" w:cs="Symbol"/>
    </w:rPr>
  </w:style>
  <w:style w:type="character" w:styleId="WW8Num97z0" w:customStyle="1">
    <w:name w:val="WW8Num97z0"/>
    <w:qFormat/>
    <w:rPr>
      <w:rFonts w:ascii="Symbol" w:hAnsi="Symbol" w:cs="Symbol"/>
    </w:rPr>
  </w:style>
  <w:style w:type="character" w:styleId="WW8Num97z1" w:customStyle="1">
    <w:name w:val="WW8Num97z1"/>
    <w:qFormat/>
    <w:rPr>
      <w:rFonts w:ascii="Courier New" w:hAnsi="Courier New" w:cs="Courier New"/>
    </w:rPr>
  </w:style>
  <w:style w:type="character" w:styleId="WW8Num97z2" w:customStyle="1">
    <w:name w:val="WW8Num97z2"/>
    <w:qFormat/>
    <w:rPr>
      <w:rFonts w:ascii="Wingdings" w:hAnsi="Wingdings" w:cs="Wingdings"/>
    </w:rPr>
  </w:style>
  <w:style w:type="character" w:styleId="WW8Num98z0" w:customStyle="1">
    <w:name w:val="WW8Num98z0"/>
    <w:qFormat/>
    <w:rPr>
      <w:rFonts w:ascii="Courier New" w:hAnsi="Courier New" w:cs="Courier New"/>
    </w:rPr>
  </w:style>
  <w:style w:type="character" w:styleId="WW8Num98z2" w:customStyle="1">
    <w:name w:val="WW8Num98z2"/>
    <w:qFormat/>
    <w:rPr>
      <w:rFonts w:ascii="Wingdings" w:hAnsi="Wingdings" w:cs="Wingdings"/>
    </w:rPr>
  </w:style>
  <w:style w:type="character" w:styleId="WW8Num98z3" w:customStyle="1">
    <w:name w:val="WW8Num98z3"/>
    <w:qFormat/>
    <w:rPr>
      <w:rFonts w:ascii="Symbol" w:hAnsi="Symbol" w:cs="Symbol"/>
    </w:rPr>
  </w:style>
  <w:style w:type="character" w:styleId="WW8Num99z0" w:customStyle="1">
    <w:name w:val="WW8Num99z0"/>
    <w:qFormat/>
    <w:rPr>
      <w:rFonts w:ascii="Courier New" w:hAnsi="Courier New" w:cs="Courier New"/>
    </w:rPr>
  </w:style>
  <w:style w:type="character" w:styleId="WW8Num99z2" w:customStyle="1">
    <w:name w:val="WW8Num99z2"/>
    <w:qFormat/>
    <w:rPr>
      <w:rFonts w:ascii="Wingdings" w:hAnsi="Wingdings" w:cs="Wingdings"/>
    </w:rPr>
  </w:style>
  <w:style w:type="character" w:styleId="WW8Num99z3" w:customStyle="1">
    <w:name w:val="WW8Num99z3"/>
    <w:qFormat/>
    <w:rPr>
      <w:rFonts w:ascii="Symbol" w:hAnsi="Symbol" w:cs="Symbol"/>
    </w:rPr>
  </w:style>
  <w:style w:type="character" w:styleId="WW8Num100z0" w:customStyle="1">
    <w:name w:val="WW8Num100z0"/>
    <w:qFormat/>
    <w:rPr>
      <w:rFonts w:ascii="Symbol" w:hAnsi="Symbol" w:cs="Symbol"/>
      <w:color w:val="0070C0"/>
      <w:sz w:val="18"/>
    </w:rPr>
  </w:style>
  <w:style w:type="character" w:styleId="WW8Num100z1" w:customStyle="1">
    <w:name w:val="WW8Num100z1"/>
    <w:qFormat/>
    <w:rPr>
      <w:rFonts w:ascii="Courier New" w:hAnsi="Courier New" w:cs="Courier New"/>
    </w:rPr>
  </w:style>
  <w:style w:type="character" w:styleId="WW8Num100z2" w:customStyle="1">
    <w:name w:val="WW8Num100z2"/>
    <w:qFormat/>
    <w:rPr>
      <w:rFonts w:ascii="Wingdings" w:hAnsi="Wingdings" w:cs="Wingdings"/>
    </w:rPr>
  </w:style>
  <w:style w:type="character" w:styleId="WW8Num100z3" w:customStyle="1">
    <w:name w:val="WW8Num100z3"/>
    <w:qFormat/>
    <w:rPr>
      <w:rFonts w:ascii="Symbol" w:hAnsi="Symbol" w:cs="Symbol"/>
    </w:rPr>
  </w:style>
  <w:style w:type="character" w:styleId="WW8Num101z0" w:customStyle="1">
    <w:name w:val="WW8Num101z0"/>
    <w:qFormat/>
    <w:rPr>
      <w:rFonts w:ascii="Courier New" w:hAnsi="Courier New" w:cs="Courier New"/>
    </w:rPr>
  </w:style>
  <w:style w:type="character" w:styleId="WW8Num101z2" w:customStyle="1">
    <w:name w:val="WW8Num101z2"/>
    <w:qFormat/>
    <w:rPr>
      <w:rFonts w:ascii="Wingdings" w:hAnsi="Wingdings" w:cs="Wingdings"/>
    </w:rPr>
  </w:style>
  <w:style w:type="character" w:styleId="WW8Num101z3" w:customStyle="1">
    <w:name w:val="WW8Num101z3"/>
    <w:qFormat/>
    <w:rPr>
      <w:rFonts w:ascii="Symbol" w:hAnsi="Symbol" w:cs="Symbol"/>
    </w:rPr>
  </w:style>
  <w:style w:type="character" w:styleId="WW8Num102z0" w:customStyle="1">
    <w:name w:val="WW8Num102z0"/>
    <w:qFormat/>
    <w:rPr>
      <w:rFonts w:ascii="Tahoma" w:hAnsi="Tahoma" w:cs="Times New Roman"/>
      <w:sz w:val="20"/>
    </w:rPr>
  </w:style>
  <w:style w:type="character" w:styleId="WW8Num102z1" w:customStyle="1">
    <w:name w:val="WW8Num102z1"/>
    <w:qFormat/>
    <w:rPr>
      <w:rFonts w:cs="Times New Roman"/>
    </w:rPr>
  </w:style>
  <w:style w:type="character" w:styleId="WW8Num102z2" w:customStyle="1">
    <w:name w:val="WW8Num102z2"/>
    <w:qFormat/>
    <w:rPr>
      <w:rFonts w:cs="Times New Roman"/>
    </w:rPr>
  </w:style>
  <w:style w:type="character" w:styleId="WW8Num103z0" w:customStyle="1">
    <w:name w:val="WW8Num103z0"/>
    <w:qFormat/>
    <w:rPr>
      <w:rFonts w:ascii="Sylfaen" w:hAnsi="Sylfaen" w:cs="Sylfaen"/>
      <w:b/>
      <w:i w:val="false"/>
      <w:color w:val="99CC00"/>
      <w:sz w:val="22"/>
    </w:rPr>
  </w:style>
  <w:style w:type="character" w:styleId="WW8Num103z1" w:customStyle="1">
    <w:name w:val="WW8Num103z1"/>
    <w:qFormat/>
    <w:rPr>
      <w:rFonts w:ascii="Courier New" w:hAnsi="Courier New" w:cs="Courier New"/>
    </w:rPr>
  </w:style>
  <w:style w:type="character" w:styleId="WW8Num103z2" w:customStyle="1">
    <w:name w:val="WW8Num103z2"/>
    <w:qFormat/>
    <w:rPr>
      <w:rFonts w:ascii="Wingdings" w:hAnsi="Wingdings" w:cs="Wingdings"/>
    </w:rPr>
  </w:style>
  <w:style w:type="character" w:styleId="WW8Num103z3" w:customStyle="1">
    <w:name w:val="WW8Num103z3"/>
    <w:qFormat/>
    <w:rPr>
      <w:rFonts w:ascii="Symbol" w:hAnsi="Symbol" w:cs="Symbol"/>
    </w:rPr>
  </w:style>
  <w:style w:type="character" w:styleId="WW8Num104z0" w:customStyle="1">
    <w:name w:val="WW8Num104z0"/>
    <w:qFormat/>
    <w:rPr>
      <w:rFonts w:ascii="Courier New" w:hAnsi="Courier New" w:cs="Courier New"/>
    </w:rPr>
  </w:style>
  <w:style w:type="character" w:styleId="WW8Num104z2" w:customStyle="1">
    <w:name w:val="WW8Num104z2"/>
    <w:qFormat/>
    <w:rPr>
      <w:rFonts w:ascii="Wingdings" w:hAnsi="Wingdings" w:cs="Wingdings"/>
    </w:rPr>
  </w:style>
  <w:style w:type="character" w:styleId="WW8Num104z3" w:customStyle="1">
    <w:name w:val="WW8Num104z3"/>
    <w:qFormat/>
    <w:rPr>
      <w:rFonts w:ascii="Symbol" w:hAnsi="Symbol" w:cs="Symbol"/>
    </w:rPr>
  </w:style>
  <w:style w:type="character" w:styleId="Policepardfaut1" w:customStyle="1">
    <w:name w:val="Police par défaut1"/>
    <w:qFormat/>
    <w:rPr/>
  </w:style>
  <w:style w:type="character" w:styleId="Titre1Car" w:customStyle="1">
    <w:name w:val="Titre 1 Car"/>
    <w:qFormat/>
    <w:rPr>
      <w:rFonts w:ascii="Century Gothic" w:hAnsi="Century Gothic" w:cs="Arial"/>
      <w:b/>
      <w:bCs/>
      <w:color w:val="009EE0"/>
      <w:sz w:val="40"/>
      <w:szCs w:val="40"/>
      <w:lang w:val="fr-FR" w:bidi="ar-SA"/>
    </w:rPr>
  </w:style>
  <w:style w:type="character" w:styleId="Titre2Car" w:customStyle="1">
    <w:name w:val="Titre 2 Car"/>
    <w:qFormat/>
    <w:rPr>
      <w:rFonts w:ascii="Century Gothic" w:hAnsi="Century Gothic" w:cs="Arial"/>
      <w:b/>
      <w:iCs/>
      <w:color w:val="404040"/>
      <w:sz w:val="32"/>
      <w:szCs w:val="28"/>
      <w:lang w:val="fr-FR" w:bidi="ar-SA"/>
    </w:rPr>
  </w:style>
  <w:style w:type="character" w:styleId="Titre3Car" w:customStyle="1">
    <w:name w:val="Titre 3 Car"/>
    <w:qFormat/>
    <w:rPr>
      <w:rFonts w:ascii="Century Gothic" w:hAnsi="Century Gothic" w:cs="Arial"/>
      <w:b/>
      <w:bCs/>
      <w:iCs/>
      <w:color w:val="404040"/>
      <w:sz w:val="24"/>
      <w:szCs w:val="26"/>
      <w:lang w:val="fr-FR" w:bidi="ar-SA"/>
    </w:rPr>
  </w:style>
  <w:style w:type="character" w:styleId="Titre4Car" w:customStyle="1">
    <w:name w:val="Titre 4 Car"/>
    <w:qFormat/>
    <w:rPr>
      <w:rFonts w:ascii="Century Gothic" w:hAnsi="Century Gothic" w:cs="Arial"/>
      <w:b/>
      <w:iCs/>
      <w:color w:val="404040"/>
      <w:sz w:val="24"/>
      <w:szCs w:val="28"/>
      <w:lang w:val="fr-FR" w:bidi="ar-SA"/>
    </w:rPr>
  </w:style>
  <w:style w:type="character" w:styleId="Titre5Car" w:customStyle="1">
    <w:name w:val="Titre 5 Car"/>
    <w:qFormat/>
    <w:rPr>
      <w:rFonts w:ascii="Century Gothic" w:hAnsi="Century Gothic" w:cs="Century Gothic"/>
      <w:b/>
      <w:bCs/>
      <w:iCs/>
      <w:sz w:val="22"/>
      <w:szCs w:val="26"/>
      <w:lang w:val="fr-FR" w:bidi="ar-SA"/>
    </w:rPr>
  </w:style>
  <w:style w:type="character" w:styleId="Titre6Car" w:customStyle="1">
    <w:name w:val="Titre 6 Car"/>
    <w:qFormat/>
    <w:rPr>
      <w:rFonts w:ascii="Century Gothic" w:hAnsi="Century Gothic" w:cs="Century Gothic"/>
      <w:b/>
      <w:iCs/>
      <w:sz w:val="22"/>
      <w:szCs w:val="22"/>
      <w:lang w:val="fr-FR" w:bidi="ar-SA"/>
    </w:rPr>
  </w:style>
  <w:style w:type="character" w:styleId="Titre7Car" w:customStyle="1">
    <w:name w:val="Titre 7 Car"/>
    <w:qFormat/>
    <w:rPr>
      <w:rFonts w:ascii="Century Gothic" w:hAnsi="Century Gothic" w:cs="Century Gothic"/>
      <w:b/>
      <w:bCs/>
      <w:iCs/>
      <w:sz w:val="22"/>
      <w:szCs w:val="26"/>
      <w:lang w:val="fr-FR" w:bidi="ar-SA"/>
    </w:rPr>
  </w:style>
  <w:style w:type="character" w:styleId="Titre8Car" w:customStyle="1">
    <w:name w:val="Titre 8 Car"/>
    <w:qFormat/>
    <w:rPr>
      <w:rFonts w:ascii="Century Gothic" w:hAnsi="Century Gothic" w:cs="Century Gothic"/>
      <w:b/>
      <w:bCs/>
      <w:sz w:val="22"/>
      <w:szCs w:val="26"/>
      <w:lang w:val="fr-FR" w:bidi="ar-SA"/>
    </w:rPr>
  </w:style>
  <w:style w:type="character" w:styleId="Titre9Car" w:customStyle="1">
    <w:name w:val="Titre 9 Car"/>
    <w:qFormat/>
    <w:rPr>
      <w:rFonts w:ascii="Century Gothic" w:hAnsi="Century Gothic" w:cs="Century Gothic"/>
      <w:b/>
      <w:bCs/>
      <w:iCs/>
      <w:sz w:val="22"/>
      <w:szCs w:val="26"/>
      <w:lang w:val="fr-FR" w:bidi="ar-SA"/>
    </w:rPr>
  </w:style>
  <w:style w:type="character" w:styleId="PieddepageCar" w:customStyle="1">
    <w:name w:val="Pied de page Car"/>
    <w:qFormat/>
    <w:rPr>
      <w:rFonts w:ascii="Tahoma" w:hAnsi="Tahoma" w:cs="Times New Roman"/>
      <w:lang w:val="x-none"/>
    </w:rPr>
  </w:style>
  <w:style w:type="character" w:styleId="EntteCar" w:customStyle="1">
    <w:name w:val="En-tête Car"/>
    <w:qFormat/>
    <w:rPr>
      <w:rFonts w:ascii="Tahoma" w:hAnsi="Tahoma" w:cs="Times New Roman"/>
      <w:lang w:val="x-none"/>
    </w:rPr>
  </w:style>
  <w:style w:type="character" w:styleId="Pagenumber">
    <w:name w:val="page number"/>
    <w:qFormat/>
    <w:rPr>
      <w:rFonts w:cs="Times New Roman"/>
    </w:rPr>
  </w:style>
  <w:style w:type="character" w:styleId="QuoteChar" w:customStyle="1">
    <w:name w:val="Quote Char"/>
    <w:qFormat/>
    <w:rPr>
      <w:rFonts w:ascii="Tahoma" w:hAnsi="Tahoma" w:cs="Times New Roman"/>
      <w:i/>
      <w:iCs/>
      <w:color w:val="000000"/>
      <w:lang w:val="x-none"/>
    </w:rPr>
  </w:style>
  <w:style w:type="character" w:styleId="LienInternet">
    <w:name w:val="Lien Internet"/>
    <w:rPr>
      <w:rFonts w:cs="Times New Roman"/>
      <w:color w:val="0000FF"/>
      <w:u w:val="single"/>
    </w:rPr>
  </w:style>
  <w:style w:type="character" w:styleId="BodyTextSCCChar" w:customStyle="1">
    <w:name w:val="Body Text SCC Char"/>
    <w:qFormat/>
    <w:rPr>
      <w:rFonts w:ascii="Tahoma" w:hAnsi="Tahoma" w:cs="Times New Roman"/>
      <w:lang w:val="en-GB" w:bidi="ar-SA"/>
    </w:rPr>
  </w:style>
  <w:style w:type="character" w:styleId="CustBullet2CharChar" w:customStyle="1">
    <w:name w:val="Cust Bullet 2 Char Char"/>
    <w:qFormat/>
    <w:rPr>
      <w:rFonts w:ascii="Tahoma" w:hAnsi="Tahoma" w:cs="Tahoma"/>
      <w:color w:val="808080"/>
      <w:lang w:val="en-GB" w:bidi="ar-SA"/>
    </w:rPr>
  </w:style>
  <w:style w:type="character" w:styleId="Bullet1Char" w:customStyle="1">
    <w:name w:val="Bullet 1 Char"/>
    <w:qFormat/>
    <w:rPr>
      <w:rFonts w:ascii="Tahoma" w:hAnsi="Tahoma" w:cs="Tahoma"/>
      <w:lang w:val="en-GB" w:bidi="ar-SA"/>
    </w:rPr>
  </w:style>
  <w:style w:type="character" w:styleId="TitreparagrapheCar" w:customStyle="1">
    <w:name w:val="Titre paragraphe Car"/>
    <w:qFormat/>
    <w:rPr>
      <w:rFonts w:ascii="Tahoma" w:hAnsi="Tahoma" w:cs="Tahoma"/>
      <w:b/>
      <w:color w:val="808080"/>
      <w:szCs w:val="22"/>
      <w:u w:val="single"/>
      <w:lang w:val="fr-FR" w:bidi="en-US"/>
    </w:rPr>
  </w:style>
  <w:style w:type="character" w:styleId="Strong">
    <w:name w:val="Strong"/>
    <w:qFormat/>
    <w:rPr>
      <w:b/>
      <w:bCs/>
    </w:rPr>
  </w:style>
  <w:style w:type="character" w:styleId="SoustitreCar" w:customStyle="1">
    <w:name w:val="Sous-titre Car"/>
    <w:qFormat/>
    <w:rPr>
      <w:rFonts w:ascii="Cambria" w:hAnsi="Cambria" w:eastAsia="Times New Roman" w:cs="Times New Roman"/>
      <w:sz w:val="24"/>
      <w:szCs w:val="24"/>
    </w:rPr>
  </w:style>
  <w:style w:type="character" w:styleId="IntenseEmphasis">
    <w:name w:val="Intense Emphasis"/>
    <w:qFormat/>
    <w:rPr>
      <w:b/>
      <w:bCs/>
      <w:i/>
      <w:iCs/>
      <w:color w:val="4F81BD"/>
    </w:rPr>
  </w:style>
  <w:style w:type="character" w:styleId="SubtleReference">
    <w:name w:val="Subtle Reference"/>
    <w:qFormat/>
    <w:rPr>
      <w:smallCaps/>
      <w:color w:val="C0504D"/>
      <w:u w:val="single"/>
    </w:rPr>
  </w:style>
  <w:style w:type="character" w:styleId="CitationintenseCar" w:customStyle="1">
    <w:name w:val="Citation intense Car"/>
    <w:qFormat/>
    <w:rPr>
      <w:rFonts w:ascii="Century Gothic" w:hAnsi="Century Gothic" w:cs="Century Gothic"/>
      <w:b/>
      <w:bCs/>
      <w:i/>
      <w:iCs/>
      <w:color w:val="4F81BD"/>
      <w:sz w:val="22"/>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TitreCar" w:customStyle="1">
    <w:name w:val="Titre Car"/>
    <w:qFormat/>
    <w:rPr>
      <w:rFonts w:ascii="Cambria" w:hAnsi="Cambria" w:eastAsia="Times New Roman" w:cs="Times New Roman"/>
      <w:b/>
      <w:bCs/>
      <w:sz w:val="32"/>
      <w:szCs w:val="32"/>
    </w:rPr>
  </w:style>
  <w:style w:type="character" w:styleId="SubtleEmphasis">
    <w:name w:val="Subtle Emphasis"/>
    <w:qFormat/>
    <w:rPr>
      <w:i/>
      <w:iCs/>
      <w:color w:val="404040"/>
    </w:rPr>
  </w:style>
  <w:style w:type="character" w:styleId="CitationCar" w:customStyle="1">
    <w:name w:val="Citation Car"/>
    <w:qFormat/>
    <w:rPr>
      <w:rFonts w:ascii="Century Gothic" w:hAnsi="Century Gothic" w:cs="Century Gothic"/>
      <w:i/>
      <w:iCs/>
      <w:color w:val="404040"/>
      <w:sz w:val="22"/>
    </w:rPr>
  </w:style>
  <w:style w:type="character" w:styleId="SansinterligneCar" w:customStyle="1">
    <w:name w:val="Sans interligne Car"/>
    <w:qFormat/>
    <w:rPr>
      <w:rFonts w:ascii="Calibri" w:hAnsi="Calibri" w:cs="Calibri"/>
      <w:sz w:val="22"/>
      <w:szCs w:val="22"/>
    </w:rPr>
  </w:style>
  <w:style w:type="character" w:styleId="WW8Dropcap0" w:customStyle="1">
    <w:name w:val="WW8Dropcap0"/>
    <w:qFormat/>
    <w:rPr>
      <w:sz w:val="99"/>
    </w:rPr>
  </w:style>
  <w:style w:type="character" w:styleId="WW8Dropcap01" w:customStyle="1">
    <w:name w:val="WW8Dropcap01"/>
    <w:qFormat/>
    <w:rPr/>
  </w:style>
  <w:style w:type="character" w:styleId="Xbe" w:customStyle="1">
    <w:name w:val="_xbe"/>
    <w:qFormat/>
    <w:rPr/>
  </w:style>
  <w:style w:type="character" w:styleId="Septext" w:customStyle="1">
    <w:name w:val="sep-text"/>
    <w:qFormat/>
    <w:rPr/>
  </w:style>
  <w:style w:type="character" w:styleId="WWWW8Dropcap0" w:customStyle="1">
    <w:name w:val="WW-WW8Dropcap0"/>
    <w:qFormat/>
    <w:rPr/>
  </w:style>
  <w:style w:type="character" w:styleId="PrformatHTMLCar" w:customStyle="1">
    <w:name w:val="Préformaté HTML Car"/>
    <w:qFormat/>
    <w:rPr>
      <w:rFonts w:ascii="Courier New" w:hAnsi="Courier New" w:cs="Courier New"/>
    </w:rPr>
  </w:style>
  <w:style w:type="character" w:styleId="Accentuation">
    <w:name w:val="Accentuation"/>
    <w:qFormat/>
    <w:rPr>
      <w:i/>
      <w:iCs/>
    </w:rPr>
  </w:style>
  <w:style w:type="character" w:styleId="WWWW8Dropcap01" w:customStyle="1">
    <w:name w:val="WW-WW8Dropcap01"/>
    <w:qFormat/>
    <w:rPr/>
  </w:style>
  <w:style w:type="character" w:styleId="Tgc" w:customStyle="1">
    <w:name w:val="_tgc"/>
    <w:qFormat/>
    <w:rPr/>
  </w:style>
  <w:style w:type="character" w:styleId="NotedefinCar" w:customStyle="1">
    <w:name w:val="Note de fin Car"/>
    <w:qFormat/>
    <w:rPr>
      <w:rFonts w:ascii="Century Gothic" w:hAnsi="Century Gothic" w:cs="Century Gothic"/>
    </w:rPr>
  </w:style>
  <w:style w:type="character" w:styleId="Caractresdenotedefin" w:customStyle="1">
    <w:name w:val="Caractères de note de fin"/>
    <w:qFormat/>
    <w:rPr>
      <w:vertAlign w:val="superscript"/>
    </w:rPr>
  </w:style>
  <w:style w:type="character" w:styleId="NotedebasdepageCar" w:customStyle="1">
    <w:name w:val="Note de bas de page Car"/>
    <w:qFormat/>
    <w:rPr>
      <w:rFonts w:ascii="Century Gothic" w:hAnsi="Century Gothic" w:cs="Century Gothic"/>
    </w:rPr>
  </w:style>
  <w:style w:type="character" w:styleId="Caractresdenotedebasdepage" w:customStyle="1">
    <w:name w:val="Caractères de note de bas de page"/>
    <w:qFormat/>
    <w:rPr>
      <w:vertAlign w:val="superscript"/>
    </w:rPr>
  </w:style>
  <w:style w:type="character" w:styleId="HTMLCode">
    <w:name w:val="HTML Code"/>
    <w:qFormat/>
    <w:rPr>
      <w:rFonts w:ascii="Courier New" w:hAnsi="Courier New" w:eastAsia="Times New Roman" w:cs="Courier New"/>
      <w:sz w:val="20"/>
      <w:szCs w:val="2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Wingdings 2"/>
      <w:color w:val="99CC00"/>
      <w:sz w:val="22"/>
    </w:rPr>
  </w:style>
  <w:style w:type="character" w:styleId="ListLabel11">
    <w:name w:val="ListLabel 11"/>
    <w:qFormat/>
    <w:rPr>
      <w:rFonts w:cs="Sylfaen"/>
      <w:b/>
      <w:i w:val="false"/>
      <w:color w:val="808080"/>
      <w:sz w:val="22"/>
    </w:rPr>
  </w:style>
  <w:style w:type="character" w:styleId="ListLabel12">
    <w:name w:val="ListLabel 12"/>
    <w:qFormat/>
    <w:rPr>
      <w:rFonts w:cs="Times New Roman"/>
    </w:rPr>
  </w:style>
  <w:style w:type="character" w:styleId="ListLabel13">
    <w:name w:val="ListLabel 13"/>
    <w:qFormat/>
    <w:rPr>
      <w:rFonts w:cs="Century Gothic"/>
    </w:rPr>
  </w:style>
  <w:style w:type="character" w:styleId="ListLabel14">
    <w:name w:val="ListLabel 14"/>
    <w:qFormat/>
    <w:rPr>
      <w:rFonts w:cs="Symbol"/>
      <w:sz w:val="22"/>
    </w:rPr>
  </w:style>
  <w:style w:type="character" w:styleId="ListLabel15">
    <w:name w:val="ListLabel 15"/>
    <w:qFormat/>
    <w:rPr>
      <w:rFonts w:cs="Wingdings 2"/>
      <w:color w:val="99CC00"/>
      <w:sz w:val="22"/>
    </w:rPr>
  </w:style>
  <w:style w:type="character" w:styleId="ListLabel16">
    <w:name w:val="ListLabel 16"/>
    <w:qFormat/>
    <w:rPr>
      <w:rFonts w:cs="Wingdings"/>
      <w:color w:val="999999"/>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Times New Roman"/>
    </w:rPr>
  </w:style>
  <w:style w:type="character" w:styleId="ListLabel25">
    <w:name w:val="ListLabel 25"/>
    <w:qFormat/>
    <w:rPr>
      <w:rFonts w:cs="Symbol"/>
      <w:color w:val="999999"/>
      <w:sz w:val="22"/>
    </w:rPr>
  </w:style>
  <w:style w:type="character" w:styleId="ListLabel26">
    <w:name w:val="ListLabel 26"/>
    <w:qFormat/>
    <w:rPr>
      <w:rFonts w:cs="Times New Roman"/>
      <w:sz w:val="20"/>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ucida Sans"/>
    </w:rPr>
  </w:style>
  <w:style w:type="paragraph" w:styleId="Titre61" w:customStyle="1">
    <w:name w:val="Titre6"/>
    <w:basedOn w:val="Normal"/>
    <w:qFormat/>
    <w:pPr>
      <w:keepNext/>
      <w:spacing w:before="240" w:after="120"/>
    </w:pPr>
    <w:rPr>
      <w:rFonts w:ascii="Liberation Sans" w:hAnsi="Liberation Sans" w:eastAsia="WenQuanYi Micro Hei"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BodyTextSCC" w:customStyle="1">
    <w:name w:val="Body Text SCC"/>
    <w:basedOn w:val="Normal"/>
    <w:qFormat/>
    <w:pPr>
      <w:spacing w:before="200" w:after="160"/>
      <w:ind w:right="864" w:hanging="0"/>
    </w:pPr>
    <w:rPr/>
  </w:style>
  <w:style w:type="paragraph" w:styleId="Titre51" w:customStyle="1">
    <w:name w:val="Titre5"/>
    <w:basedOn w:val="Normal"/>
    <w:qFormat/>
    <w:pPr>
      <w:keepNext/>
      <w:spacing w:before="240" w:after="120"/>
    </w:pPr>
    <w:rPr>
      <w:rFonts w:ascii="Liberation Sans" w:hAnsi="Liberation Sans" w:eastAsia="WenQuanYi Micro Hei" w:cs="Lohit Devanagari"/>
      <w:sz w:val="28"/>
      <w:szCs w:val="28"/>
    </w:rPr>
  </w:style>
  <w:style w:type="paragraph" w:styleId="Titre41" w:customStyle="1">
    <w:name w:val="Titre4"/>
    <w:basedOn w:val="Normal"/>
    <w:qFormat/>
    <w:pPr>
      <w:keepNext/>
      <w:spacing w:before="240" w:after="120"/>
    </w:pPr>
    <w:rPr>
      <w:rFonts w:ascii="Arial" w:hAnsi="Arial" w:eastAsia="Microsoft YaHei" w:cs="Mangal"/>
      <w:sz w:val="28"/>
      <w:szCs w:val="28"/>
    </w:rPr>
  </w:style>
  <w:style w:type="paragraph" w:styleId="Lgende2" w:customStyle="1">
    <w:name w:val="Légende2"/>
    <w:basedOn w:val="Normal"/>
    <w:qFormat/>
    <w:pPr>
      <w:suppressLineNumbers/>
      <w:spacing w:before="120" w:after="120"/>
    </w:pPr>
    <w:rPr>
      <w:rFonts w:cs="Mangal"/>
      <w:i/>
      <w:iCs/>
      <w:sz w:val="24"/>
      <w:szCs w:val="24"/>
    </w:rPr>
  </w:style>
  <w:style w:type="paragraph" w:styleId="Titre31" w:customStyle="1">
    <w:name w:val="Titre3"/>
    <w:basedOn w:val="Normal"/>
    <w:qFormat/>
    <w:pPr>
      <w:keepNext/>
      <w:spacing w:before="240" w:after="120"/>
    </w:pPr>
    <w:rPr>
      <w:rFonts w:ascii="Arial" w:hAnsi="Arial" w:eastAsia="Microsoft YaHei" w:cs="Mangal"/>
      <w:sz w:val="28"/>
      <w:szCs w:val="28"/>
    </w:rPr>
  </w:style>
  <w:style w:type="paragraph" w:styleId="Lgende1" w:customStyle="1">
    <w:name w:val="Légende1"/>
    <w:basedOn w:val="Normal"/>
    <w:qFormat/>
    <w:pPr>
      <w:suppressLineNumbers/>
      <w:spacing w:before="120" w:after="120"/>
    </w:pPr>
    <w:rPr>
      <w:rFonts w:cs="Lucida Sans"/>
      <w:i/>
      <w:iCs/>
      <w:sz w:val="24"/>
      <w:szCs w:val="24"/>
    </w:rPr>
  </w:style>
  <w:style w:type="paragraph" w:styleId="Titre21" w:customStyle="1">
    <w:name w:val="Titre2"/>
    <w:basedOn w:val="Normal"/>
    <w:qFormat/>
    <w:pPr>
      <w:keepNext/>
      <w:spacing w:before="240" w:after="120"/>
    </w:pPr>
    <w:rPr>
      <w:rFonts w:ascii="Liberation Sans" w:hAnsi="Liberation Sans" w:eastAsia="Microsoft YaHei" w:cs="Lucida Sans"/>
      <w:sz w:val="28"/>
      <w:szCs w:val="28"/>
    </w:rPr>
  </w:style>
  <w:style w:type="paragraph" w:styleId="Titre11" w:customStyle="1">
    <w:name w:val="Titre1"/>
    <w:basedOn w:val="Normal"/>
    <w:next w:val="Normal"/>
    <w:qFormat/>
    <w:pPr>
      <w:spacing w:before="240" w:after="60"/>
      <w:jc w:val="center"/>
    </w:pPr>
    <w:rPr>
      <w:rFonts w:ascii="Cambria" w:hAnsi="Cambria" w:cs="Times New Roman"/>
      <w:b/>
      <w:bCs/>
      <w:sz w:val="32"/>
      <w:szCs w:val="32"/>
    </w:rPr>
  </w:style>
  <w:style w:type="paragraph" w:styleId="Tabledesmatiresniveau1">
    <w:name w:val="TOC 1"/>
    <w:basedOn w:val="BodyTextSCC"/>
    <w:next w:val="Normal"/>
    <w:pPr>
      <w:tabs>
        <w:tab w:val="right" w:pos="8640" w:leader="dot"/>
      </w:tabs>
      <w:spacing w:before="120" w:after="120"/>
    </w:pPr>
    <w:rPr>
      <w:b/>
      <w:sz w:val="24"/>
      <w:szCs w:val="24"/>
    </w:rPr>
  </w:style>
  <w:style w:type="paragraph" w:styleId="Tabledesmatiresniveau2">
    <w:name w:val="TOC 2"/>
    <w:basedOn w:val="BodyTextSCC"/>
    <w:next w:val="Normal"/>
    <w:pPr>
      <w:tabs>
        <w:tab w:val="right" w:pos="8640" w:leader="dot"/>
      </w:tabs>
      <w:ind w:left="245" w:hanging="0"/>
    </w:pPr>
    <w:rPr>
      <w:szCs w:val="24"/>
    </w:rPr>
  </w:style>
  <w:style w:type="paragraph" w:styleId="Tabledesmatiresniveau3">
    <w:name w:val="TOC 3"/>
    <w:basedOn w:val="Normal"/>
    <w:next w:val="Normal"/>
    <w:pPr>
      <w:tabs>
        <w:tab w:val="right" w:pos="8640" w:leader="dot"/>
      </w:tabs>
      <w:ind w:left="720" w:hanging="0"/>
    </w:pPr>
    <w:rPr>
      <w:szCs w:val="24"/>
    </w:rPr>
  </w:style>
  <w:style w:type="paragraph" w:styleId="Pieddepage">
    <w:name w:val="Footer"/>
    <w:basedOn w:val="Normal"/>
    <w:pPr>
      <w:tabs>
        <w:tab w:val="center" w:pos="4153" w:leader="none"/>
        <w:tab w:val="right" w:pos="8306" w:leader="none"/>
      </w:tabs>
    </w:pPr>
    <w:rPr>
      <w:sz w:val="16"/>
    </w:rPr>
  </w:style>
  <w:style w:type="paragraph" w:styleId="Entte">
    <w:name w:val="Header"/>
    <w:basedOn w:val="Normal"/>
    <w:pPr>
      <w:tabs>
        <w:tab w:val="center" w:pos="4153" w:leader="none"/>
        <w:tab w:val="right" w:pos="8306" w:leader="none"/>
      </w:tabs>
      <w:spacing w:lineRule="atLeast" w:line="220" w:before="0" w:after="60"/>
    </w:pPr>
    <w:rPr/>
  </w:style>
  <w:style w:type="paragraph" w:styleId="Bullet1" w:customStyle="1">
    <w:name w:val="Bullet 1"/>
    <w:qFormat/>
    <w:pPr>
      <w:widowControl/>
      <w:tabs>
        <w:tab w:val="left" w:pos="720" w:leader="none"/>
      </w:tabs>
      <w:suppressAutoHyphens w:val="true"/>
      <w:bidi w:val="0"/>
      <w:spacing w:lineRule="atLeast" w:line="260" w:before="0" w:after="120"/>
      <w:jc w:val="both"/>
    </w:pPr>
    <w:rPr>
      <w:rFonts w:ascii="Tahoma" w:hAnsi="Tahoma" w:eastAsia="Times New Roman" w:cs="Tahoma"/>
      <w:color w:val="00000A"/>
      <w:sz w:val="22"/>
      <w:szCs w:val="20"/>
      <w:lang w:val="en-GB" w:eastAsia="zh-CN" w:bidi="ar-SA"/>
    </w:rPr>
  </w:style>
  <w:style w:type="paragraph" w:styleId="CustBullet2" w:customStyle="1">
    <w:name w:val="Cust Bullet 2"/>
    <w:qFormat/>
    <w:pPr>
      <w:widowControl/>
      <w:tabs>
        <w:tab w:val="left" w:pos="-1979" w:leader="none"/>
        <w:tab w:val="left" w:pos="1077" w:leader="none"/>
      </w:tabs>
      <w:suppressAutoHyphens w:val="true"/>
      <w:bidi w:val="0"/>
      <w:spacing w:lineRule="atLeast" w:line="260" w:before="0" w:after="120"/>
      <w:jc w:val="left"/>
    </w:pPr>
    <w:rPr>
      <w:rFonts w:ascii="Tahoma" w:hAnsi="Tahoma" w:eastAsia="Times New Roman" w:cs="Tahoma"/>
      <w:color w:val="808080"/>
      <w:sz w:val="22"/>
      <w:szCs w:val="20"/>
      <w:lang w:val="en-GB" w:eastAsia="zh-CN" w:bidi="ar-SA"/>
    </w:rPr>
  </w:style>
  <w:style w:type="paragraph" w:styleId="Quote">
    <w:name w:val="Quote"/>
    <w:basedOn w:val="Normal"/>
    <w:next w:val="Normal"/>
    <w:qFormat/>
    <w:pPr>
      <w:spacing w:before="200" w:after="160"/>
      <w:ind w:left="864" w:right="864" w:hanging="0"/>
      <w:jc w:val="center"/>
    </w:pPr>
    <w:rPr>
      <w:i/>
      <w:iCs/>
      <w:color w:val="404040"/>
    </w:rPr>
  </w:style>
  <w:style w:type="paragraph" w:styleId="CustQuestion" w:customStyle="1">
    <w:name w:val="Cust Question"/>
    <w:basedOn w:val="Normal"/>
    <w:qFormat/>
    <w:pPr/>
    <w:rPr>
      <w:color w:val="808080"/>
    </w:rPr>
  </w:style>
  <w:style w:type="paragraph" w:styleId="Bullet2" w:customStyle="1">
    <w:name w:val="Bullet 2"/>
    <w:qFormat/>
    <w:pPr>
      <w:widowControl/>
      <w:tabs>
        <w:tab w:val="left" w:pos="1080" w:leader="none"/>
      </w:tabs>
      <w:suppressAutoHyphens w:val="true"/>
      <w:bidi w:val="0"/>
      <w:spacing w:lineRule="atLeast" w:line="260" w:before="0" w:after="120"/>
      <w:ind w:left="1094" w:hanging="357"/>
      <w:jc w:val="left"/>
    </w:pPr>
    <w:rPr>
      <w:rFonts w:ascii="Tahoma" w:hAnsi="Tahoma" w:eastAsia="Times New Roman" w:cs="Tahoma"/>
      <w:color w:val="00000A"/>
      <w:sz w:val="22"/>
      <w:szCs w:val="20"/>
      <w:lang w:val="en-GB" w:eastAsia="zh-CN" w:bidi="ar-SA"/>
    </w:rPr>
  </w:style>
  <w:style w:type="paragraph" w:styleId="Numberedbullet2" w:customStyle="1">
    <w:name w:val="Numbered bullet 2"/>
    <w:basedOn w:val="Normal"/>
    <w:qFormat/>
    <w:pPr>
      <w:tabs>
        <w:tab w:val="left" w:pos="-1979" w:leader="none"/>
        <w:tab w:val="left" w:pos="1077" w:leader="none"/>
      </w:tabs>
      <w:spacing w:before="0" w:after="120"/>
    </w:pPr>
    <w:rPr/>
  </w:style>
  <w:style w:type="paragraph" w:styleId="ContentsHeading" w:customStyle="1">
    <w:name w:val="Contents Heading"/>
    <w:next w:val="Normal"/>
    <w:qFormat/>
    <w:pPr>
      <w:pageBreakBefore/>
      <w:widowControl w:val="false"/>
      <w:pBdr>
        <w:bottom w:val="single" w:sz="8" w:space="1" w:color="000001"/>
      </w:pBdr>
      <w:suppressAutoHyphens w:val="true"/>
      <w:bidi w:val="0"/>
      <w:spacing w:before="60" w:after="60"/>
      <w:jc w:val="left"/>
    </w:pPr>
    <w:rPr>
      <w:rFonts w:ascii="Arial Black" w:hAnsi="Arial Black" w:eastAsia="Times New Roman" w:cs="Arial"/>
      <w:b/>
      <w:bCs/>
      <w:color w:val="00000A"/>
      <w:sz w:val="44"/>
      <w:szCs w:val="44"/>
      <w:lang w:val="en-GB" w:eastAsia="zh-CN" w:bidi="ar-SA"/>
    </w:rPr>
  </w:style>
  <w:style w:type="paragraph" w:styleId="TableHead" w:customStyle="1">
    <w:name w:val="Table Head"/>
    <w:basedOn w:val="Normal"/>
    <w:qFormat/>
    <w:pPr>
      <w:keepNext/>
      <w:spacing w:lineRule="atLeast" w:line="220" w:before="40" w:after="20"/>
      <w:ind w:left="74" w:hanging="0"/>
    </w:pPr>
    <w:rPr>
      <w:b/>
    </w:rPr>
  </w:style>
  <w:style w:type="paragraph" w:styleId="TableBody" w:customStyle="1">
    <w:name w:val="Table Body"/>
    <w:basedOn w:val="Normal"/>
    <w:qFormat/>
    <w:pPr>
      <w:spacing w:lineRule="atLeast" w:line="220" w:before="40" w:after="20"/>
      <w:ind w:left="74" w:hanging="0"/>
    </w:pPr>
    <w:rPr/>
  </w:style>
  <w:style w:type="paragraph" w:styleId="ForewordHeading" w:customStyle="1">
    <w:name w:val="Foreword Heading"/>
    <w:basedOn w:val="Normal"/>
    <w:qFormat/>
    <w:pPr>
      <w:keepNext/>
      <w:spacing w:before="240" w:after="60"/>
      <w:ind w:left="720" w:hanging="720"/>
    </w:pPr>
    <w:rPr>
      <w:rFonts w:ascii="Arial Bold" w:hAnsi="Arial Bold" w:cs="Arial Bold"/>
      <w:b/>
      <w:sz w:val="28"/>
      <w:szCs w:val="24"/>
    </w:rPr>
  </w:style>
  <w:style w:type="paragraph" w:styleId="CustBullet1" w:customStyle="1">
    <w:name w:val="Cust Bullet 1"/>
    <w:basedOn w:val="CustQuestion"/>
    <w:qFormat/>
    <w:pPr>
      <w:spacing w:before="0" w:after="120"/>
    </w:pPr>
    <w:rPr/>
  </w:style>
  <w:style w:type="paragraph" w:styleId="CustTableBody" w:customStyle="1">
    <w:name w:val="Cust Table Body"/>
    <w:basedOn w:val="TableBody"/>
    <w:qFormat/>
    <w:pPr/>
    <w:rPr>
      <w:color w:val="808080"/>
    </w:rPr>
  </w:style>
  <w:style w:type="paragraph" w:styleId="CustTableHead" w:customStyle="1">
    <w:name w:val="Cust Table Head"/>
    <w:basedOn w:val="TableHead"/>
    <w:qFormat/>
    <w:pPr/>
    <w:rPr>
      <w:lang w:val="en-US"/>
    </w:rPr>
  </w:style>
  <w:style w:type="paragraph" w:styleId="TableBullet" w:customStyle="1">
    <w:name w:val="Table Bullet"/>
    <w:basedOn w:val="TableBody"/>
    <w:qFormat/>
    <w:pPr>
      <w:spacing w:lineRule="exact" w:line="200" w:before="20" w:after="20"/>
    </w:pPr>
    <w:rPr>
      <w:lang w:val="en-US"/>
    </w:rPr>
  </w:style>
  <w:style w:type="paragraph" w:styleId="CustTableBullet" w:customStyle="1">
    <w:name w:val="Cust Table Bullet"/>
    <w:basedOn w:val="CustTableBody"/>
    <w:qFormat/>
    <w:pPr>
      <w:spacing w:lineRule="exact" w:line="200" w:before="20" w:after="20"/>
      <w:ind w:left="340" w:hanging="340"/>
    </w:pPr>
    <w:rPr/>
  </w:style>
  <w:style w:type="paragraph" w:styleId="TableSideHeading" w:customStyle="1">
    <w:name w:val="Table Side Heading"/>
    <w:basedOn w:val="TableBody"/>
    <w:qFormat/>
    <w:pPr/>
    <w:rPr>
      <w:b/>
    </w:rPr>
  </w:style>
  <w:style w:type="paragraph" w:styleId="Numberedbullet1" w:customStyle="1">
    <w:name w:val="Numbered bullet 1"/>
    <w:basedOn w:val="Normal"/>
    <w:qFormat/>
    <w:pPr>
      <w:spacing w:before="0" w:after="120"/>
    </w:pPr>
    <w:rPr/>
  </w:style>
  <w:style w:type="paragraph" w:styleId="Tablehead1" w:customStyle="1">
    <w:name w:val="Table_head"/>
    <w:basedOn w:val="Normal"/>
    <w:qFormat/>
    <w:pPr>
      <w:keepNext/>
      <w:spacing w:lineRule="atLeast" w:line="220" w:before="40" w:after="20"/>
      <w:ind w:left="74" w:hanging="0"/>
    </w:pPr>
    <w:rPr>
      <w:b/>
    </w:rPr>
  </w:style>
  <w:style w:type="paragraph" w:styleId="Tablebody1" w:customStyle="1">
    <w:name w:val="Table_body"/>
    <w:basedOn w:val="Normal"/>
    <w:qFormat/>
    <w:pPr>
      <w:keepNext/>
      <w:spacing w:lineRule="atLeast" w:line="220" w:before="40" w:after="20"/>
      <w:ind w:left="74" w:hanging="0"/>
    </w:pPr>
    <w:rPr/>
  </w:style>
  <w:style w:type="paragraph" w:styleId="CarCarCar" w:customStyle="1">
    <w:name w:val="Car Car Car"/>
    <w:basedOn w:val="Normal"/>
    <w:qFormat/>
    <w:pPr>
      <w:spacing w:lineRule="exact" w:line="240" w:before="0" w:after="160"/>
    </w:pPr>
    <w:rPr>
      <w:rFonts w:ascii="Verdana" w:hAnsi="Verdana" w:cs="Verdana"/>
      <w:lang w:val="en-US"/>
    </w:rPr>
  </w:style>
  <w:style w:type="paragraph" w:styleId="Disclaimer" w:customStyle="1">
    <w:name w:val="disclaimer"/>
    <w:basedOn w:val="BodyTextSCC"/>
    <w:qFormat/>
    <w:pPr/>
    <w:rPr>
      <w:color w:val="000000"/>
      <w:sz w:val="16"/>
    </w:rPr>
  </w:style>
  <w:style w:type="paragraph" w:styleId="BalloonText">
    <w:name w:val="Balloon Text"/>
    <w:basedOn w:val="Normal"/>
    <w:qFormat/>
    <w:pPr/>
    <w:rPr>
      <w:rFonts w:cs="Tahoma"/>
      <w:sz w:val="16"/>
      <w:szCs w:val="16"/>
    </w:rPr>
  </w:style>
  <w:style w:type="paragraph" w:styleId="DtailMission" w:customStyle="1">
    <w:name w:val="Détail Mission"/>
    <w:basedOn w:val="Normal"/>
    <w:qFormat/>
    <w:pPr>
      <w:spacing w:lineRule="auto" w:line="240"/>
      <w:ind w:left="964" w:hanging="284"/>
      <w:jc w:val="left"/>
    </w:pPr>
    <w:rPr>
      <w:rFonts w:ascii="Times New Roman" w:hAnsi="Times New Roman" w:cs="Times New Roman"/>
      <w:sz w:val="24"/>
    </w:rPr>
  </w:style>
  <w:style w:type="paragraph" w:styleId="FRdtailrubrique" w:customStyle="1">
    <w:name w:val="FR détail rubrique"/>
    <w:basedOn w:val="Normal"/>
    <w:qFormat/>
    <w:pPr>
      <w:spacing w:lineRule="auto" w:line="240"/>
      <w:jc w:val="left"/>
    </w:pPr>
    <w:rPr>
      <w:rFonts w:ascii="Times New Roman" w:hAnsi="Times New Roman" w:cs="Times New Roman"/>
      <w:sz w:val="20"/>
    </w:rPr>
  </w:style>
  <w:style w:type="paragraph" w:styleId="ListParagraph">
    <w:name w:val="List Paragraph"/>
    <w:basedOn w:val="Normal"/>
    <w:qFormat/>
    <w:pPr>
      <w:ind w:left="708" w:hanging="0"/>
    </w:pPr>
    <w:rPr/>
  </w:style>
  <w:style w:type="paragraph" w:styleId="Tabledesmatiresniveau4">
    <w:name w:val="TOC 4"/>
    <w:basedOn w:val="Normal"/>
    <w:next w:val="Normal"/>
    <w:pPr>
      <w:tabs>
        <w:tab w:val="left" w:pos="1680" w:leader="none"/>
        <w:tab w:val="right" w:pos="8662" w:leader="dot"/>
      </w:tabs>
      <w:ind w:left="851" w:hanging="0"/>
    </w:pPr>
    <w:rPr/>
  </w:style>
  <w:style w:type="paragraph" w:styleId="Titreparagraphe" w:customStyle="1">
    <w:name w:val="Titre paragraphe"/>
    <w:basedOn w:val="BodyTextSCC"/>
    <w:qFormat/>
    <w:pPr>
      <w:spacing w:lineRule="auto" w:line="240" w:before="120" w:after="0"/>
      <w:jc w:val="left"/>
    </w:pPr>
    <w:rPr>
      <w:rFonts w:ascii="Tahoma" w:hAnsi="Tahoma" w:cs="Tahoma"/>
      <w:b/>
      <w:color w:val="808080"/>
      <w:sz w:val="20"/>
      <w:szCs w:val="22"/>
      <w:u w:val="single"/>
      <w:lang w:bidi="en-US"/>
    </w:rPr>
  </w:style>
  <w:style w:type="paragraph" w:styleId="NormalWeb">
    <w:name w:val="Normal (Web)"/>
    <w:basedOn w:val="Normal"/>
    <w:qFormat/>
    <w:pPr>
      <w:spacing w:lineRule="auto" w:line="240" w:before="100" w:after="100"/>
      <w:jc w:val="left"/>
    </w:pPr>
    <w:rPr>
      <w:rFonts w:ascii="Times New Roman" w:hAnsi="Times New Roman" w:cs="Times New Roman"/>
      <w:sz w:val="24"/>
      <w:szCs w:val="24"/>
    </w:rPr>
  </w:style>
  <w:style w:type="paragraph" w:styleId="Soustitre">
    <w:name w:val="Subtitle"/>
    <w:basedOn w:val="Normal"/>
    <w:next w:val="Normal"/>
    <w:qFormat/>
    <w:pPr>
      <w:spacing w:before="0" w:after="60"/>
      <w:jc w:val="center"/>
    </w:pPr>
    <w:rPr>
      <w:rFonts w:ascii="Cambria" w:hAnsi="Cambria" w:cs="Times New Roman"/>
      <w:sz w:val="24"/>
      <w:szCs w:val="24"/>
    </w:rPr>
  </w:style>
  <w:style w:type="paragraph" w:styleId="IntenseQuote">
    <w:name w:val="Intense Quote"/>
    <w:basedOn w:val="Normal"/>
    <w:next w:val="Normal"/>
    <w:qFormat/>
    <w:pPr>
      <w:pBdr>
        <w:bottom w:val="single" w:sz="4" w:space="4" w:color="000080"/>
      </w:pBdr>
      <w:spacing w:before="200" w:after="280"/>
      <w:ind w:left="936" w:right="936" w:hanging="0"/>
    </w:pPr>
    <w:rPr>
      <w:b/>
      <w:bCs/>
      <w:i/>
      <w:iCs/>
      <w:color w:val="4F81BD"/>
    </w:rPr>
  </w:style>
  <w:style w:type="paragraph" w:styleId="NoSpacing">
    <w:name w:val="No Spacing"/>
    <w:qFormat/>
    <w:pPr>
      <w:widowControl/>
      <w:suppressAutoHyphens w:val="true"/>
      <w:bidi w:val="0"/>
      <w:jc w:val="left"/>
    </w:pPr>
    <w:rPr>
      <w:rFonts w:ascii="Calibri" w:hAnsi="Calibri" w:eastAsia="Times New Roman" w:cs="Calibri"/>
      <w:color w:val="00000A"/>
      <w:sz w:val="22"/>
      <w:szCs w:val="22"/>
      <w:lang w:val="fr-FR" w:eastAsia="zh-CN" w:bidi="ar-SA"/>
    </w:rPr>
  </w:style>
  <w:style w:type="paragraph" w:styleId="TOCHeading">
    <w:name w:val="TOC Heading"/>
    <w:basedOn w:val="Titre1"/>
    <w:next w:val="Normal"/>
    <w:qFormat/>
    <w:pPr>
      <w:keepLines/>
      <w:spacing w:lineRule="auto" w:line="252" w:before="240" w:after="0"/>
      <w:jc w:val="left"/>
    </w:pPr>
    <w:rPr>
      <w:rFonts w:ascii="Calibri Light" w:hAnsi="Calibri Light" w:cs="Times New Roman"/>
      <w:b w:val="false"/>
      <w:bCs w:val="false"/>
      <w:color w:val="2E74B5"/>
      <w:sz w:val="32"/>
      <w:szCs w:val="32"/>
    </w:rPr>
  </w:style>
  <w:style w:type="paragraph" w:styleId="Contenudecadre" w:customStyle="1">
    <w:name w:val="Contenu de cadre"/>
    <w:basedOn w:val="Normal"/>
    <w:qFormat/>
    <w:pPr/>
    <w:rPr/>
  </w:style>
  <w:style w:type="paragraph" w:styleId="Default" w:customStyle="1">
    <w:name w:val="Default"/>
    <w:qFormat/>
    <w:pPr>
      <w:widowControl/>
      <w:suppressAutoHyphens w:val="true"/>
      <w:bidi w:val="0"/>
      <w:jc w:val="left"/>
    </w:pPr>
    <w:rPr>
      <w:rFonts w:ascii="Arial" w:hAnsi="Arial" w:eastAsia="Times New Roman" w:cs="Arial"/>
      <w:color w:val="000000"/>
      <w:sz w:val="24"/>
      <w:szCs w:val="24"/>
      <w:lang w:val="fr-FR" w:eastAsia="zh-CN" w:bidi="ar-SA"/>
    </w:rPr>
  </w:style>
  <w:style w:type="paragraph" w:styleId="Contenuducadre" w:customStyle="1">
    <w:name w:val="Contenu du cadre"/>
    <w:basedOn w:val="Corpsdetexte"/>
    <w:qFormat/>
    <w:pPr/>
    <w:rPr/>
  </w:style>
  <w:style w:type="paragraph" w:styleId="Western" w:customStyle="1">
    <w:name w:val="western"/>
    <w:basedOn w:val="Normal"/>
    <w:qFormat/>
    <w:pPr>
      <w:suppressAutoHyphens w:val="false"/>
      <w:spacing w:lineRule="auto" w:line="240" w:before="100" w:after="119"/>
    </w:pPr>
    <w:rPr>
      <w:rFonts w:ascii="Times New Roman" w:hAnsi="Times New Roman" w:cs="Times New Roman"/>
      <w:sz w:val="20"/>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jc w:val="left"/>
    </w:pPr>
    <w:rPr>
      <w:rFonts w:ascii="Courier New" w:hAnsi="Courier New" w:cs="Courier New"/>
      <w:sz w:val="20"/>
    </w:rPr>
  </w:style>
  <w:style w:type="paragraph" w:styleId="Textebrut1" w:customStyle="1">
    <w:name w:val="Texte brut1"/>
    <w:basedOn w:val="Normal"/>
    <w:qFormat/>
    <w:pPr>
      <w:suppressAutoHyphens w:val="false"/>
      <w:spacing w:lineRule="auto" w:line="240"/>
      <w:jc w:val="left"/>
    </w:pPr>
    <w:rPr>
      <w:rFonts w:ascii="Consolas" w:hAnsi="Consolas" w:eastAsia="Calibri" w:cs="Times New Roman"/>
      <w:sz w:val="21"/>
      <w:szCs w:val="21"/>
    </w:rPr>
  </w:style>
  <w:style w:type="paragraph" w:styleId="Endnotetext">
    <w:name w:val="endnote text"/>
    <w:basedOn w:val="Normal"/>
    <w:qFormat/>
    <w:pPr/>
    <w:rPr>
      <w:sz w:val="20"/>
    </w:rPr>
  </w:style>
  <w:style w:type="paragraph" w:styleId="Footnotetext">
    <w:name w:val="footnote text"/>
    <w:basedOn w:val="Normal"/>
    <w:qFormat/>
    <w:pPr/>
    <w:rPr>
      <w:sz w:val="20"/>
    </w:rPr>
  </w:style>
  <w:style w:type="paragraph" w:styleId="Titre10" w:customStyle="1">
    <w:name w:val="Titre 10"/>
    <w:basedOn w:val="Titre61"/>
    <w:qFormat/>
    <w:pPr>
      <w:spacing w:before="60" w:after="60"/>
      <w:ind w:left="0" w:hanging="0"/>
      <w:outlineLvl w:val="8"/>
    </w:pPr>
    <w:rPr>
      <w:b/>
      <w:bCs/>
      <w:sz w:val="21"/>
      <w:szCs w:val="21"/>
    </w:rPr>
  </w:style>
  <w:style w:type="paragraph" w:styleId="Contenudetableau">
    <w:name w:val="Contenu de tableau"/>
    <w:basedOn w:val="Normal"/>
    <w:qFormat/>
    <w:pPr/>
    <w:rPr/>
  </w:style>
  <w:style w:type="paragraph" w:styleId="Titredetableau">
    <w:name w:val="Titre de tableau"/>
    <w:basedOn w:val="Contenudetableau"/>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LibreOffice/5.1.6.2$Linux_X86_64 LibreOffice_project/10m0$Build-2</Application>
  <Pages>14</Pages>
  <Words>1879</Words>
  <Characters>9175</Characters>
  <CharactersWithSpaces>10854</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2018-05-20T17:07:00Z</dcterms:created>
  <dc:creator>Hephixor</dc:creator>
  <dc:description/>
  <dc:language>fr-FR</dc:language>
  <cp:lastModifiedBy/>
  <cp:lastPrinted>2017-08-28T11:41:00Z</cp:lastPrinted>
  <dcterms:modified xsi:type="dcterms:W3CDTF">2018-05-20T23:17:08Z</dcterms:modified>
  <cp:revision>113</cp:revision>
  <dc:subject/>
  <dc:title>Présentation institutionnelle SCC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