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大物下</w:t>
      </w:r>
    </w:p>
    <w:p>
      <w:pPr>
        <w:rPr>
          <w:rFonts w:hint="eastAsia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振动</w:t>
      </w:r>
    </w:p>
    <w:p>
      <w:pPr>
        <w:numPr>
          <w:ilvl w:val="0"/>
          <w:numId w:val="1"/>
        </w:numP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简谐振动（运动学观点，动力学观点，能量观点）</w:t>
      </w:r>
    </w:p>
    <w:p>
      <w:pPr>
        <w:bidi w:val="0"/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模型：</w:t>
      </w:r>
    </w:p>
    <w:p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弹簧振子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单摆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扭矩摆</w:t>
      </w:r>
    </w:p>
    <w:p>
      <w:pPr>
        <w:numPr>
          <w:ilvl w:val="0"/>
          <w:numId w:val="0"/>
        </w:num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物理量：</w:t>
      </w:r>
    </w:p>
    <w:p>
      <w:pPr>
        <w:numPr>
          <w:ilvl w:val="0"/>
          <w:numId w:val="3"/>
        </w:numPr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相位/初相位/同相/反相</w:t>
      </w:r>
    </w:p>
    <w:p>
      <w:pPr>
        <w:numPr>
          <w:ilvl w:val="0"/>
          <w:numId w:val="3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周期/频率</w:t>
      </w:r>
    </w:p>
    <w:p>
      <w:pPr>
        <w:numPr>
          <w:ilvl w:val="0"/>
          <w:numId w:val="3"/>
        </w:numPr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振幅</w:t>
      </w:r>
    </w:p>
    <w:p>
      <w:pPr>
        <w:numPr>
          <w:ilvl w:val="0"/>
          <w:numId w:val="0"/>
        </w:numPr>
        <w:bidi w:val="0"/>
        <w:rPr>
          <w:rFonts w:hint="eastAsia"/>
          <w:color w:val="00B0F0"/>
          <w:sz w:val="24"/>
          <w:szCs w:val="32"/>
          <w:lang w:val="en-US" w:eastAsia="zh-CN"/>
        </w:rPr>
      </w:pPr>
      <w:r>
        <w:rPr>
          <w:rFonts w:hint="eastAsia"/>
          <w:color w:val="00B0F0"/>
          <w:sz w:val="24"/>
          <w:szCs w:val="32"/>
          <w:lang w:val="en-US" w:eastAsia="zh-CN"/>
        </w:rPr>
        <w:t>动力学研究：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F=-kx（判断是否简谐运动） </w:t>
      </w:r>
    </w:p>
    <w:p>
      <w:pPr>
        <w:numPr>
          <w:ilvl w:val="0"/>
          <w:numId w:val="0"/>
        </w:numPr>
        <w:bidi w:val="0"/>
        <w:rPr>
          <w:rFonts w:hint="eastAsia"/>
          <w:color w:val="00B0F0"/>
          <w:sz w:val="24"/>
          <w:szCs w:val="32"/>
          <w:lang w:val="en-US" w:eastAsia="zh-CN"/>
        </w:rPr>
      </w:pPr>
      <w:r>
        <w:rPr>
          <w:rFonts w:hint="eastAsia"/>
          <w:color w:val="00B0F0"/>
          <w:sz w:val="24"/>
          <w:szCs w:val="32"/>
          <w:lang w:val="en-US" w:eastAsia="zh-CN"/>
        </w:rPr>
        <w:t>运动学研究：</w:t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微分方程形式（判断是否简谐运动）</w:t>
      </w:r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X-T运动公式（判断是否简谐运动）</w:t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V-T运动公式</w:t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A-T运动公式</w:t>
      </w:r>
    </w:p>
    <w:p>
      <w:pPr>
        <w:numPr>
          <w:ilvl w:val="0"/>
          <w:numId w:val="0"/>
        </w:numPr>
        <w:bidi w:val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color w:val="00B0F0"/>
          <w:sz w:val="24"/>
          <w:szCs w:val="32"/>
          <w:lang w:val="en-US" w:eastAsia="zh-CN"/>
        </w:rPr>
        <w:t>能量学研究：</w:t>
      </w: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机械能守恒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弹性势能</w:t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动能</w:t>
      </w:r>
    </w:p>
    <w:p>
      <w:pPr>
        <w:numPr>
          <w:ilvl w:val="0"/>
          <w:numId w:val="0"/>
        </w:numPr>
        <w:bidi w:val="0"/>
        <w:rPr>
          <w:rFonts w:hint="eastAsia"/>
          <w:color w:val="00B0F0"/>
          <w:sz w:val="24"/>
          <w:szCs w:val="32"/>
          <w:lang w:val="en-US" w:eastAsia="zh-CN"/>
        </w:rPr>
      </w:pPr>
      <w:r>
        <w:rPr>
          <w:rFonts w:hint="eastAsia"/>
          <w:color w:val="00B0F0"/>
          <w:sz w:val="24"/>
          <w:szCs w:val="32"/>
          <w:lang w:val="en-US" w:eastAsia="zh-CN"/>
        </w:rPr>
        <w:t>旋转矢量法研究：</w:t>
      </w:r>
    </w:p>
    <w:p>
      <w:pPr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x轴夹角=相位（判断初相位，解决相位差）</w:t>
      </w:r>
    </w:p>
    <w:p>
      <w:pPr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x轴投影就是位移（正负）</w:t>
      </w:r>
    </w:p>
    <w:p>
      <w:pPr>
        <w:numPr>
          <w:ilvl w:val="0"/>
          <w:numId w:val="1"/>
        </w:numPr>
        <w:rPr>
          <w:rFonts w:hint="default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同方向同频率合成：相位差</w:t>
      </w:r>
    </w:p>
    <w:p>
      <w:pPr>
        <w:numPr>
          <w:ilvl w:val="0"/>
          <w:numId w:val="0"/>
        </w:numPr>
        <w:bidi w:val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难点：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新振幅</w:t>
      </w:r>
    </w:p>
    <w:p>
      <w:pPr>
        <w:numPr>
          <w:ilvl w:val="0"/>
          <w:numId w:val="0"/>
        </w:numPr>
        <w:tabs>
          <w:tab w:val="left" w:pos="2258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新相位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default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FF0000"/>
          <w:sz w:val="32"/>
          <w:szCs w:val="40"/>
          <w:lang w:val="en-US" w:eastAsia="zh-CN"/>
        </w:rPr>
      </w:pPr>
      <w:r>
        <w:rPr>
          <w:rFonts w:hint="eastAsia"/>
          <w:color w:val="FF0000"/>
          <w:sz w:val="32"/>
          <w:szCs w:val="40"/>
          <w:lang w:val="en-US" w:eastAsia="zh-CN"/>
        </w:rPr>
        <w:t>波动:波源+传播波的弹性介质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1.波动的物理量：</w:t>
      </w:r>
    </w:p>
    <w:p>
      <w:pPr>
        <w:numPr>
          <w:ilvl w:val="0"/>
          <w:numId w:val="0"/>
        </w:numPr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波长</w:t>
      </w:r>
    </w:p>
    <w:p>
      <w:pPr>
        <w:numPr>
          <w:ilvl w:val="0"/>
          <w:numId w:val="0"/>
        </w:numPr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周期/频率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波速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2.波动函数：相位差φ</w:t>
      </w:r>
    </w:p>
    <w:p>
      <w:p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问题：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求波动方程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求振动方程</w:t>
      </w:r>
    </w:p>
    <w:p>
      <w:pPr>
        <w:bidi w:val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方法：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看图（波动图像，振动图像），分析参数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列一般式，代点求参</w:t>
      </w:r>
    </w:p>
    <w:p>
      <w:p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易错：</w:t>
      </w:r>
    </w:p>
    <w:p>
      <w:pPr>
        <w:numPr>
          <w:ilvl w:val="0"/>
          <w:numId w:val="0"/>
        </w:numPr>
        <w:bidi w:val="0"/>
        <w:rPr>
          <w:rFonts w:hint="eastAsia"/>
          <w:highlight w:val="yellow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1.给的振动方程不是原点，而是X=X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处的振动方程，写波动一般式要先平移</w:t>
      </w:r>
      <w:r>
        <w:rPr>
          <w:rFonts w:hint="eastAsia"/>
          <w:highlight w:val="yellow"/>
          <w:lang w:val="en-US" w:eastAsia="zh-CN"/>
        </w:rPr>
        <w:t>X-X</w:t>
      </w:r>
      <w:r>
        <w:rPr>
          <w:rFonts w:hint="eastAsia"/>
          <w:highlight w:val="yellow"/>
          <w:vertAlign w:val="subscript"/>
          <w:lang w:val="en-US" w:eastAsia="zh-CN"/>
        </w:rPr>
        <w:t>0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原点处</w:t>
      </w:r>
      <w:r>
        <w:rPr>
          <w:rFonts w:hint="eastAsia"/>
          <w:lang w:val="en-US" w:eastAsia="zh-CN"/>
        </w:rPr>
        <w:t>的波动一般式方程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2.给的波动方程不是t=0时刻，而是t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时刻的波动图像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列波动方程代时间参数只能代入t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时刻作为参数，求解其他未知物理量</w:t>
      </w:r>
    </w:p>
    <w:p>
      <w:p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难点：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振动方程的初相位-&gt;旋转矢量法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波动方程的初相位-&gt;波动平移法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3.波的能量：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区分： </w:t>
      </w:r>
    </w:p>
    <w:p>
      <w:pPr>
        <w:bidi w:val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lang w:val="en-US" w:eastAsia="zh-CN"/>
        </w:rPr>
        <w:t>简谐振动体系：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机械能守恒</w:t>
      </w:r>
    </w:p>
    <w:p>
      <w:p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lang w:val="en-US" w:eastAsia="zh-CN"/>
        </w:rPr>
        <w:t>简谐波动体系：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机械能不守恒</w:t>
      </w:r>
    </w:p>
    <w:p>
      <w:pPr>
        <w:bidi w:val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 xml:space="preserve">波动介质元不守恒，Ek=Ep，平衡位置能量最大，振幅位置能量最小=0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驻波体系</w:t>
      </w:r>
      <w:r>
        <w:rPr>
          <w:rFonts w:hint="eastAsia"/>
          <w:lang w:val="en-US" w:eastAsia="zh-CN"/>
        </w:rPr>
        <w:t>：本质是一种特殊的干涉，两列波，在同一直线（</w:t>
      </w:r>
      <w:r>
        <w:rPr>
          <w:rFonts w:hint="eastAsia"/>
          <w:color w:val="FF0000"/>
          <w:lang w:val="en-US" w:eastAsia="zh-CN"/>
        </w:rPr>
        <w:t>同一方向</w:t>
      </w:r>
      <w:r>
        <w:rPr>
          <w:rFonts w:hint="eastAsia"/>
          <w:lang w:val="en-US" w:eastAsia="zh-CN"/>
        </w:rPr>
        <w:t>）上沿相反方向传播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1.能量不远距离传输，在波腹和波节处相互传播，在所有介质点振幅最大时，动能为0，波腹处形变最小，势能最小，波节处形变最大，势能最大；介质点振幅最小时，反之   </w:t>
      </w: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2.驻波不是波   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3.驻波不传递振动状态，也不传播能量</w:t>
      </w:r>
    </w:p>
    <w:p>
      <w:pPr>
        <w:bidi w:val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简谐波能量难点：</w:t>
      </w:r>
    </w:p>
    <w:p>
      <w:pPr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能量密度：</w:t>
      </w:r>
    </w:p>
    <w:p>
      <w:pPr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平均能量密度：</w:t>
      </w:r>
    </w:p>
    <w:p>
      <w:pPr>
        <w:bidi w:val="0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能流： </w:t>
      </w:r>
    </w:p>
    <w:p>
      <w:pPr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能流密度： （瓦/平法米）  P=I * 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4.波的干涉：</w:t>
      </w:r>
      <w:r>
        <w:rPr>
          <w:rFonts w:hint="eastAsia"/>
          <w:highlight w:val="yellow"/>
          <w:lang w:val="en-US" w:eastAsia="zh-CN"/>
        </w:rPr>
        <w:t>振动频率相同，振幅相同，相位差恒定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加强点：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减弱点：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5.驻波难点：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驻波方程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波腹，波节点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半波损失（光疏介质--&gt;光密介质）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多普勒效应：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波动光学</w:t>
      </w: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1.光的相干性条件：</w:t>
      </w:r>
      <w:r>
        <w:rPr>
          <w:rFonts w:hint="eastAsia"/>
          <w:color w:val="0000FF"/>
          <w:szCs w:val="40"/>
          <w:lang w:val="en-US" w:eastAsia="zh-CN"/>
        </w:rPr>
        <w:t>频率相同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FF"/>
          <w:szCs w:val="40"/>
          <w:lang w:val="en-US" w:eastAsia="zh-CN"/>
        </w:rPr>
        <w:t>振动方向一致或平行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FF"/>
          <w:szCs w:val="40"/>
          <w:lang w:val="en-US" w:eastAsia="zh-CN"/>
        </w:rPr>
        <w:t>相位差恒定</w:t>
      </w:r>
    </w:p>
    <w:p>
      <w:pPr>
        <w:numPr>
          <w:ilvl w:val="0"/>
          <w:numId w:val="0"/>
        </w:numPr>
        <w:bidi w:val="0"/>
        <w:rPr>
          <w:rFonts w:hint="eastAsia"/>
          <w:color w:val="0000FF"/>
          <w:szCs w:val="40"/>
          <w:lang w:val="en-US" w:eastAsia="zh-CN"/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2.如何获取相干光（本质都是将一束光进行分割，）：</w:t>
      </w:r>
      <w:r>
        <w:rPr>
          <w:rFonts w:hint="eastAsia"/>
          <w:color w:val="0000FF"/>
          <w:szCs w:val="40"/>
          <w:lang w:val="en-US" w:eastAsia="zh-CN"/>
        </w:rPr>
        <w:t>波阵面分割法，振幅分割法</w:t>
      </w:r>
    </w:p>
    <w:p>
      <w:pPr>
        <w:numPr>
          <w:ilvl w:val="0"/>
          <w:numId w:val="0"/>
        </w:numPr>
        <w:bidi w:val="0"/>
        <w:rPr>
          <w:rFonts w:hint="eastAsia"/>
          <w:color w:val="0000FF"/>
          <w:szCs w:val="40"/>
          <w:lang w:val="en-US" w:eastAsia="zh-CN"/>
        </w:rPr>
      </w:pPr>
      <w:r>
        <w:rPr>
          <w:rFonts w:hint="eastAsia"/>
          <w:color w:val="0000FF"/>
          <w:szCs w:val="40"/>
          <w:lang w:val="en-US" w:eastAsia="zh-CN"/>
        </w:rPr>
        <w:t>3光程：因为和现实中机械波不同，光可以在多种不相同的介质中传播,光走过的路程</w:t>
      </w:r>
    </w:p>
    <w:p>
      <w:pPr>
        <w:numPr>
          <w:ilvl w:val="0"/>
          <w:numId w:val="0"/>
        </w:numPr>
        <w:bidi w:val="0"/>
        <w:rPr>
          <w:rFonts w:hint="default"/>
          <w:color w:val="0000FF"/>
          <w:szCs w:val="40"/>
          <w:lang w:val="en-US" w:eastAsia="zh-CN"/>
        </w:rPr>
      </w:pPr>
      <w:r>
        <w:rPr>
          <w:rFonts w:hint="eastAsia"/>
          <w:color w:val="0000FF"/>
          <w:szCs w:val="40"/>
          <w:lang w:val="en-US" w:eastAsia="zh-CN"/>
        </w:rPr>
        <w:t>一般公式：S=nr， 光程差：n1r1-n2r2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重点：干涉条件</w:t>
      </w:r>
      <w:r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公式理解记忆，干涉相长的条件，干涉相消的条件</w:t>
      </w: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核心都在研究光程差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分割波阵面干涉：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实验1：杨氏分割波阵面干涉</w:t>
      </w:r>
    </w:p>
    <w:p>
      <w:pPr>
        <w:numPr>
          <w:ilvl w:val="0"/>
          <w:numId w:val="0"/>
        </w:numPr>
        <w:bidi w:val="0"/>
        <w:rPr>
          <w:rFonts w:hint="eastAsia"/>
          <w:color w:val="FF0000"/>
          <w:szCs w:val="40"/>
          <w:highlight w:val="none"/>
          <w:lang w:val="en-US" w:eastAsia="zh-CN"/>
        </w:rPr>
      </w:pPr>
      <w:r>
        <w:rPr>
          <w:rFonts w:hint="eastAsia"/>
          <w:color w:val="000000" w:themeColor="text1"/>
          <w:szCs w:val="4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光程差：</w:t>
      </w:r>
      <w:r>
        <w:rPr>
          <w:rFonts w:hint="eastAsia"/>
          <w:color w:val="FF0000"/>
          <w:szCs w:val="40"/>
          <w:highlight w:val="none"/>
          <w:lang w:val="en-US" w:eastAsia="zh-CN"/>
        </w:rPr>
        <w:t>dsin=dx/D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Cs w:val="40"/>
          <w:highlight w:val="none"/>
          <w:lang w:val="en-US" w:eastAsia="zh-CN"/>
        </w:rPr>
        <w:t>条纹的动态变化：</w:t>
      </w:r>
      <w:r>
        <w:rPr>
          <w:rFonts w:hint="eastAsia"/>
          <w:color w:val="000000" w:themeColor="text1"/>
          <w:szCs w:val="40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1.条纹位置变化（向着因为介质带来较大光程的一侧），2.条纹间距变化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实验2：劳埃德镜干涉和半波损失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光屏中心出现暗条纹，由于半波损失（由光疏到光密产生相位跃迁）</w:t>
      </w:r>
    </w:p>
    <w:p>
      <w:pPr>
        <w:pStyle w:val="4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薄膜干涉（关键是相位跃迁有没有？）</w:t>
      </w:r>
      <w:r>
        <w:rPr>
          <w:rFonts w:hint="eastAsia"/>
          <w:b/>
          <w:color w:val="FF0000"/>
          <w:lang w:val="en-US" w:eastAsia="zh-CN"/>
        </w:rPr>
        <w:t>（n1&lt;n2&lt;n3没有）（n1&lt;n2,n2&gt;n3有）</w:t>
      </w: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实验3：等倾干涉：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厚度均匀的薄膜，任意光束，只要由相同的入射角i，无论哪束光，光程差都一样，自然对应着相同一级的干涉条纹，因为干涉条纹的级数是与光程差一一对应的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实验4：等厚干涉：</w:t>
      </w: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当入射角不变时，对于相同厚度的薄膜处，光程差大小一致，干涉条纹级数一致</w:t>
      </w: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等厚干涉实际应用：</w:t>
      </w:r>
    </w:p>
    <w:p>
      <w:pPr>
        <w:numPr>
          <w:ilvl w:val="0"/>
          <w:numId w:val="8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>劈尖</w:t>
      </w:r>
      <w:bookmarkStart w:id="0" w:name="_GoBack"/>
      <w:bookmarkEnd w:id="0"/>
    </w:p>
    <w:p>
      <w:pPr>
        <w:numPr>
          <w:ilvl w:val="0"/>
          <w:numId w:val="8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bidi w:val="0"/>
        <w:rPr>
          <w:rFonts w:hint="default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40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64F1E"/>
    <w:multiLevelType w:val="singleLevel"/>
    <w:tmpl w:val="CA164F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9C81D7"/>
    <w:multiLevelType w:val="singleLevel"/>
    <w:tmpl w:val="E79C81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AE6FD90"/>
    <w:multiLevelType w:val="singleLevel"/>
    <w:tmpl w:val="EAE6FD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C194AF4"/>
    <w:multiLevelType w:val="singleLevel"/>
    <w:tmpl w:val="FC194A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71F5D7C"/>
    <w:multiLevelType w:val="singleLevel"/>
    <w:tmpl w:val="071F5D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498315B"/>
    <w:multiLevelType w:val="singleLevel"/>
    <w:tmpl w:val="149831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261048D"/>
    <w:multiLevelType w:val="singleLevel"/>
    <w:tmpl w:val="22610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9BF8950"/>
    <w:multiLevelType w:val="singleLevel"/>
    <w:tmpl w:val="29BF895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zM2Q4YzAwOTQ1NWI2NjBhN2YwYjA2YTZhMzFiZWEifQ=="/>
  </w:docVars>
  <w:rsids>
    <w:rsidRoot w:val="52C72F7A"/>
    <w:rsid w:val="1CA3357F"/>
    <w:rsid w:val="1CF8640C"/>
    <w:rsid w:val="25632B81"/>
    <w:rsid w:val="2A187669"/>
    <w:rsid w:val="353635CF"/>
    <w:rsid w:val="39894434"/>
    <w:rsid w:val="407A13AF"/>
    <w:rsid w:val="4C686951"/>
    <w:rsid w:val="52C72F7A"/>
    <w:rsid w:val="58AB6E2E"/>
    <w:rsid w:val="61AF3E33"/>
    <w:rsid w:val="69E718CB"/>
    <w:rsid w:val="73216213"/>
    <w:rsid w:val="74450001"/>
    <w:rsid w:val="77E2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黑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2023-10-02T09:50:00Z</dcterms:created>
  <dc:creator>神风无哉</dc:creator>
  <cp:lastModifiedBy>神风无哉</cp:lastModifiedBy>
  <dcterms:modified xsi:type="dcterms:W3CDTF">2023-12-05T13:08:54Z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3754F4D0B99A457699FB834733AAA5D0_11</vt:lpwstr>
  </property>
</Properties>
</file>