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54" w:rsidRDefault="00EE2936" w:rsidP="00EE29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2936">
        <w:rPr>
          <w:rFonts w:ascii="Times New Roman" w:hAnsi="Times New Roman" w:cs="Times New Roman"/>
          <w:b/>
          <w:sz w:val="32"/>
          <w:szCs w:val="32"/>
        </w:rPr>
        <w:t>FUTURE ENHANCMENT</w:t>
      </w:r>
    </w:p>
    <w:p w:rsidR="00EE2936" w:rsidRPr="00EE2936" w:rsidRDefault="00EE2936" w:rsidP="00EE2936">
      <w:pPr>
        <w:jc w:val="both"/>
        <w:rPr>
          <w:rFonts w:ascii="Times New Roman" w:hAnsi="Times New Roman" w:cs="Times New Roman"/>
          <w:sz w:val="28"/>
          <w:szCs w:val="28"/>
        </w:rPr>
      </w:pPr>
      <w:r w:rsidRPr="00EE2936">
        <w:rPr>
          <w:rFonts w:ascii="Times New Roman" w:hAnsi="Times New Roman" w:cs="Times New Roman"/>
          <w:sz w:val="28"/>
          <w:szCs w:val="28"/>
        </w:rPr>
        <w:t>As future work, we intend to explore Amazon and Azure blockchain environments, understand their architecture and components, and model prototypes to analyze the performa</w:t>
      </w:r>
      <w:bookmarkStart w:id="0" w:name="_GoBack"/>
      <w:bookmarkEnd w:id="0"/>
      <w:r w:rsidRPr="00EE2936">
        <w:rPr>
          <w:rFonts w:ascii="Times New Roman" w:hAnsi="Times New Roman" w:cs="Times New Roman"/>
          <w:sz w:val="28"/>
          <w:szCs w:val="28"/>
        </w:rPr>
        <w:t>nce of applications deployed in such environments.</w:t>
      </w:r>
    </w:p>
    <w:sectPr w:rsidR="00EE2936" w:rsidRPr="00EE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C5"/>
    <w:rsid w:val="00C57FC5"/>
    <w:rsid w:val="00EE2936"/>
    <w:rsid w:val="00FA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4CFEC-6500-46EF-B697-888A3220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2020-10-21T14:11:00Z</dcterms:created>
  <dcterms:modified xsi:type="dcterms:W3CDTF">2020-10-21T14:12:00Z</dcterms:modified>
</cp:coreProperties>
</file>