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HEPZIBHA SUNDARARAJ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07A64"/>
          <w:sz w:val="20"/>
          <w:szCs w:val="20"/>
        </w:rPr>
        <w:t xml:space="preserve">Sr. Full Stack Developer  ·  Next.js 16+ / React 19+ / FastAPI  ·  Agentic AI Lead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A80"/>
          <w:sz w:val="18"/>
          <w:szCs w:val="18"/>
        </w:rPr>
        <w:t xml:space="preserve">(608) 305-4633  ·  hepzibha.sundar@gmail.com  ·  github.com/Hepzibha2026  ·  portfolio-murex-five-n1w17m6x6v.vercel.app</w:t>
      </w:r>
    </w:p>
    <w:p>
      <w:pPr>
        <w:spacing w:after="0" w:before="60"/>
      </w:pP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Senior Full Stack Developer and Agentic AI Lead with 15+ years of enterprise SaaS experience at Fortune 500 clients (Freddie Mac, State Street Bank, Johnson &amp; Johnson). Deep expertise in Next.js 16 App Router, React 19, TypeScript, Tailwind CSS 4.x / DaisyUI, FastAPI + Uvicorn (Python 3.10–3.12), and production-grade agentic AI with LangGraph, LangChain, @ag-ui/client, A2A SDK, and OpenAI/Horizon. Proven record of delivering 50K+ user AI agent platforms, 85% API performance improvements, and 60% faster deployments in Agile/Scrum environments.</w:t>
      </w: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JD REQUIREMENTS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900"/>
        <w:gridCol w:w="42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JD Requirement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(App Router v16+)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Built AI Agent UI on Next.js 16 App Router at Freddie Mac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v19+ + TypeScript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19 with full TypeScript across distributed AI systems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 4.x + DaisyUI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Engineered Tailwind 4.x / DaisyUI component library at Freddie Mac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(Python 3.10–3.12) + Uvicorn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Uvicorn backend for LangGraph AI orchestration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LangGraph + LangChain + OpenAI/Horizon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Multi-agent pipelines with OpenAI/Horizon token-based auth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@ag-ui/client Agent Integration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bidirectional frontend–LangGraph agent communication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Markdown + remark-gfm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Rich markdown rendering for AI agent response UI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A2A SDK — External Agent Communication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A2A SDK with token-based auth in FastAPI backend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Geist Fonts (Sans + Mono)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1+ yr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Applied Geist font system in AI-focused UI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Proven AI-focused UI project experience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✔ Met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50K+ user AI agent platform at Freddie Mac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Agile / Scrum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4+ yrs req.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0F8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10+ yrs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CCDDDD" w:sz="1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Agile delivery at Freddie Mac, State Street, J&amp;J</w:t>
            </w:r>
          </w:p>
        </w:tc>
      </w:tr>
    </w:tbl>
    <w:p>
      <w:pPr>
        <w:spacing w:after="0" w:before="60"/>
      </w:pP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React 19+, Next.js 16 App Router, TypeScript, Tailwind CSS 4.x, DaisyUI, @ag-ui/client, React Markdown + remark-gfm, Geist Fonts, Redux, Material UI, Storybook, Sass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FastAPI + Uvicorn, Python 3.10–3.12, Pydantic, Java Spring Boot, Node.js, Express, Django, GraphQL, REST, Microservices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Agentic AI &amp; LLM: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LangGraph, LangChain, OpenAI/Horizon, A2A SDK, @ag-ui/client, RAG Pipelines, Function/Tool Calling, Token-based Auth, Claude Code, GitHub Copilot, Cursor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AWS (EC2, S3, Lambda, ECS, Bedrock, CodePipeline), Kubernetes, Docker, Jenkins, GitLab CI/CD, GitHub Actions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Snowflake, MongoDB, Oracle, MySQL, SQL Server, SAP HANA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Testing &amp; UX: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Jest, Cypress, Playwright, React Testing Library, Figma, Adobe XD, WCAG 2.1 / 508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Methodology: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Agile / Scrum, TDD, BDD, Micro-frontend Architecture, CI/CD</w:t>
      </w: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Sr. React / Full Stack Developer — React + AI Lead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Feb 2022 – Present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Freddie Mac / Conduent (Birla Soft)  ·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full-stack AI Agent interface (Next.js 16, React 19, TypeScript, Tailwind CSS 4.x, DaisyUI) with LangGraph-orchestrated agents serving 50K+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Architected agentic AI workflows using LangGraph, LangChain, @ag-ui/client, A2A SDK, and OpenAI/Horizon with token-based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Implemented React Markdown + remark-gfm for rich AI agent response rendering and Geist font system for professional UI typography.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Developed FastAPI + Uvicorn Python 3.11 backend for multi-step AI orchestration with Pydantic schemas and async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Engineered real-time data pipeline (Node.js, WebSockets, Redis pub/sub) — 99.9% uptime for 50K+ simultaneous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Optimised Node.js performance with worker threads and clustering; cut API response time from 800ms to 120ms (85% improvement).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AI-assisted development with Cursor and GitHub Copilot, accelerating feature delivery by 35% and reducing boilerplate by 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Migrated monolith to 8 independent microservices — reduced deployment time by 60%.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Sr. React / Full Stack Developer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Aug 2019 – Jan 2022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State Street Bank  ·  Boston, 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Modernised Angular enterprise SaaS to React + Next.js — improved load time and long-term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Integrated Power BI dashboards within React on Snowflake data pipelines for self-service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Managed serverless AWS (EC2, S3, Lambda, API Gateway) deployments; led WCAG 508 accessibility compliance.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UI Developer / React JS Developer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May 2017 – Jul 2019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Johnson &amp; Johnson  ·  New Brunswick, NJ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micro-frontend React applications integrated with Java microservices and Python Flask/FastAPI backends.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cloud-native full-stack apps on AWS Lambda, ECS, and CodePipeline with TDD — test coverage &gt;90%.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UI Developer / React JS Developer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Jan 2016 – Apr 2017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Alliance Insurance  ·  Arlington, TX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SPAs using React, Redux, and Router with JWT auth; created RESTful APIs with Node.js and Flask.</w:t>
      </w:r>
    </w:p>
    <w:p>
      <w:pPr>
        <w:spacing w:after="0"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UI Developer / Oracle PL/SQL Developer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Nov 2005 – Aug 2012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Mepline Technical Services LLC  ·  Dubai,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enterprise UIs with Oracle APEX; developed complex PL/SQL models and performed database performance tuning.</w:t>
      </w: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FEATURED 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Developer Portfolio  ·  portfolio-murex-five-n1w17m6x6v.vercel.app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Modern full-stack portfolio: Next.js, React, AI integrations, deployed on Vercel.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AWS Bedrock GenAI Study Planner  ·  partyrock.aws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AI-powered study planner on AWS PartyRock / Amazon Bedrock — generates personalised study plans.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Tableau Dashboards  ·  public.tableau.com/app/profile/hepsi.ss/vizzes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Interactive analytics dashboards with advanced charts and filters published on Tableau Public.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Figma Design System  ·  social-prize-54805720.figma.site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Comprehensive design system and UI prototypes demonstrating UX principles and component-driven design.</w:t>
      </w: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MS in Information Technology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2014 – 2015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University of the Cumberlands  ·  Kentucky, USA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MCA — Computer Science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2006 – 2008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Madurai Kamaraj University  ·  India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Web Developer Associate Degree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MATC  ·  Madison, WI</w:t>
      </w:r>
    </w:p>
    <w:p>
      <w:pPr>
        <w:spacing w:after="0" w:before="4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BSc Physics</w:t>
      </w:r>
      <w:r>
        <w:rPr>
          <w:rFonts w:ascii="Arial" w:cs="Arial" w:eastAsia="Arial" w:hAnsi="Arial"/>
          <w:color w:val="5A6A80"/>
          <w:sz w:val="19"/>
          <w:szCs w:val="19"/>
        </w:rPr>
        <w:t xml:space="preserve">	2002 – 2006</w:t>
      </w:r>
    </w:p>
    <w:p>
      <w:pPr>
        <w:tabs>
          <w:tab w:val="right" w:pos="9360"/>
        </w:tabs>
        <w:spacing w:after="60" w:before="0"/>
      </w:pPr>
      <w:r>
        <w:rPr>
          <w:rFonts w:ascii="Arial" w:cs="Arial" w:eastAsia="Arial" w:hAnsi="Arial"/>
          <w:color w:val="007A64"/>
          <w:sz w:val="19"/>
          <w:szCs w:val="19"/>
        </w:rPr>
        <w:t xml:space="preserve">MS University  ·  Tirunelveli, India</w:t>
      </w:r>
    </w:p>
    <w:p>
      <w:pPr>
        <w:pBdr>
          <w:top w:val="none" w:color="FFFFFF" w:sz="0"/>
          <w:left w:val="none" w:color="FFFFFF" w:sz="0"/>
          <w:bottom w:val="single" w:color="007A64" w:sz="6" w:space="1"/>
          <w:right w:val="none" w:color="FFFFFF" w:sz="0"/>
        </w:pBdr>
        <w:spacing w:after="120" w:before="2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AWS Generative AI and AI Agents with Amazon Bedrock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Generative AI Leader –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OCI – Oracle Cloud Infrastructure 2025 Certified AI Foundations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AWS AI &amp; ML Scholars – Udacity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Meta Full Stack Developer – Front-end &amp; Back-end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UX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Building Smarter Software: GenAI Tools &amp; Practice –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AI Agents &amp; Context Engineering – O'Reilly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OCP – Oracle 11g Certified Professional, Advanced PL/SQL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Database and Big Data Analytics – UC Santa Cruz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2026-06-27T03:38:28.763Z</dcterms:created>
  <dcterms:modified xsi:type="dcterms:W3CDTF">2026-06-27T03:38:28.763Z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