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EXECUTIVE SUMMARY - Yukpomnang</w:t>
      </w:r>
    </w:p>
    <w:p>
      <w:pPr>
        <w:pStyle w:val="Heading2"/>
      </w:pPr>
      <w:r>
        <w:t>Plateforme Intelligente de Services Multi-Secteurs en Afrique</w:t>
      </w:r>
    </w:p>
    <w:p/>
    <w:p>
      <w:pPr/>
      <w:r>
        <w:rPr>
          <w:b/>
          <w:color w:val="003366"/>
        </w:rPr>
        <w:t>Date</w:t>
      </w:r>
      <w:r>
        <w:t>: Janvier 2026</w:t>
      </w:r>
    </w:p>
    <w:p>
      <w:pPr/>
      <w:r>
        <w:rPr>
          <w:b/>
          <w:color w:val="003366"/>
        </w:rPr>
        <w:t>Version</w:t>
      </w:r>
      <w:r>
        <w:t>: 1.0</w:t>
      </w:r>
    </w:p>
    <w:p>
      <w:pPr/>
      <w:r>
        <w:rPr>
          <w:b/>
          <w:color w:val="003366"/>
        </w:rPr>
        <w:t>Confidentialité</w:t>
      </w:r>
      <w:r>
        <w:t>: Document confidentiel destiné aux investisseurs</w:t>
      </w:r>
    </w:p>
    <w:p/>
    <w:p>
      <w:r>
        <w:rPr>
          <w:color w:val="C8C8C8"/>
        </w:rPr>
        <w:t>________________________________________________________________________________</w:t>
      </w:r>
    </w:p>
    <w:p/>
    <w:p>
      <w:pPr>
        <w:pStyle w:val="Heading2"/>
      </w:pPr>
      <w:r>
        <w:t>VISION</w:t>
      </w:r>
    </w:p>
    <w:p/>
    <w:p>
      <w:pPr/>
      <w:r>
        <w:t>Yukpomnang est une plateforme technologique révolutionnaire qui transforme l'accès aux services essentiels en Afrique en combinant intelligence artificielle, géolocalisation avancée et création de contenu vidéo publicitaire automatisée. Notre mission est de devenir le leader panafricain de la connectivité des services, en facilitant l'accès aux produits, services et solutions essentielles pour les populations africaines.</w:t>
      </w:r>
    </w:p>
    <w:p/>
    <w:p>
      <w:r>
        <w:rPr>
          <w:color w:val="C8C8C8"/>
        </w:rPr>
        <w:t>________________________________________________________________________________</w:t>
      </w:r>
    </w:p>
    <w:p/>
    <w:p>
      <w:pPr>
        <w:pStyle w:val="Heading2"/>
      </w:pPr>
      <w:r>
        <w:t>DEUX PROBLÉMATIQUES CRITIQUES QUE NOUS RÉSOLVONS</w:t>
      </w:r>
    </w:p>
    <w:p/>
    <w:p>
      <w:pPr>
        <w:pStyle w:val="Heading3"/>
      </w:pPr>
      <w:r>
        <w:t>PROBLÉMATIQUE #1 : L'INVISIBILITÉ DIGITALE DES COMMERCES LOCAUX AFRICAINS</w:t>
      </w:r>
    </w:p>
    <w:p/>
    <w:p>
      <w:pPr/>
      <w:r>
        <w:rPr>
          <w:b/>
          <w:color w:val="003366"/>
        </w:rPr>
        <w:t>Le Problème Réel</w:t>
      </w:r>
    </w:p>
    <w:p/>
    <w:p>
      <w:pPr/>
      <w:r>
        <w:t xml:space="preserve">En Afrique, </w:t>
      </w:r>
      <w:r>
        <w:rPr>
          <w:b/>
          <w:color w:val="003366"/>
        </w:rPr>
        <w:t>85% des commerces locaux</w:t>
      </w:r>
      <w:r>
        <w:t xml:space="preserve"> (petits commerces, pharmacies, restaurants, services) n'ont </w:t>
      </w:r>
      <w:r>
        <w:rPr>
          <w:b/>
          <w:color w:val="003366"/>
        </w:rPr>
        <w:t>aucune présence digitale</w:t>
      </w:r>
      <w:r>
        <w:t xml:space="preserve">. Ces commerces représentent pourtant </w:t>
      </w:r>
      <w:r>
        <w:rPr>
          <w:b/>
          <w:color w:val="003366"/>
        </w:rPr>
        <w:t>70% de l'économie informelle</w:t>
      </w:r>
      <w:r>
        <w:t xml:space="preserve"> et génèrent des milliards de FCFA, mais restent </w:t>
      </w:r>
      <w:r>
        <w:rPr>
          <w:b/>
          <w:color w:val="003366"/>
        </w:rPr>
        <w:t>invisibles</w:t>
      </w:r>
      <w:r>
        <w:t xml:space="preserve"> pour les consommateurs qui cherchent leurs produits et services.</w:t>
      </w:r>
    </w:p>
    <w:p/>
    <w:p>
      <w:pPr/>
      <w:r>
        <w:rPr>
          <w:b/>
          <w:color w:val="003366"/>
        </w:rPr>
        <w:t>Impact Économique Dévastateur</w:t>
      </w:r>
    </w:p>
    <w:p/>
    <w:p>
      <w:pPr>
        <w:pStyle w:val="ListBullet"/>
      </w:pPr>
      <w:r>
        <w:rPr>
          <w:b/>
          <w:color w:val="003366"/>
        </w:rPr>
        <w:t>Perte de revenus</w:t>
      </w:r>
      <w:r>
        <w:t xml:space="preserve"> : Les commerces locaux perdent </w:t>
      </w:r>
      <w:r>
        <w:rPr>
          <w:b/>
          <w:color w:val="003366"/>
        </w:rPr>
        <w:t>30-40% de leur chiffre d'affaires potentiel</w:t>
      </w:r>
      <w:r>
        <w:t xml:space="preserve"> faute de visibilité digitale </w:t>
      </w:r>
    </w:p>
    <w:p>
      <w:pPr>
        <w:pStyle w:val="ListBullet"/>
      </w:pPr>
      <w:r>
        <w:rPr>
          <w:b/>
          <w:color w:val="003366"/>
        </w:rPr>
        <w:t>Coûts marketing inaccessibles</w:t>
      </w:r>
      <w:r>
        <w:t xml:space="preserve"> : Créer un site web coûte </w:t>
      </w:r>
      <w:r>
        <w:rPr>
          <w:b/>
          <w:color w:val="003366"/>
        </w:rPr>
        <w:t>500,000-2,000,000 FCFA</w:t>
      </w:r>
      <w:r>
        <w:t xml:space="preserve">, une vidéo publicitaire </w:t>
      </w:r>
      <w:r>
        <w:rPr>
          <w:b/>
          <w:color w:val="003366"/>
        </w:rPr>
        <w:t>200,000-1,000,000 FCFA</w:t>
      </w:r>
      <w:r>
        <w:t xml:space="preserve"> - sommes inabordables pour 85% des commerces </w:t>
      </w:r>
    </w:p>
    <w:p>
      <w:pPr>
        <w:pStyle w:val="ListBullet"/>
      </w:pPr>
      <w:r>
        <w:rPr>
          <w:b/>
          <w:color w:val="003366"/>
        </w:rPr>
        <w:t>Fracture digitale</w:t>
      </w:r>
      <w:r>
        <w:t xml:space="preserve"> : Seuls les grands groupes peuvent se permettre une présence digitale, créant une </w:t>
      </w:r>
      <w:r>
        <w:rPr>
          <w:b/>
          <w:color w:val="003366"/>
        </w:rPr>
        <w:t>inégalité économique massive</w:t>
      </w:r>
    </w:p>
    <w:p>
      <w:pPr>
        <w:pStyle w:val="ListBullet"/>
      </w:pPr>
      <w:r>
        <w:rPr>
          <w:b/>
          <w:color w:val="003366"/>
        </w:rPr>
        <w:t>Découverte impossible</w:t>
      </w:r>
      <w:r>
        <w:t xml:space="preserve"> : Les consommateurs ne peuvent pas trouver les commerces locaux, même à proximité, car ils n'existent pas numériquement</w:t>
      </w:r>
    </w:p>
    <w:p/>
    <w:p>
      <w:pPr/>
      <w:r>
        <w:rPr>
          <w:b/>
          <w:color w:val="003366"/>
        </w:rPr>
        <w:t>Notre Solution Révolutionnaire</w:t>
      </w:r>
    </w:p>
    <w:p/>
    <w:p>
      <w:pPr/>
      <w:r>
        <w:t xml:space="preserve">Yukpomnang </w:t>
      </w:r>
      <w:r>
        <w:rPr>
          <w:b/>
          <w:color w:val="003366"/>
        </w:rPr>
        <w:t>démocratise l'accès au digital</w:t>
      </w:r>
      <w:r>
        <w:t xml:space="preserve"> pour tous les commerces locaux :</w:t>
      </w:r>
    </w:p>
    <w:p/>
    <w:p>
      <w:pPr/>
      <w:r>
        <w:t xml:space="preserve">1. </w:t>
      </w:r>
      <w:r>
        <w:rPr>
          <w:b/>
          <w:color w:val="003366"/>
        </w:rPr>
        <w:t>Création Automatique de Présence Digitale</w:t>
      </w:r>
      <w:r>
        <w:t xml:space="preserve"> : En </w:t>
      </w:r>
      <w:r>
        <w:rPr>
          <w:b/>
          <w:color w:val="003366"/>
        </w:rPr>
        <w:t>5 minutes</w:t>
      </w:r>
      <w:r>
        <w:t xml:space="preserve">, un commerçant crée sa fiche complète avec IA (description, produits, localisation) - </w:t>
      </w:r>
      <w:r>
        <w:rPr>
          <w:b/>
          <w:color w:val="003366"/>
        </w:rPr>
        <w:t>GRATUIT</w:t>
      </w:r>
    </w:p>
    <w:p>
      <w:pPr/>
      <w:r>
        <w:t xml:space="preserve">2. </w:t>
      </w:r>
      <w:r>
        <w:rPr>
          <w:b/>
          <w:color w:val="003366"/>
        </w:rPr>
        <w:t>Génération Vidéo Publicitaire Automatisée</w:t>
      </w:r>
      <w:r>
        <w:t xml:space="preserve"> : Création de vidéos TikTok/Reels-like </w:t>
      </w:r>
      <w:r>
        <w:rPr>
          <w:b/>
          <w:color w:val="003366"/>
        </w:rPr>
        <w:t>en 2 minutes</w:t>
      </w:r>
      <w:r>
        <w:t xml:space="preserve"> avec IA - </w:t>
      </w:r>
      <w:r>
        <w:rPr>
          <w:b/>
          <w:color w:val="003366"/>
        </w:rPr>
        <w:t>Coût : 15,000-30,000 FCFA</w:t>
      </w:r>
      <w:r>
        <w:t xml:space="preserve"> (vs 200,000-1,000,000 FCFA traditionnel)</w:t>
      </w:r>
    </w:p>
    <w:p>
      <w:pPr/>
      <w:r>
        <w:t xml:space="preserve">3. </w:t>
      </w:r>
      <w:r>
        <w:rPr>
          <w:b/>
          <w:color w:val="003366"/>
        </w:rPr>
        <w:t>Visibilité Géolocalisée</w:t>
      </w:r>
      <w:r>
        <w:t xml:space="preserve"> : Les commerces apparaissent automatiquement dans les recherches de proximité - </w:t>
      </w:r>
      <w:r>
        <w:rPr>
          <w:b/>
          <w:color w:val="003366"/>
        </w:rPr>
        <w:t>0 effort marketing</w:t>
      </w:r>
    </w:p>
    <w:p>
      <w:pPr/>
      <w:r>
        <w:t xml:space="preserve">4. </w:t>
      </w:r>
      <w:r>
        <w:rPr>
          <w:b/>
          <w:color w:val="003366"/>
        </w:rPr>
        <w:t>Outils Marketing Accessibles</w:t>
      </w:r>
      <w:r>
        <w:t xml:space="preserve"> : Promotion, offres, analytics - </w:t>
      </w:r>
      <w:r>
        <w:rPr>
          <w:b/>
          <w:color w:val="003366"/>
        </w:rPr>
        <w:t>à portée de tous les budgets</w:t>
      </w:r>
    </w:p>
    <w:p/>
    <w:p>
      <w:pPr/>
      <w:r>
        <w:rPr>
          <w:b/>
          <w:color w:val="003366"/>
        </w:rPr>
        <w:t>Impact Transformateur</w:t>
      </w:r>
    </w:p>
    <w:p/>
    <w:p>
      <w:pPr>
        <w:pStyle w:val="ListBullet"/>
      </w:pPr>
      <w:r>
        <w:rPr>
          <w:b/>
          <w:color w:val="003366"/>
        </w:rPr>
        <w:t>85% des commerces locaux</w:t>
      </w:r>
      <w:r>
        <w:t xml:space="preserve"> peuvent enfin avoir une présence digitale</w:t>
      </w:r>
    </w:p>
    <w:p>
      <w:pPr>
        <w:pStyle w:val="ListBullet"/>
      </w:pPr>
      <w:r>
        <w:rPr>
          <w:b/>
          <w:color w:val="003366"/>
        </w:rPr>
        <w:t>Réduction de 90% des coûts marketing</w:t>
      </w:r>
      <w:r>
        <w:t xml:space="preserve"> (de 1,000,000 FCFA à 100,000 FCFA/an)</w:t>
      </w:r>
    </w:p>
    <w:p>
      <w:pPr>
        <w:pStyle w:val="ListBullet"/>
      </w:pPr>
      <w:r>
        <w:rPr>
          <w:b/>
          <w:color w:val="003366"/>
        </w:rPr>
        <w:t>Augmentation de 25-35% du chiffre d'affaires</w:t>
      </w:r>
      <w:r>
        <w:t xml:space="preserve"> pour les commerces actifs sur la plateforme</w:t>
      </w:r>
    </w:p>
    <w:p>
      <w:pPr>
        <w:pStyle w:val="ListBullet"/>
      </w:pPr>
      <w:r>
        <w:rPr>
          <w:b/>
          <w:color w:val="003366"/>
        </w:rPr>
        <w:t>Création de millions d'emplois</w:t>
      </w:r>
      <w:r>
        <w:t xml:space="preserve"> dans l'économie digitale locale</w:t>
      </w:r>
    </w:p>
    <w:p/>
    <w:p>
      <w:r>
        <w:rPr>
          <w:color w:val="C8C8C8"/>
        </w:rPr>
        <w:t>________________________________________________________________________________</w:t>
      </w:r>
    </w:p>
    <w:p/>
    <w:p>
      <w:pPr>
        <w:pStyle w:val="Heading3"/>
      </w:pPr>
      <w:r>
        <w:t>PROBLÉMATIQUE #2 : LA FRACTURE D'ACCÈS AUX SERVICES ESSENTIELS EN AFRIQUE</w:t>
      </w:r>
    </w:p>
    <w:p/>
    <w:p>
      <w:pPr/>
      <w:r>
        <w:rPr>
          <w:b/>
          <w:color w:val="003366"/>
        </w:rPr>
        <w:t>Le Problème Réel</w:t>
      </w:r>
    </w:p>
    <w:p/>
    <w:p>
      <w:pPr/>
      <w:r>
        <w:t xml:space="preserve">En Afrique, l'accès aux services essentiels (santé, éducation, transport, immobilier, aide ménagère) est </w:t>
      </w:r>
      <w:r>
        <w:rPr>
          <w:b/>
          <w:color w:val="003366"/>
        </w:rPr>
        <w:t>fragmenté, coûteux et inefficace</w:t>
      </w:r>
      <w:r>
        <w:t xml:space="preserve">. Les populations doivent utiliser </w:t>
      </w:r>
      <w:r>
        <w:rPr>
          <w:b/>
          <w:color w:val="003366"/>
        </w:rPr>
        <w:t>5-10 applications différentes</w:t>
      </w:r>
      <w:r>
        <w:t xml:space="preserve"> pour répondre à leurs besoins quotidiens, avec des </w:t>
      </w:r>
      <w:r>
        <w:rPr>
          <w:b/>
          <w:color w:val="003366"/>
        </w:rPr>
        <w:t>coûts de recherche et déplacement</w:t>
      </w:r>
      <w:r>
        <w:t xml:space="preserve"> représentant </w:t>
      </w:r>
      <w:r>
        <w:rPr>
          <w:b/>
          <w:color w:val="003366"/>
        </w:rPr>
        <w:t>15-25% de leur budget mensuel</w:t>
      </w:r>
      <w:r>
        <w:t>.</w:t>
      </w:r>
    </w:p>
    <w:p/>
    <w:p>
      <w:pPr/>
      <w:r>
        <w:rPr>
          <w:b/>
          <w:color w:val="003366"/>
        </w:rPr>
        <w:t>Impact Social et Économique</w:t>
      </w:r>
    </w:p>
    <w:p/>
    <w:p>
      <w:pPr>
        <w:pStyle w:val="ListBullet"/>
      </w:pPr>
      <w:r>
        <w:rPr>
          <w:b/>
          <w:color w:val="003366"/>
        </w:rPr>
        <w:t>Fragmentation extrême</w:t>
      </w:r>
      <w:r>
        <w:t xml:space="preserve"> : Chaque besoin = app différente = </w:t>
      </w:r>
      <w:r>
        <w:rPr>
          <w:b/>
          <w:color w:val="003366"/>
        </w:rPr>
        <w:t>perte de temps, confusion, coûts multiples</w:t>
      </w:r>
    </w:p>
    <w:p>
      <w:pPr>
        <w:pStyle w:val="ListBullet"/>
      </w:pPr>
      <w:r>
        <w:rPr>
          <w:b/>
          <w:color w:val="003366"/>
        </w:rPr>
        <w:t>Coûts cachés énormes</w:t>
      </w:r>
      <w:r>
        <w:t xml:space="preserve"> : Recherche de services, déplacements, appels téléphoniques = </w:t>
      </w:r>
      <w:r>
        <w:rPr>
          <w:b/>
          <w:color w:val="003366"/>
        </w:rPr>
        <w:t>50,000-150,000 FCFA/mois</w:t>
      </w:r>
      <w:r>
        <w:t xml:space="preserve"> par ménage </w:t>
      </w:r>
    </w:p>
    <w:p>
      <w:pPr>
        <w:pStyle w:val="ListBullet"/>
      </w:pPr>
      <w:r>
        <w:rPr>
          <w:b/>
          <w:color w:val="003366"/>
        </w:rPr>
        <w:t>Accessibilité limitée</w:t>
      </w:r>
      <w:r>
        <w:t xml:space="preserve"> : Services difficiles à trouver, surtout en zones périurbaines et rurales</w:t>
      </w:r>
    </w:p>
    <w:p>
      <w:pPr>
        <w:pStyle w:val="ListBullet"/>
      </w:pPr>
      <w:r>
        <w:rPr>
          <w:b/>
          <w:color w:val="003366"/>
        </w:rPr>
        <w:t>Barrières linguistiques</w:t>
      </w:r>
      <w:r>
        <w:t xml:space="preserve"> : Services souvent disponibles uniquement en français/anglais, excluant </w:t>
      </w:r>
      <w:r>
        <w:rPr>
          <w:b/>
          <w:color w:val="003366"/>
        </w:rPr>
        <w:t>60% de la population</w:t>
      </w:r>
      <w:r>
        <w:t xml:space="preserve"> qui parle langues locales </w:t>
      </w:r>
    </w:p>
    <w:p>
      <w:pPr>
        <w:pStyle w:val="ListBullet"/>
      </w:pPr>
      <w:r>
        <w:rPr>
          <w:b/>
          <w:color w:val="003366"/>
        </w:rPr>
        <w:t>Manque de transparence</w:t>
      </w:r>
      <w:r>
        <w:t xml:space="preserve"> : Prix, disponibilité, qualité - </w:t>
      </w:r>
      <w:r>
        <w:rPr>
          <w:b/>
          <w:color w:val="003366"/>
        </w:rPr>
        <w:t>information opaque ou absente</w:t>
      </w:r>
    </w:p>
    <w:p/>
    <w:p>
      <w:pPr/>
      <w:r>
        <w:rPr>
          <w:b/>
          <w:color w:val="003366"/>
        </w:rPr>
        <w:t>Notre Solution Intégrée</w:t>
      </w:r>
    </w:p>
    <w:p/>
    <w:p>
      <w:pPr/>
      <w:r>
        <w:t xml:space="preserve">Yukpomnang </w:t>
      </w:r>
      <w:r>
        <w:rPr>
          <w:b/>
          <w:color w:val="003366"/>
        </w:rPr>
        <w:t>unifie tous les services essentiels</w:t>
      </w:r>
      <w:r>
        <w:t xml:space="preserve"> en une seule plateforme intelligente :</w:t>
      </w:r>
    </w:p>
    <w:p/>
    <w:p>
      <w:pPr/>
      <w:r>
        <w:t xml:space="preserve">1. </w:t>
      </w:r>
      <w:r>
        <w:rPr>
          <w:b/>
          <w:color w:val="003366"/>
        </w:rPr>
        <w:t>Une Seule App pour Tous les Besoins</w:t>
      </w:r>
      <w:r>
        <w:t xml:space="preserve"> : Livraisons, santé, éducation, transport, immobilier, aide ménagère, e-commerce - </w:t>
      </w:r>
      <w:r>
        <w:rPr>
          <w:b/>
          <w:color w:val="003366"/>
        </w:rPr>
        <w:t>tout au même endroit</w:t>
      </w:r>
    </w:p>
    <w:p>
      <w:pPr/>
      <w:r>
        <w:t xml:space="preserve">2. </w:t>
      </w:r>
      <w:r>
        <w:rPr>
          <w:b/>
          <w:color w:val="003366"/>
        </w:rPr>
        <w:t>Géolocalisation Intelligente</w:t>
      </w:r>
      <w:r>
        <w:t xml:space="preserve"> : Trouver les services </w:t>
      </w:r>
      <w:r>
        <w:rPr>
          <w:b/>
          <w:color w:val="003366"/>
        </w:rPr>
        <w:t>les plus proches</w:t>
      </w:r>
      <w:r>
        <w:t xml:space="preserve"> en temps réel avec optimisation de routes</w:t>
      </w:r>
    </w:p>
    <w:p>
      <w:pPr/>
      <w:r>
        <w:t xml:space="preserve">3. </w:t>
      </w:r>
      <w:r>
        <w:rPr>
          <w:b/>
          <w:color w:val="003366"/>
        </w:rPr>
        <w:t>Accessibilité Multilingue</w:t>
      </w:r>
      <w:r>
        <w:t xml:space="preserve"> : Support de </w:t>
      </w:r>
      <w:r>
        <w:rPr>
          <w:b/>
          <w:color w:val="003366"/>
        </w:rPr>
        <w:t>15+ langues africaines</w:t>
      </w:r>
      <w:r>
        <w:t xml:space="preserve"> (fulfuldé, lingala, wolof, swahili, etc.) + français, anglais, arabe, portugais - </w:t>
      </w:r>
      <w:r>
        <w:rPr>
          <w:b/>
          <w:color w:val="003366"/>
        </w:rPr>
        <w:t>compréhension vocale et écrite</w:t>
      </w:r>
    </w:p>
    <w:p>
      <w:pPr/>
      <w:r>
        <w:t xml:space="preserve">4. </w:t>
      </w:r>
      <w:r>
        <w:rPr>
          <w:b/>
          <w:color w:val="003366"/>
        </w:rPr>
        <w:t>Transparence Totale</w:t>
      </w:r>
      <w:r>
        <w:t xml:space="preserve"> : Prix, disponibilité, avis, temps d'attente - </w:t>
      </w:r>
      <w:r>
        <w:rPr>
          <w:b/>
          <w:color w:val="003366"/>
        </w:rPr>
        <w:t>toutes les informations en temps réel</w:t>
      </w:r>
    </w:p>
    <w:p>
      <w:pPr/>
      <w:r>
        <w:t xml:space="preserve">5. </w:t>
      </w:r>
      <w:r>
        <w:rPr>
          <w:b/>
          <w:color w:val="003366"/>
        </w:rPr>
        <w:t>Réduction des Coûts</w:t>
      </w:r>
      <w:r>
        <w:t xml:space="preserve"> : </w:t>
      </w:r>
      <w:r>
        <w:rPr>
          <w:b/>
          <w:color w:val="003366"/>
        </w:rPr>
        <w:t>Économie de 40-60%</w:t>
      </w:r>
      <w:r>
        <w:t xml:space="preserve"> sur les coûts de recherche et déplacement grâce à l'optimisation</w:t>
      </w:r>
    </w:p>
    <w:p/>
    <w:p>
      <w:pPr/>
      <w:r>
        <w:rPr>
          <w:b/>
          <w:color w:val="003366"/>
        </w:rPr>
        <w:t>Impact Transformateur</w:t>
      </w:r>
    </w:p>
    <w:p/>
    <w:p>
      <w:pPr>
        <w:pStyle w:val="ListBullet"/>
      </w:pPr>
      <w:r>
        <w:rPr>
          <w:b/>
          <w:color w:val="003366"/>
        </w:rPr>
        <w:t>Réduction de 50% du temps</w:t>
      </w:r>
      <w:r>
        <w:t xml:space="preserve"> passé à chercher des services</w:t>
      </w:r>
    </w:p>
    <w:p>
      <w:pPr>
        <w:pStyle w:val="ListBullet"/>
      </w:pPr>
      <w:r>
        <w:rPr>
          <w:b/>
          <w:color w:val="003366"/>
        </w:rPr>
        <w:t>Économie de 40-60%</w:t>
      </w:r>
      <w:r>
        <w:t xml:space="preserve"> sur les coûts de recherche et déplacement (50,000-90,000 FCFA/mois économisés par ménage)</w:t>
      </w:r>
    </w:p>
    <w:p>
      <w:pPr>
        <w:pStyle w:val="ListBullet"/>
      </w:pPr>
      <w:r>
        <w:rPr>
          <w:b/>
          <w:color w:val="003366"/>
        </w:rPr>
        <w:t>Accessibilité pour 100% de la population</w:t>
      </w:r>
      <w:r>
        <w:t xml:space="preserve"> grâce au multilingue et à l'accessibilité (aveugles, analphabètes, handicapés)</w:t>
      </w:r>
    </w:p>
    <w:p>
      <w:pPr>
        <w:pStyle w:val="ListBullet"/>
      </w:pPr>
      <w:r>
        <w:rPr>
          <w:b/>
          <w:color w:val="003366"/>
        </w:rPr>
        <w:t>Amélioration de la qualité de vie</w:t>
      </w:r>
      <w:r>
        <w:t xml:space="preserve"> : Accès facilité aux services essentiels = meilleure santé, éducation, logement</w:t>
      </w:r>
    </w:p>
    <w:p/>
    <w:p>
      <w:r>
        <w:rPr>
          <w:color w:val="C8C8C8"/>
        </w:rPr>
        <w:t>________________________________________________________________________________</w:t>
      </w:r>
    </w:p>
    <w:p/>
    <w:p>
      <w:pPr>
        <w:pStyle w:val="Heading2"/>
      </w:pPr>
      <w:r>
        <w:t>POURQUOI CES PROBLÉMATIQUES SONT CRITIQUES MAINTENANT</w:t>
      </w:r>
    </w:p>
    <w:p/>
    <w:p>
      <w:pPr>
        <w:pStyle w:val="Heading3"/>
      </w:pPr>
      <w:r>
        <w:t>Contexte Africain Unique</w:t>
      </w:r>
    </w:p>
    <w:p/>
    <w:p>
      <w:pPr/>
      <w:r>
        <w:t xml:space="preserve">1. </w:t>
      </w:r>
      <w:r>
        <w:rPr>
          <w:b/>
          <w:color w:val="003366"/>
        </w:rPr>
        <w:t>Croissance Démographique</w:t>
      </w:r>
      <w:r>
        <w:t xml:space="preserve"> : +2,5% par an, </w:t>
      </w:r>
      <w:r>
        <w:rPr>
          <w:b/>
          <w:color w:val="003366"/>
        </w:rPr>
        <w:t>1,4 milliard d'habitants en 2024</w:t>
      </w:r>
      <w:r>
        <w:t xml:space="preserve"> → </w:t>
      </w:r>
      <w:r>
        <w:rPr>
          <w:b/>
          <w:color w:val="003366"/>
        </w:rPr>
        <w:t>2,5 milliards en 2050</w:t>
      </w:r>
      <w:r>
        <w:t xml:space="preserve"> </w:t>
      </w:r>
    </w:p>
    <w:p>
      <w:pPr/>
      <w:r>
        <w:t xml:space="preserve">2. </w:t>
      </w:r>
      <w:r>
        <w:rPr>
          <w:b/>
          <w:color w:val="003366"/>
        </w:rPr>
        <w:t>Urbanisation Accélérée</w:t>
      </w:r>
      <w:r>
        <w:t xml:space="preserve"> : </w:t>
      </w:r>
      <w:r>
        <w:rPr>
          <w:b/>
          <w:color w:val="003366"/>
        </w:rPr>
        <w:t>50% de la population urbaine</w:t>
      </w:r>
      <w:r>
        <w:t xml:space="preserve"> en 2024 → </w:t>
      </w:r>
      <w:r>
        <w:rPr>
          <w:b/>
          <w:color w:val="003366"/>
        </w:rPr>
        <w:t>60% en 2030</w:t>
      </w:r>
      <w:r>
        <w:t xml:space="preserve"> </w:t>
      </w:r>
    </w:p>
    <w:p>
      <w:pPr/>
      <w:r>
        <w:t xml:space="preserve">3. </w:t>
      </w:r>
      <w:r>
        <w:rPr>
          <w:b/>
          <w:color w:val="003366"/>
        </w:rPr>
        <w:t>Classe Moyenne Émergente</w:t>
      </w:r>
      <w:r>
        <w:t xml:space="preserve"> : </w:t>
      </w:r>
      <w:r>
        <w:rPr>
          <w:b/>
          <w:color w:val="003366"/>
        </w:rPr>
        <w:t>+15 millions de personnes/an</w:t>
      </w:r>
      <w:r>
        <w:t xml:space="preserve"> rejoignent la classe moyenne </w:t>
      </w:r>
    </w:p>
    <w:p>
      <w:pPr/>
      <w:r>
        <w:t xml:space="preserve">4. </w:t>
      </w:r>
      <w:r>
        <w:rPr>
          <w:b/>
          <w:color w:val="003366"/>
        </w:rPr>
        <w:t>Digitalisation Post-COVID</w:t>
      </w:r>
      <w:r>
        <w:t xml:space="preserve"> : Adoption mobile </w:t>
      </w:r>
      <w:r>
        <w:rPr>
          <w:b/>
          <w:color w:val="003366"/>
        </w:rPr>
        <w:t>+35% depuis 2020</w:t>
      </w:r>
      <w:r>
        <w:t xml:space="preserve">, </w:t>
      </w:r>
      <w:r>
        <w:rPr>
          <w:b/>
          <w:color w:val="003366"/>
        </w:rPr>
        <w:t>70% de pénétration smartphone</w:t>
      </w:r>
      <w:r>
        <w:t xml:space="preserve"> </w:t>
      </w:r>
    </w:p>
    <w:p>
      <w:pPr/>
      <w:r>
        <w:t xml:space="preserve">5. </w:t>
      </w:r>
      <w:r>
        <w:rPr>
          <w:b/>
          <w:color w:val="003366"/>
        </w:rPr>
        <w:t>Infrastructure 4G/5G</w:t>
      </w:r>
      <w:r>
        <w:t xml:space="preserve"> : </w:t>
      </w:r>
      <w:r>
        <w:rPr>
          <w:b/>
          <w:color w:val="003366"/>
        </w:rPr>
        <w:t>85% de couverture 4G</w:t>
      </w:r>
      <w:r>
        <w:t xml:space="preserve">, déploiement 5G en cours </w:t>
      </w:r>
    </w:p>
    <w:p/>
    <w:p>
      <w:pPr>
        <w:pStyle w:val="Heading3"/>
      </w:pPr>
      <w:r>
        <w:t>Opportunité de Marché Massive</w:t>
      </w:r>
    </w:p>
    <w:p/>
    <w:p>
      <w:pPr>
        <w:pStyle w:val="ListBullet"/>
      </w:pPr>
      <w:r>
        <w:rPr>
          <w:b/>
          <w:color w:val="003366"/>
        </w:rPr>
        <w:t>TAM (Total Addressable Market)</w:t>
      </w:r>
      <w:r>
        <w:t xml:space="preserve"> : </w:t>
      </w:r>
      <w:r>
        <w:rPr>
          <w:b/>
          <w:color w:val="003366"/>
        </w:rPr>
        <w:t>90+ billions FCFA</w:t>
      </w:r>
      <w:r>
        <w:t xml:space="preserve"> (e-commerce, livraison, services) </w:t>
      </w:r>
    </w:p>
    <w:p>
      <w:pPr>
        <w:pStyle w:val="ListBullet"/>
      </w:pPr>
      <w:r>
        <w:rPr>
          <w:b/>
          <w:color w:val="003366"/>
        </w:rPr>
        <w:t>Croissance</w:t>
      </w:r>
      <w:r>
        <w:t xml:space="preserve"> : </w:t>
      </w:r>
      <w:r>
        <w:rPr>
          <w:b/>
          <w:color w:val="003366"/>
        </w:rPr>
        <w:t>15-20% par an</w:t>
      </w:r>
      <w:r>
        <w:t xml:space="preserve"> sur les 5 prochaines années</w:t>
      </w:r>
    </w:p>
    <w:p>
      <w:pPr>
        <w:pStyle w:val="ListBullet"/>
      </w:pPr>
      <w:r>
        <w:rPr>
          <w:b/>
          <w:color w:val="003366"/>
        </w:rPr>
        <w:t>Timing Parfait</w:t>
      </w:r>
      <w:r>
        <w:t xml:space="preserve"> : Infrastructure prête, adoption mobile, demande croissante</w:t>
      </w:r>
    </w:p>
    <w:p/>
    <w:p>
      <w:pPr>
        <w:pStyle w:val="Heading3"/>
      </w:pPr>
      <w:r>
        <w:t>Fenêtre d'Opportunité</w:t>
      </w:r>
    </w:p>
    <w:p/>
    <w:p>
      <w:pPr>
        <w:pStyle w:val="ListBullet"/>
      </w:pPr>
      <w:r>
        <w:rPr>
          <w:b/>
          <w:color w:val="003366"/>
        </w:rPr>
        <w:t>2026-2027</w:t>
      </w:r>
      <w:r>
        <w:t xml:space="preserve"> : Fenêtre critique pour établir la position de leader</w:t>
      </w:r>
    </w:p>
    <w:p>
      <w:pPr>
        <w:pStyle w:val="ListBullet"/>
      </w:pPr>
      <w:r>
        <w:rPr>
          <w:b/>
          <w:color w:val="003366"/>
        </w:rPr>
        <w:t>Concurrence limitée</w:t>
      </w:r>
      <w:r>
        <w:t xml:space="preserve"> : Aucune plateforme n'offre cette intégration complète</w:t>
      </w:r>
    </w:p>
    <w:p>
      <w:pPr>
        <w:pStyle w:val="ListBullet"/>
      </w:pPr>
      <w:r>
        <w:rPr>
          <w:b/>
          <w:color w:val="003366"/>
        </w:rPr>
        <w:t>Premier Mover Advantage</w:t>
      </w:r>
      <w:r>
        <w:t xml:space="preserve"> : Celui qui résout ces problèmes en premier devient le standard</w:t>
      </w:r>
    </w:p>
    <w:p/>
    <w:p>
      <w:r>
        <w:rPr>
          <w:color w:val="C8C8C8"/>
        </w:rPr>
        <w:t>________________________________________________________________________________</w:t>
      </w:r>
    </w:p>
    <w:p/>
    <w:p>
      <w:pPr>
        <w:pStyle w:val="Heading2"/>
      </w:pPr>
      <w:r>
        <w:t>PROPOSITION DE VALEUR UNIQUE</w:t>
      </w:r>
    </w:p>
    <w:p/>
    <w:p>
      <w:pPr>
        <w:pStyle w:val="Heading3"/>
      </w:pPr>
      <w:r>
        <w:t>Innovation Technologique</w:t>
      </w:r>
    </w:p>
    <w:p>
      <w:pPr>
        <w:pStyle w:val="ListBullet"/>
      </w:pPr>
      <w:r>
        <w:rPr>
          <w:b/>
          <w:color w:val="003366"/>
        </w:rPr>
        <w:t>IA Avancée</w:t>
      </w:r>
      <w:r>
        <w:t xml:space="preserve"> : Création intelligente de produits et services via IA générative</w:t>
      </w:r>
    </w:p>
    <w:p>
      <w:pPr>
        <w:pStyle w:val="ListBullet"/>
      </w:pPr>
      <w:r>
        <w:rPr>
          <w:b/>
          <w:color w:val="003366"/>
        </w:rPr>
        <w:t>Géolocalisation Intelligente</w:t>
      </w:r>
      <w:r>
        <w:t xml:space="preserve"> : Recherche de proximité ultra-précise avec optimisation de routes</w:t>
      </w:r>
    </w:p>
    <w:p>
      <w:pPr>
        <w:pStyle w:val="ListBullet"/>
      </w:pPr>
      <w:r>
        <w:rPr>
          <w:b/>
          <w:color w:val="003366"/>
        </w:rPr>
        <w:t>Génération Vidéo Automatisée</w:t>
      </w:r>
      <w:r>
        <w:t xml:space="preserve"> : Création de vidéos publicitaires professionnelles pour produits en quelques minutes</w:t>
      </w:r>
    </w:p>
    <w:p>
      <w:pPr>
        <w:pStyle w:val="ListBullet"/>
      </w:pPr>
      <w:r>
        <w:rPr>
          <w:b/>
          <w:color w:val="003366"/>
        </w:rPr>
        <w:t>Système de Tokens Flexible</w:t>
      </w:r>
      <w:r>
        <w:t xml:space="preserve"> : Modèle pay-per-use (pas d'abonnement) - les commerçants achètent des tokens selon leurs besoins</w:t>
      </w:r>
    </w:p>
    <w:p>
      <w:pPr>
        <w:pStyle w:val="ListBullet"/>
      </w:pPr>
      <w:r>
        <w:rPr>
          <w:b/>
          <w:color w:val="003366"/>
        </w:rPr>
        <w:t>Multi-Secteurs Intégrés</w:t>
      </w:r>
      <w:r>
        <w:t xml:space="preserve"> : Une seule plateforme pour tous les besoins quotidiens</w:t>
      </w:r>
    </w:p>
    <w:p/>
    <w:p>
      <w:pPr>
        <w:pStyle w:val="Heading3"/>
      </w:pPr>
      <w:r>
        <w:t>Impact Social</w:t>
      </w:r>
    </w:p>
    <w:p>
      <w:pPr>
        <w:pStyle w:val="ListBullet"/>
      </w:pPr>
      <w:r>
        <w:rPr>
          <w:b/>
          <w:color w:val="003366"/>
        </w:rPr>
        <w:t>Santé Publique</w:t>
      </w:r>
      <w:r>
        <w:t xml:space="preserve"> : Accès facilité aux services de santé et pharmacies</w:t>
      </w:r>
    </w:p>
    <w:p>
      <w:pPr>
        <w:pStyle w:val="ListBullet"/>
      </w:pPr>
      <w:r>
        <w:rPr>
          <w:b/>
          <w:color w:val="003366"/>
        </w:rPr>
        <w:t>Éducation</w:t>
      </w:r>
      <w:r>
        <w:t xml:space="preserve"> : Connectivité éducative d'utilité publique</w:t>
      </w:r>
    </w:p>
    <w:p>
      <w:pPr>
        <w:pStyle w:val="ListBullet"/>
      </w:pPr>
      <w:r>
        <w:rPr>
          <w:b/>
          <w:color w:val="003366"/>
        </w:rPr>
        <w:t>Transport</w:t>
      </w:r>
      <w:r>
        <w:t xml:space="preserve"> : Facilitation des déplacements de populations</w:t>
      </w:r>
    </w:p>
    <w:p>
      <w:pPr>
        <w:pStyle w:val="ListBullet"/>
      </w:pPr>
      <w:r>
        <w:rPr>
          <w:b/>
          <w:color w:val="003366"/>
        </w:rPr>
        <w:t>Immobilier</w:t>
      </w:r>
      <w:r>
        <w:t xml:space="preserve"> : Accès simplifié au logement</w:t>
      </w:r>
    </w:p>
    <w:p>
      <w:pPr>
        <w:pStyle w:val="ListBullet"/>
      </w:pPr>
      <w:r>
        <w:rPr>
          <w:b/>
          <w:color w:val="003366"/>
        </w:rPr>
        <w:t>Aide Ménagère</w:t>
      </w:r>
      <w:r>
        <w:t xml:space="preserve"> : Planification hebdomadaire des tâches ménagères</w:t>
      </w:r>
    </w:p>
    <w:p>
      <w:pPr>
        <w:pStyle w:val="ListBullet"/>
      </w:pPr>
      <w:r>
        <w:rPr>
          <w:b/>
          <w:color w:val="003366"/>
        </w:rPr>
        <w:t>E-Commerce</w:t>
      </w:r>
      <w:r>
        <w:t xml:space="preserve"> : Achats en ligne dans les supermarchés</w:t>
      </w:r>
    </w:p>
    <w:p/>
    <w:p>
      <w:r>
        <w:rPr>
          <w:color w:val="C8C8C8"/>
        </w:rPr>
        <w:t>________________________________________________________________________________</w:t>
      </w:r>
    </w:p>
    <w:p/>
    <w:p>
      <w:pPr>
        <w:pStyle w:val="Heading2"/>
      </w:pPr>
      <w:r>
        <w:t>STRATÉGIE DE LANCEMENT</w:t>
      </w:r>
    </w:p>
    <w:p/>
    <w:p>
      <w:pPr>
        <w:pStyle w:val="Heading3"/>
      </w:pPr>
      <w:r>
        <w:t>Phase 1 : Point d'Entrée - Livraisons Intelligentes (2026)</w:t>
      </w:r>
    </w:p>
    <w:p>
      <w:pPr/>
      <w:r>
        <w:rPr>
          <w:b/>
          <w:color w:val="003366"/>
        </w:rPr>
        <w:t>Cameroun - Lancement Q1 2026</w:t>
      </w:r>
    </w:p>
    <w:p>
      <w:pPr>
        <w:pStyle w:val="ListBullet"/>
      </w:pPr>
      <w:r>
        <w:t>Focus sur le marché des livraisons express</w:t>
      </w:r>
    </w:p>
    <w:p>
      <w:pPr>
        <w:pStyle w:val="ListBullet"/>
      </w:pPr>
      <w:r>
        <w:t>Validation du modèle économique</w:t>
      </w:r>
    </w:p>
    <w:p>
      <w:pPr>
        <w:pStyle w:val="ListBullet"/>
      </w:pPr>
      <w:r>
        <w:t>Acquisition des premiers utilisateurs et partenaires</w:t>
      </w:r>
    </w:p>
    <w:p>
      <w:pPr>
        <w:pStyle w:val="ListBullet"/>
      </w:pPr>
      <w:r>
        <w:t>Extension progressive à toutes les fonctionnalités sur le territoire camerounais</w:t>
      </w:r>
    </w:p>
    <w:p/>
    <w:p>
      <w:pPr>
        <w:pStyle w:val="Heading3"/>
      </w:pPr>
      <w:r>
        <w:t>Phase 2 : Expansion Francophone (2027)</w:t>
      </w:r>
    </w:p>
    <w:p>
      <w:pPr>
        <w:pStyle w:val="ListBullet"/>
      </w:pPr>
      <w:r>
        <w:rPr>
          <w:b/>
          <w:color w:val="003366"/>
        </w:rPr>
        <w:t>Q1-Q2 2027</w:t>
      </w:r>
      <w:r>
        <w:t xml:space="preserve"> : Lancement en Côte d'Ivoire</w:t>
      </w:r>
    </w:p>
    <w:p>
      <w:pPr>
        <w:pStyle w:val="ListBullet"/>
      </w:pPr>
      <w:r>
        <w:rPr>
          <w:b/>
          <w:color w:val="003366"/>
        </w:rPr>
        <w:t>Q3-Q4 2027</w:t>
      </w:r>
      <w:r>
        <w:t xml:space="preserve"> : Expansion au Sénégal</w:t>
      </w:r>
    </w:p>
    <w:p>
      <w:pPr>
        <w:pStyle w:val="ListBullet"/>
      </w:pPr>
      <w:r>
        <w:t>Déploiement complet de toutes les fonctionnalités</w:t>
      </w:r>
    </w:p>
    <w:p>
      <w:pPr>
        <w:pStyle w:val="ListBullet"/>
      </w:pPr>
      <w:r>
        <w:t>Établissement de bureaux locaux</w:t>
      </w:r>
    </w:p>
    <w:p/>
    <w:p>
      <w:pPr>
        <w:pStyle w:val="Heading3"/>
      </w:pPr>
      <w:r>
        <w:t>Phase 3 : Consolidation Francophone (2028)</w:t>
      </w:r>
    </w:p>
    <w:p>
      <w:pPr>
        <w:pStyle w:val="ListBullet"/>
      </w:pPr>
      <w:r>
        <w:t>Expansion dans les autres pays francophones d'Afrique</w:t>
      </w:r>
    </w:p>
    <w:p>
      <w:pPr>
        <w:pStyle w:val="ListBullet"/>
      </w:pPr>
      <w:r>
        <w:t>Optimisation des opérations</w:t>
      </w:r>
    </w:p>
    <w:p>
      <w:pPr>
        <w:pStyle w:val="ListBullet"/>
      </w:pPr>
      <w:r>
        <w:t>Renforcement de la position de marché</w:t>
      </w:r>
    </w:p>
    <w:p/>
    <w:p>
      <w:pPr>
        <w:pStyle w:val="Heading3"/>
      </w:pPr>
      <w:r>
        <w:t>Phase 4 : Leadership Panafricain (2029)</w:t>
      </w:r>
    </w:p>
    <w:p>
      <w:pPr>
        <w:pStyle w:val="ListBullet"/>
      </w:pPr>
      <w:r>
        <w:rPr>
          <w:b/>
          <w:color w:val="003366"/>
        </w:rPr>
        <w:t>Marché Anglophone</w:t>
      </w:r>
      <w:r>
        <w:t xml:space="preserve"> : Nigeria, Ghana, Afrique du Sud, Kenya, Éthiopie, Rwanda</w:t>
      </w:r>
    </w:p>
    <w:p>
      <w:pPr>
        <w:pStyle w:val="ListBullet"/>
      </w:pPr>
      <w:r>
        <w:rPr>
          <w:b/>
          <w:color w:val="003366"/>
        </w:rPr>
        <w:t>Marché Lusophone</w:t>
      </w:r>
      <w:r>
        <w:t xml:space="preserve"> : Angola, Mozambique</w:t>
      </w:r>
    </w:p>
    <w:p>
      <w:pPr>
        <w:pStyle w:val="ListBullet"/>
      </w:pPr>
      <w:r>
        <w:t>Positionnement comme leader incontesté en Afrique</w:t>
      </w:r>
    </w:p>
    <w:p/>
    <w:p>
      <w:r>
        <w:rPr>
          <w:color w:val="C8C8C8"/>
        </w:rPr>
        <w:t>________________________________________________________________________________</w:t>
      </w:r>
    </w:p>
    <w:p/>
    <w:p>
      <w:pPr>
        <w:pStyle w:val="Heading2"/>
      </w:pPr>
      <w:r>
        <w:t>MARCHÉ CIBLE</w:t>
      </w:r>
    </w:p>
    <w:p/>
    <w:p>
      <w:pPr>
        <w:pStyle w:val="Heading3"/>
      </w:pPr>
      <w:r>
        <w:t>Taille du Marché (TAM/SAM/SOM)</w:t>
      </w:r>
    </w:p>
    <w:p/>
    <w:p>
      <w:pPr/>
      <w:r>
        <w:rPr>
          <w:b/>
          <w:color w:val="003366"/>
        </w:rPr>
        <w:t>TAM (Total Addressable Market)</w:t>
      </w:r>
      <w:r>
        <w:t xml:space="preserve"> : 90 000+ milliards FCFA</w:t>
      </w:r>
    </w:p>
    <w:p>
      <w:pPr>
        <w:pStyle w:val="ListBullet"/>
      </w:pPr>
      <w:r>
        <w:t xml:space="preserve">E-commerce Afrique : 45 000 milliards FCFA (2026) </w:t>
      </w:r>
    </w:p>
    <w:p>
      <w:pPr>
        <w:pStyle w:val="ListBullet"/>
      </w:pPr>
      <w:r>
        <w:t xml:space="preserve">Services de livraison : 7 200 milliards FCFA </w:t>
      </w:r>
    </w:p>
    <w:p>
      <w:pPr>
        <w:pStyle w:val="ListBullet"/>
      </w:pPr>
      <w:r>
        <w:t xml:space="preserve">Services de santé : 15 000 milliards FCFA </w:t>
      </w:r>
    </w:p>
    <w:p>
      <w:pPr>
        <w:pStyle w:val="ListBullet"/>
      </w:pPr>
      <w:r>
        <w:t xml:space="preserve">Transport : 10 800 milliards FCFA </w:t>
      </w:r>
    </w:p>
    <w:p>
      <w:pPr>
        <w:pStyle w:val="ListBullet"/>
      </w:pPr>
      <w:r>
        <w:t xml:space="preserve">Immobilier : 12 000 milliards FCFA </w:t>
      </w:r>
    </w:p>
    <w:p/>
    <w:p>
      <w:pPr/>
      <w:r>
        <w:rPr>
          <w:b/>
          <w:color w:val="003366"/>
        </w:rPr>
        <w:t>SAM (Serviceable Addressable Market)</w:t>
      </w:r>
      <w:r>
        <w:t xml:space="preserve"> : 27 000 milliards FCFA</w:t>
      </w:r>
    </w:p>
    <w:p>
      <w:pPr>
        <w:pStyle w:val="ListBullet"/>
      </w:pPr>
      <w:r>
        <w:t xml:space="preserve">Marché adressable dans les pays cibles (Cameroun, Côte d'Ivoire, Sénégal, etc.) </w:t>
      </w:r>
    </w:p>
    <w:p/>
    <w:p>
      <w:pPr/>
      <w:r>
        <w:rPr>
          <w:b/>
          <w:color w:val="003366"/>
        </w:rPr>
        <w:t>SOM (Serviceable Obtainable Market)</w:t>
      </w:r>
      <w:r>
        <w:t xml:space="preserve"> : 1 500 milliards FCFA (5 ans)</w:t>
      </w:r>
    </w:p>
    <w:p>
      <w:pPr>
        <w:pStyle w:val="ListBullet"/>
      </w:pPr>
      <w:r>
        <w:t xml:space="preserve">Part de marché réaliste de 5-6% dans les pays cibles </w:t>
      </w:r>
    </w:p>
    <w:p/>
    <w:p>
      <w:pPr>
        <w:pStyle w:val="Heading3"/>
      </w:pPr>
      <w:r>
        <w:t>Croissance du Marché</w:t>
      </w:r>
    </w:p>
    <w:p>
      <w:pPr>
        <w:pStyle w:val="ListBullet"/>
      </w:pPr>
      <w:r>
        <w:rPr>
          <w:b/>
          <w:color w:val="003366"/>
        </w:rPr>
        <w:t>Taux de croissance annuel</w:t>
      </w:r>
      <w:r>
        <w:t xml:space="preserve"> : 15-20% en Afrique subsaharienne </w:t>
      </w:r>
    </w:p>
    <w:p>
      <w:pPr>
        <w:pStyle w:val="ListBullet"/>
      </w:pPr>
      <w:r>
        <w:rPr>
          <w:b/>
          <w:color w:val="003366"/>
        </w:rPr>
        <w:t>Pénétration mobile</w:t>
      </w:r>
      <w:r>
        <w:t xml:space="preserve"> : 80%+ dans les pays cibles </w:t>
      </w:r>
    </w:p>
    <w:p>
      <w:pPr>
        <w:pStyle w:val="ListBullet"/>
      </w:pPr>
      <w:r>
        <w:rPr>
          <w:b/>
          <w:color w:val="003366"/>
        </w:rPr>
        <w:t>Adoption fintech</w:t>
      </w:r>
      <w:r>
        <w:t xml:space="preserve"> : Croissance exponentielle (25-30% CAGR) </w:t>
      </w:r>
    </w:p>
    <w:p/>
    <w:p>
      <w:r>
        <w:rPr>
          <w:color w:val="C8C8C8"/>
        </w:rPr>
        <w:t>________________________________________________________________________________</w:t>
      </w:r>
    </w:p>
    <w:p/>
    <w:p>
      <w:pPr>
        <w:pStyle w:val="Heading2"/>
      </w:pPr>
      <w:r>
        <w:t>MODÈLE ÉCONOMIQUE</w:t>
      </w:r>
    </w:p>
    <w:p/>
    <w:p>
      <w:pPr>
        <w:pStyle w:val="Heading3"/>
      </w:pPr>
      <w:r>
        <w:t>Sources de Revenus Multiples</w:t>
      </w:r>
    </w:p>
    <w:p/>
    <w:p>
      <w:pPr/>
      <w:r>
        <w:t xml:space="preserve">1. </w:t>
      </w:r>
      <w:r>
        <w:rPr>
          <w:b/>
          <w:color w:val="003366"/>
        </w:rPr>
        <w:t>Commissions sur Livraisons</w:t>
      </w:r>
      <w:r>
        <w:t xml:space="preserve"> (30-35% des revenus)</w:t>
      </w:r>
    </w:p>
    <w:p>
      <w:pPr>
        <w:pStyle w:val="ListBullet"/>
      </w:pPr>
      <w:r>
        <w:t>Commission de 15-20% par transaction</w:t>
      </w:r>
    </w:p>
    <w:p>
      <w:pPr>
        <w:pStyle w:val="ListBullet"/>
      </w:pPr>
      <w:r>
        <w:t>Frais de service pour coursiers</w:t>
      </w:r>
    </w:p>
    <w:p/>
    <w:p>
      <w:pPr/>
      <w:r>
        <w:t xml:space="preserve">2. </w:t>
      </w:r>
      <w:r>
        <w:rPr>
          <w:b/>
          <w:color w:val="003366"/>
        </w:rPr>
        <w:t>Publicité et Promotion</w:t>
      </w:r>
      <w:r>
        <w:t xml:space="preserve"> (25-30% des revenus)</w:t>
      </w:r>
    </w:p>
    <w:p>
      <w:pPr>
        <w:pStyle w:val="ListBullet"/>
      </w:pPr>
      <w:r>
        <w:t>Création de vidéos publicitaires (service premium)</w:t>
      </w:r>
    </w:p>
    <w:p>
      <w:pPr>
        <w:pStyle w:val="ListBullet"/>
      </w:pPr>
      <w:r>
        <w:t>Placement publicitaire dans l'application</w:t>
      </w:r>
    </w:p>
    <w:p>
      <w:pPr>
        <w:pStyle w:val="ListBullet"/>
      </w:pPr>
      <w:r>
        <w:t>Promotion de produits et services</w:t>
      </w:r>
    </w:p>
    <w:p/>
    <w:p>
      <w:pPr/>
      <w:r>
        <w:t xml:space="preserve">3. </w:t>
      </w:r>
      <w:r>
        <w:rPr>
          <w:b/>
          <w:color w:val="003366"/>
        </w:rPr>
        <w:t>Utilisation de Tokens</w:t>
      </w:r>
      <w:r>
        <w:t xml:space="preserve"> (15-20% des revenus)</w:t>
      </w:r>
    </w:p>
    <w:p>
      <w:pPr>
        <w:pStyle w:val="ListBullet"/>
      </w:pPr>
      <w:r>
        <w:t>Achat de tokens pour commerçants</w:t>
      </w:r>
    </w:p>
    <w:p>
      <w:pPr>
        <w:pStyle w:val="ListBullet"/>
      </w:pPr>
      <w:r>
        <w:t>Fonctionnalités avancées IA</w:t>
      </w:r>
    </w:p>
    <w:p>
      <w:pPr>
        <w:pStyle w:val="ListBullet"/>
      </w:pPr>
      <w:r>
        <w:t>Analytics et insights</w:t>
      </w:r>
    </w:p>
    <w:p/>
    <w:p>
      <w:pPr/>
      <w:r>
        <w:t xml:space="preserve">4. </w:t>
      </w:r>
      <w:r>
        <w:rPr>
          <w:b/>
          <w:color w:val="003366"/>
        </w:rPr>
        <w:t>Services Spécialisés</w:t>
      </w:r>
      <w:r>
        <w:t xml:space="preserve"> (10-15% des revenus)</w:t>
      </w:r>
    </w:p>
    <w:p>
      <w:pPr>
        <w:pStyle w:val="ListBullet"/>
      </w:pPr>
      <w:r>
        <w:t>Commissions sur services santé, éducation, transport</w:t>
      </w:r>
    </w:p>
    <w:p>
      <w:pPr>
        <w:pStyle w:val="ListBullet"/>
      </w:pPr>
      <w:r>
        <w:t>Frais de transaction immobilier</w:t>
      </w:r>
    </w:p>
    <w:p>
      <w:pPr>
        <w:pStyle w:val="ListBullet"/>
      </w:pPr>
      <w:r>
        <w:t>Achat de tokens pour services aide ménagère</w:t>
      </w:r>
    </w:p>
    <w:p/>
    <w:p>
      <w:pPr/>
      <w:r>
        <w:t xml:space="preserve">5. </w:t>
      </w:r>
      <w:r>
        <w:rPr>
          <w:b/>
          <w:color w:val="003366"/>
        </w:rPr>
        <w:t>E-Commerce</w:t>
      </w:r>
      <w:r>
        <w:t xml:space="preserve"> (10-15% des revenus)</w:t>
      </w:r>
    </w:p>
    <w:p>
      <w:pPr>
        <w:pStyle w:val="ListBullet"/>
      </w:pPr>
      <w:r>
        <w:t>Commissions sur ventes supermarchés</w:t>
      </w:r>
    </w:p>
    <w:p>
      <w:pPr>
        <w:pStyle w:val="ListBullet"/>
      </w:pPr>
      <w:r>
        <w:t>Frais de transaction</w:t>
      </w:r>
    </w:p>
    <w:p>
      <w:pPr>
        <w:pStyle w:val="ListBullet"/>
      </w:pPr>
      <w:r>
        <w:t>Achat de tokens pour partenaires</w:t>
      </w:r>
    </w:p>
    <w:p/>
    <w:p>
      <w:pPr>
        <w:pStyle w:val="Heading3"/>
      </w:pPr>
      <w:r>
        <w:t>Projection de Revenus (5 ans) - Basée sur les Produits/Services (Objectifs Réalistes)</w:t>
      </w:r>
    </w:p>
    <w:p>
      <w:pPr>
        <w:pStyle w:val="ListBullet"/>
      </w:pPr>
      <w:r>
        <w:rPr>
          <w:b/>
          <w:color w:val="003366"/>
        </w:rPr>
        <w:t>2026</w:t>
      </w:r>
      <w:r>
        <w:t xml:space="preserve"> : 1,2 milliard FCFA (Cameroun uniquement) </w:t>
      </w:r>
    </w:p>
    <w:p>
      <w:pPr>
        <w:pStyle w:val="ListBullet"/>
      </w:pPr>
      <w:r>
        <w:t>30,000 produits/services actifs (utilisation tokens, équivalent ~2,000 FCFA/mois en moyenne) - Objectif réaliste</w:t>
      </w:r>
    </w:p>
    <w:p>
      <w:pPr>
        <w:pStyle w:val="ListBullet"/>
      </w:pPr>
      <w:r>
        <w:t>200,000 utilisateurs actifs - Objectif réaliste</w:t>
      </w:r>
    </w:p>
    <w:p>
      <w:pPr>
        <w:pStyle w:val="ListBullet"/>
      </w:pPr>
      <w:r>
        <w:t>800,000 livraisons (commission 100+ FCFA) - Objectif réaliste</w:t>
      </w:r>
    </w:p>
    <w:p>
      <w:pPr>
        <w:pStyle w:val="ListBullet"/>
      </w:pPr>
      <w:r>
        <w:t>600,000 ventes produits (commission 5%) - Objectif réaliste</w:t>
      </w:r>
    </w:p>
    <w:p>
      <w:pPr>
        <w:pStyle w:val="ListBullet"/>
      </w:pPr>
      <w:r>
        <w:t>GMV : 12 milliards FCFA</w:t>
      </w:r>
    </w:p>
    <w:p>
      <w:pPr>
        <w:pStyle w:val="ListBullet"/>
      </w:pPr>
      <w:r>
        <w:rPr>
          <w:b/>
          <w:color w:val="003366"/>
        </w:rPr>
        <w:t>2027</w:t>
      </w:r>
      <w:r>
        <w:t xml:space="preserve"> : 6,5 milliards FCFA (3 pays) </w:t>
      </w:r>
    </w:p>
    <w:p>
      <w:pPr>
        <w:pStyle w:val="ListBullet"/>
      </w:pPr>
      <w:r>
        <w:t>Charges : 5,85 milliards FCFA</w:t>
      </w:r>
    </w:p>
    <w:p>
      <w:pPr>
        <w:pStyle w:val="ListBullet"/>
      </w:pPr>
      <w:r>
        <w:t>EBITDA : +650 millions FCFA (10% marge)</w:t>
      </w:r>
    </w:p>
    <w:p>
      <w:pPr>
        <w:pStyle w:val="ListBullet"/>
      </w:pPr>
      <w:r>
        <w:t>120,000 produits/services actifs - Objectif réaliste</w:t>
      </w:r>
    </w:p>
    <w:p>
      <w:pPr>
        <w:pStyle w:val="ListBullet"/>
      </w:pPr>
      <w:r>
        <w:t>800,000 utilisateurs actifs - Objectif réaliste</w:t>
      </w:r>
    </w:p>
    <w:p>
      <w:pPr>
        <w:pStyle w:val="ListBullet"/>
      </w:pPr>
      <w:r>
        <w:t>3,5 millions de livraisons - Objectif réaliste</w:t>
      </w:r>
    </w:p>
    <w:p>
      <w:pPr>
        <w:pStyle w:val="ListBullet"/>
      </w:pPr>
      <w:r>
        <w:t>2,5 millions de ventes produits - Objectif réaliste</w:t>
      </w:r>
    </w:p>
    <w:p>
      <w:pPr>
        <w:pStyle w:val="ListBullet"/>
      </w:pPr>
      <w:r>
        <w:t>GMV : 55 milliards FCFA</w:t>
      </w:r>
    </w:p>
    <w:p>
      <w:pPr>
        <w:pStyle w:val="ListBullet"/>
      </w:pPr>
      <w:r>
        <w:rPr>
          <w:b/>
          <w:color w:val="003366"/>
        </w:rPr>
        <w:t>2028</w:t>
      </w:r>
      <w:r>
        <w:t xml:space="preserve"> : 18 milliards FCFA (10+ pays francophones) </w:t>
      </w:r>
    </w:p>
    <w:p>
      <w:pPr>
        <w:pStyle w:val="ListBullet"/>
      </w:pPr>
      <w:r>
        <w:t>Charges : 14,4 milliards FCFA</w:t>
      </w:r>
    </w:p>
    <w:p>
      <w:pPr>
        <w:pStyle w:val="ListBullet"/>
      </w:pPr>
      <w:r>
        <w:t>EBITDA : +3,6 milliards FCFA (20% marge)</w:t>
      </w:r>
    </w:p>
    <w:p>
      <w:pPr>
        <w:pStyle w:val="ListBullet"/>
      </w:pPr>
      <w:r>
        <w:t>400,000 produits/services actifs - Objectif réaliste</w:t>
      </w:r>
    </w:p>
    <w:p>
      <w:pPr>
        <w:pStyle w:val="ListBullet"/>
      </w:pPr>
      <w:r>
        <w:t>2,500,000 utilisateurs actifs - Objectif réaliste</w:t>
      </w:r>
    </w:p>
    <w:p>
      <w:pPr>
        <w:pStyle w:val="ListBullet"/>
      </w:pPr>
      <w:r>
        <w:t>10 millions de livraisons - Objectif réaliste</w:t>
      </w:r>
    </w:p>
    <w:p>
      <w:pPr>
        <w:pStyle w:val="ListBullet"/>
      </w:pPr>
      <w:r>
        <w:t>8 millions de ventes produits - Objectif réaliste</w:t>
      </w:r>
    </w:p>
    <w:p>
      <w:pPr>
        <w:pStyle w:val="ListBullet"/>
      </w:pPr>
      <w:r>
        <w:t>GMV : 150 milliards FCFA</w:t>
      </w:r>
    </w:p>
    <w:p>
      <w:pPr>
        <w:pStyle w:val="ListBullet"/>
      </w:pPr>
      <w:r>
        <w:rPr>
          <w:b/>
          <w:color w:val="003366"/>
        </w:rPr>
        <w:t>2029</w:t>
      </w:r>
      <w:r>
        <w:t xml:space="preserve"> : 60 milliards FCFA (20+ pays panafricains) </w:t>
      </w:r>
    </w:p>
    <w:p>
      <w:pPr>
        <w:pStyle w:val="ListBullet"/>
      </w:pPr>
      <w:r>
        <w:t>3,5 millions de produits/services actifs</w:t>
      </w:r>
    </w:p>
    <w:p>
      <w:pPr>
        <w:pStyle w:val="ListBullet"/>
      </w:pPr>
      <w:r>
        <w:t>40 millions de livraisons</w:t>
      </w:r>
    </w:p>
    <w:p>
      <w:pPr>
        <w:pStyle w:val="ListBullet"/>
      </w:pPr>
      <w:r>
        <w:t>30 millions de ventes produits</w:t>
      </w:r>
    </w:p>
    <w:p>
      <w:pPr>
        <w:pStyle w:val="ListBullet"/>
      </w:pPr>
      <w:r>
        <w:t>GMV : 520 milliards FCFA</w:t>
      </w:r>
    </w:p>
    <w:p>
      <w:pPr>
        <w:pStyle w:val="ListBullet"/>
      </w:pPr>
      <w:r>
        <w:rPr>
          <w:b/>
          <w:color w:val="003366"/>
        </w:rPr>
        <w:t>2030</w:t>
      </w:r>
      <w:r>
        <w:t xml:space="preserve"> : 132+ milliards FCFA (Leader consolidé) </w:t>
      </w:r>
    </w:p>
    <w:p>
      <w:pPr>
        <w:pStyle w:val="ListBullet"/>
      </w:pPr>
      <w:r>
        <w:t>7,5 millions de produits/services actifs</w:t>
      </w:r>
    </w:p>
    <w:p>
      <w:pPr>
        <w:pStyle w:val="ListBullet"/>
      </w:pPr>
      <w:r>
        <w:t>85 millions de livraisons</w:t>
      </w:r>
    </w:p>
    <w:p>
      <w:pPr>
        <w:pStyle w:val="ListBullet"/>
      </w:pPr>
      <w:r>
        <w:t>65 millions de ventes produits</w:t>
      </w:r>
    </w:p>
    <w:p>
      <w:pPr>
        <w:pStyle w:val="ListBullet"/>
      </w:pPr>
      <w:r>
        <w:t>GMV : 1,120 milliards FCFA</w:t>
      </w:r>
    </w:p>
    <w:p/>
    <w:p>
      <w:pPr/>
      <w:r>
        <w:t>: Projections basées sur paramètres réalistes : (1) Utilisation tokens équivalent ~2,000 FCFA/mois par produit/service en moyenne ; (2) Commissions livraison 100+ FCFA ; (3) Commission vente 5% ; (4) Publicités et vidéos (15,000-30,000 FCFA/vidéo) ; (5) Benchmarks Jumia/Glovo adaptés au marché local</w:t>
      </w:r>
    </w:p>
    <w:p/>
    <w:p>
      <w:r>
        <w:rPr>
          <w:color w:val="C8C8C8"/>
        </w:rPr>
        <w:t>________________________________________________________________________________</w:t>
      </w:r>
    </w:p>
    <w:p/>
    <w:p>
      <w:pPr>
        <w:pStyle w:val="Heading2"/>
      </w:pPr>
      <w:r>
        <w:t>🏆 AVANTAGES CONCURRENTIELS</w:t>
      </w:r>
    </w:p>
    <w:p/>
    <w:p>
      <w:pPr>
        <w:pStyle w:val="Heading3"/>
      </w:pPr>
      <w:r>
        <w:t>1. Technologie Propriétaire</w:t>
      </w:r>
    </w:p>
    <w:p>
      <w:pPr>
        <w:pStyle w:val="ListBullet"/>
      </w:pPr>
      <w:r>
        <w:t>IA de création de produits unique</w:t>
      </w:r>
    </w:p>
    <w:p>
      <w:pPr>
        <w:pStyle w:val="ListBullet"/>
      </w:pPr>
      <w:r>
        <w:t>Algorithme de géolocalisation optimisé</w:t>
      </w:r>
    </w:p>
    <w:p>
      <w:pPr>
        <w:pStyle w:val="ListBullet"/>
      </w:pPr>
      <w:r>
        <w:t>Génération vidéo automatisée (Remotion)</w:t>
      </w:r>
    </w:p>
    <w:p>
      <w:pPr>
        <w:pStyle w:val="ListBullet"/>
      </w:pPr>
      <w:r>
        <w:t>Système de matching intelligent</w:t>
      </w:r>
    </w:p>
    <w:p/>
    <w:p>
      <w:pPr>
        <w:pStyle w:val="Heading3"/>
      </w:pPr>
      <w:r>
        <w:t>2. Écosystème Intégré</w:t>
      </w:r>
    </w:p>
    <w:p>
      <w:pPr>
        <w:pStyle w:val="ListBullet"/>
      </w:pPr>
      <w:r>
        <w:t>Multi-secteurs dans une seule app</w:t>
      </w:r>
    </w:p>
    <w:p>
      <w:pPr>
        <w:pStyle w:val="ListBullet"/>
      </w:pPr>
      <w:r>
        <w:t>Expérience utilisateur unifiée</w:t>
      </w:r>
    </w:p>
    <w:p>
      <w:pPr>
        <w:pStyle w:val="ListBullet"/>
      </w:pPr>
      <w:r>
        <w:t>Réseau d'effets (network effects)</w:t>
      </w:r>
    </w:p>
    <w:p/>
    <w:p>
      <w:pPr>
        <w:pStyle w:val="Heading3"/>
      </w:pPr>
      <w:r>
        <w:t>3. Première Mover Advantage</w:t>
      </w:r>
    </w:p>
    <w:p>
      <w:pPr>
        <w:pStyle w:val="ListBullet"/>
      </w:pPr>
      <w:r>
        <w:t>Positionnement avant les géants internationaux</w:t>
      </w:r>
    </w:p>
    <w:p>
      <w:pPr>
        <w:pStyle w:val="ListBullet"/>
      </w:pPr>
      <w:r>
        <w:t>Compréhension approfondie du marché local</w:t>
      </w:r>
    </w:p>
    <w:p>
      <w:pPr>
        <w:pStyle w:val="ListBullet"/>
      </w:pPr>
      <w:r>
        <w:t>Partenariats stratégiques établis</w:t>
      </w:r>
    </w:p>
    <w:p/>
    <w:p>
      <w:pPr>
        <w:pStyle w:val="Heading3"/>
      </w:pPr>
      <w:r>
        <w:t>4. Scalabilité Technique</w:t>
      </w:r>
    </w:p>
    <w:p>
      <w:pPr>
        <w:pStyle w:val="ListBullet"/>
      </w:pPr>
      <w:r>
        <w:t>Architecture cloud-native</w:t>
      </w:r>
    </w:p>
    <w:p>
      <w:pPr>
        <w:pStyle w:val="ListBullet"/>
      </w:pPr>
      <w:r>
        <w:t>Backend Rust haute performance</w:t>
      </w:r>
    </w:p>
    <w:p>
      <w:pPr>
        <w:pStyle w:val="ListBullet"/>
      </w:pPr>
      <w:r>
        <w:t>Infrastructure scalable</w:t>
      </w:r>
    </w:p>
    <w:p/>
    <w:p>
      <w:r>
        <w:rPr>
          <w:color w:val="C8C8C8"/>
        </w:rPr>
        <w:t>________________________________________________________________________________</w:t>
      </w:r>
    </w:p>
    <w:p/>
    <w:p>
      <w:pPr>
        <w:pStyle w:val="Heading2"/>
      </w:pPr>
      <w:r>
        <w:t>ÉQUIPE &amp; GOUVERNANCE</w:t>
      </w:r>
    </w:p>
    <w:p/>
    <w:p>
      <w:pPr>
        <w:pStyle w:val="Heading3"/>
      </w:pPr>
      <w:r>
        <w:t>Équipe Fondatrice</w:t>
      </w:r>
    </w:p>
    <w:p>
      <w:pPr>
        <w:pStyle w:val="ListBullet"/>
      </w:pPr>
      <w:r>
        <w:t>Expertise technique avancée (Rust, React, IA)</w:t>
      </w:r>
    </w:p>
    <w:p>
      <w:pPr>
        <w:pStyle w:val="ListBullet"/>
      </w:pPr>
      <w:r>
        <w:t>Compréhension du marché africain</w:t>
      </w:r>
    </w:p>
    <w:p>
      <w:pPr>
        <w:pStyle w:val="ListBullet"/>
      </w:pPr>
      <w:r>
        <w:t>Vision entrepreneuriale</w:t>
      </w:r>
    </w:p>
    <w:p/>
    <w:p>
      <w:pPr>
        <w:pStyle w:val="Heading3"/>
      </w:pPr>
      <w:r>
        <w:t>Besoins de Recrutement (2026-2027)</w:t>
      </w:r>
    </w:p>
    <w:p>
      <w:pPr>
        <w:pStyle w:val="ListBullet"/>
      </w:pPr>
      <w:r>
        <w:rPr>
          <w:b/>
          <w:color w:val="003366"/>
        </w:rPr>
        <w:t>Direction</w:t>
      </w:r>
      <w:r>
        <w:t xml:space="preserve"> : CEO, CTO, CFO, CMO</w:t>
      </w:r>
    </w:p>
    <w:p>
      <w:pPr>
        <w:pStyle w:val="ListBullet"/>
      </w:pPr>
      <w:r>
        <w:rPr>
          <w:b/>
          <w:color w:val="003366"/>
        </w:rPr>
        <w:t>Technique</w:t>
      </w:r>
      <w:r>
        <w:t xml:space="preserve"> : 15-20 développeurs</w:t>
      </w:r>
    </w:p>
    <w:p>
      <w:pPr>
        <w:pStyle w:val="ListBullet"/>
      </w:pPr>
      <w:r>
        <w:rPr>
          <w:b/>
          <w:color w:val="003366"/>
        </w:rPr>
        <w:t>Opérations</w:t>
      </w:r>
      <w:r>
        <w:t xml:space="preserve"> : 25-30 personnes (support, opérations)</w:t>
      </w:r>
    </w:p>
    <w:p>
      <w:pPr>
        <w:pStyle w:val="ListBullet"/>
      </w:pPr>
      <w:r>
        <w:rPr>
          <w:b/>
          <w:color w:val="003366"/>
        </w:rPr>
        <w:t>Marketing</w:t>
      </w:r>
      <w:r>
        <w:t xml:space="preserve"> : 10-15 personnes</w:t>
      </w:r>
    </w:p>
    <w:p>
      <w:pPr>
        <w:pStyle w:val="ListBullet"/>
      </w:pPr>
      <w:r>
        <w:rPr>
          <w:b/>
          <w:color w:val="003366"/>
        </w:rPr>
        <w:t>Business Development</w:t>
      </w:r>
      <w:r>
        <w:t xml:space="preserve"> : 8-12 personnes</w:t>
      </w:r>
    </w:p>
    <w:p/>
    <w:p>
      <w:r>
        <w:rPr>
          <w:color w:val="C8C8C8"/>
        </w:rPr>
        <w:t>________________________________________________________________________________</w:t>
      </w:r>
    </w:p>
    <w:p/>
    <w:p>
      <w:pPr>
        <w:pStyle w:val="Heading2"/>
      </w:pPr>
      <w:r>
        <w:t>💵 BESOINS DE FINANCEMENT</w:t>
      </w:r>
    </w:p>
    <w:p/>
    <w:p>
      <w:pPr>
        <w:pStyle w:val="Heading3"/>
      </w:pPr>
      <w:r>
        <w:t>Série A : 2,1 - 3 milliards FCFA</w:t>
      </w:r>
    </w:p>
    <w:p>
      <w:pPr/>
      <w:r>
        <w:rPr>
          <w:b/>
          <w:color w:val="003366"/>
        </w:rPr>
        <w:t>Utilisation des fonds</w:t>
      </w:r>
      <w:r>
        <w:t xml:space="preserve"> :</w:t>
      </w:r>
    </w:p>
    <w:p>
      <w:pPr>
        <w:pStyle w:val="ListBullet"/>
      </w:pPr>
      <w:r>
        <w:rPr>
          <w:b/>
          <w:color w:val="003366"/>
        </w:rPr>
        <w:t>40%</w:t>
      </w:r>
      <w:r>
        <w:t xml:space="preserve"> : Développement produit et technologie (840M - 1,2 milliard FCFA)</w:t>
      </w:r>
    </w:p>
    <w:p>
      <w:pPr>
        <w:pStyle w:val="ListBullet"/>
      </w:pPr>
      <w:r>
        <w:rPr>
          <w:b/>
          <w:color w:val="003366"/>
        </w:rPr>
        <w:t>30%</w:t>
      </w:r>
      <w:r>
        <w:t xml:space="preserve"> : Marketing et acquisition (630M - 900M FCFA)</w:t>
      </w:r>
    </w:p>
    <w:p>
      <w:pPr>
        <w:pStyle w:val="ListBullet"/>
      </w:pPr>
      <w:r>
        <w:rPr>
          <w:b/>
          <w:color w:val="003366"/>
        </w:rPr>
        <w:t>15%</w:t>
      </w:r>
      <w:r>
        <w:t xml:space="preserve"> : Équipe (recrutement) (315M - 450M FCFA)</w:t>
      </w:r>
    </w:p>
    <w:p>
      <w:pPr>
        <w:pStyle w:val="ListBullet"/>
      </w:pPr>
      <w:r>
        <w:rPr>
          <w:b/>
          <w:color w:val="003366"/>
        </w:rPr>
        <w:t>10%</w:t>
      </w:r>
      <w:r>
        <w:t xml:space="preserve"> : Infrastructure et opérations (210M - 300M FCFA)</w:t>
      </w:r>
    </w:p>
    <w:p>
      <w:pPr>
        <w:pStyle w:val="ListBullet"/>
      </w:pPr>
      <w:r>
        <w:rPr>
          <w:b/>
          <w:color w:val="003366"/>
        </w:rPr>
        <w:t>5%</w:t>
      </w:r>
      <w:r>
        <w:t xml:space="preserve"> : Réserve opérationnelle (105M - 150M FCFA)</w:t>
      </w:r>
    </w:p>
    <w:p/>
    <w:p>
      <w:pPr>
        <w:pStyle w:val="Heading3"/>
      </w:pPr>
      <w:r>
        <w:t>Objectifs Série A (12-18 mois) - Basés sur les Produits</w:t>
      </w:r>
    </w:p>
    <w:p>
      <w:pPr>
        <w:pStyle w:val="ListBullet"/>
      </w:pPr>
      <w:r>
        <w:rPr>
          <w:b/>
          <w:color w:val="003366"/>
        </w:rPr>
        <w:t>30,000 produits/services actifs</w:t>
      </w:r>
      <w:r>
        <w:t xml:space="preserve"> au Cameroun (utilisation tokens, équivalent ~2,000 FCFA/mois en moyenne)</w:t>
      </w:r>
    </w:p>
    <w:p>
      <w:pPr>
        <w:pStyle w:val="ListBullet"/>
      </w:pPr>
      <w:r>
        <w:rPr>
          <w:b/>
          <w:color w:val="003366"/>
        </w:rPr>
        <w:t>200,000 utilisateurs actifs</w:t>
      </w:r>
      <w:r>
        <w:t xml:space="preserve"> au Cameroun</w:t>
      </w:r>
    </w:p>
    <w:p>
      <w:pPr>
        <w:pStyle w:val="ListBullet"/>
      </w:pPr>
      <w:r>
        <w:rPr>
          <w:b/>
          <w:color w:val="003366"/>
        </w:rPr>
        <w:t>4,500 partenaires</w:t>
      </w:r>
      <w:r>
        <w:t xml:space="preserve"> (3,000 commerçants + 1,500 coursiers)</w:t>
      </w:r>
    </w:p>
    <w:p>
      <w:pPr>
        <w:pStyle w:val="ListBullet"/>
      </w:pPr>
      <w:r>
        <w:rPr>
          <w:b/>
          <w:color w:val="003366"/>
        </w:rPr>
        <w:t>1,2 milliard FCFA</w:t>
      </w:r>
      <w:r>
        <w:t xml:space="preserve"> de revenus annuels</w:t>
      </w:r>
    </w:p>
    <w:p>
      <w:pPr>
        <w:pStyle w:val="ListBullet"/>
      </w:pPr>
      <w:r>
        <w:rPr>
          <w:b/>
          <w:color w:val="003366"/>
        </w:rPr>
        <w:t>GMV</w:t>
      </w:r>
      <w:r>
        <w:t xml:space="preserve"> : 12 milliards FCFA</w:t>
      </w:r>
    </w:p>
    <w:p>
      <w:pPr>
        <w:pStyle w:val="ListBullet"/>
      </w:pPr>
      <w:r>
        <w:rPr>
          <w:b/>
          <w:color w:val="003366"/>
        </w:rPr>
        <w:t>Timeline</w:t>
      </w:r>
      <w:r>
        <w:t xml:space="preserve"> : Levée de fonds avant fin février, recrutement avant 10 mars, lancement 01 avril</w:t>
      </w:r>
    </w:p>
    <w:p>
      <w:pPr>
        <w:pStyle w:val="ListBullet"/>
      </w:pPr>
      <w:r>
        <w:t>Expansion en Côte d'Ivoire (préparation Q4 2026)</w:t>
      </w:r>
    </w:p>
    <w:p/>
    <w:p>
      <w:pPr>
        <w:pStyle w:val="Heading3"/>
      </w:pPr>
      <w:r>
        <w:t>Roadmap de Financement</w:t>
      </w:r>
    </w:p>
    <w:p>
      <w:pPr>
        <w:pStyle w:val="ListBullet"/>
      </w:pPr>
      <w:r>
        <w:rPr>
          <w:b/>
          <w:color w:val="003366"/>
        </w:rPr>
        <w:t>Série A</w:t>
      </w:r>
      <w:r>
        <w:t xml:space="preserve"> (2026) : 2,1 - 3 milliards FCFA</w:t>
      </w:r>
    </w:p>
    <w:p>
      <w:pPr>
        <w:pStyle w:val="ListBullet"/>
      </w:pPr>
      <w:r>
        <w:rPr>
          <w:b/>
          <w:color w:val="003366"/>
        </w:rPr>
        <w:t>Série B</w:t>
      </w:r>
      <w:r>
        <w:t xml:space="preserve"> (2027) : 7,2 - 9 milliards FCFA (expansion)</w:t>
      </w:r>
    </w:p>
    <w:p>
      <w:pPr>
        <w:pStyle w:val="ListBullet"/>
      </w:pPr>
      <w:r>
        <w:rPr>
          <w:b/>
          <w:color w:val="003366"/>
        </w:rPr>
        <w:t>Série C</w:t>
      </w:r>
      <w:r>
        <w:t xml:space="preserve"> (2028) : 18 - 24 milliards FCFA (consolidation)</w:t>
      </w:r>
    </w:p>
    <w:p>
      <w:pPr>
        <w:pStyle w:val="ListBullet"/>
      </w:pPr>
      <w:r>
        <w:rPr>
          <w:b/>
          <w:color w:val="003366"/>
        </w:rPr>
        <w:t>Série D</w:t>
      </w:r>
      <w:r>
        <w:t xml:space="preserve"> (2029) : 36 - 48 milliards FCFA (leadership)</w:t>
      </w:r>
    </w:p>
    <w:p/>
    <w:p>
      <w:r>
        <w:rPr>
          <w:color w:val="C8C8C8"/>
        </w:rPr>
        <w:t>________________________________________________________________________________</w:t>
      </w:r>
    </w:p>
    <w:p/>
    <w:p>
      <w:pPr>
        <w:pStyle w:val="Heading2"/>
      </w:pPr>
      <w:r>
        <w:t>MÉTRIQUES CLÉS DE SUCCÈS</w:t>
      </w:r>
    </w:p>
    <w:p/>
    <w:p>
      <w:pPr>
        <w:pStyle w:val="Heading3"/>
      </w:pPr>
      <w:r>
        <w:t>Métriques Produits/Services (Indicateurs Clés - Objectifs Réalistes)</w:t>
      </w:r>
    </w:p>
    <w:p>
      <w:pPr>
        <w:pStyle w:val="ListBullet"/>
      </w:pPr>
      <w:r>
        <w:rPr>
          <w:b/>
          <w:color w:val="003366"/>
        </w:rPr>
        <w:t>Produits/services actifs</w:t>
      </w:r>
      <w:r>
        <w:t xml:space="preserve"> : 30K (2026) → 400K (2028) → 7,5M (2030) </w:t>
      </w:r>
    </w:p>
    <w:p>
      <w:pPr>
        <w:pStyle w:val="ListBullet"/>
      </w:pPr>
      <w:r>
        <w:rPr>
          <w:b/>
          <w:color w:val="003366"/>
        </w:rPr>
        <w:t>Utilisateurs actifs</w:t>
      </w:r>
      <w:r>
        <w:t xml:space="preserve"> : 200K (2026) → 2,5M (2028) → 18M (2030) </w:t>
      </w:r>
    </w:p>
    <w:p>
      <w:pPr>
        <w:pStyle w:val="ListBullet"/>
      </w:pPr>
      <w:r>
        <w:rPr>
          <w:b/>
          <w:color w:val="003366"/>
        </w:rPr>
        <w:t>Utilisation tokens moyenne</w:t>
      </w:r>
      <w:r>
        <w:t xml:space="preserve"> : ~2,000 FCFA/mois par produit/service (achat tokens selon usage) </w:t>
      </w:r>
    </w:p>
    <w:p>
      <w:pPr>
        <w:pStyle w:val="ListBullet"/>
      </w:pPr>
      <w:r>
        <w:rPr>
          <w:b/>
          <w:color w:val="003366"/>
        </w:rPr>
        <w:t>Revenu annuel moyen par produit</w:t>
      </w:r>
      <w:r>
        <w:t xml:space="preserve"> : ~24,000 FCFA (basé sur utilisation moyenne tokens)</w:t>
      </w:r>
    </w:p>
    <w:p>
      <w:pPr>
        <w:pStyle w:val="ListBullet"/>
      </w:pPr>
      <w:r>
        <w:rPr>
          <w:b/>
          <w:color w:val="003366"/>
        </w:rPr>
        <w:t>Croissance produits actifs</w:t>
      </w:r>
      <w:r>
        <w:t xml:space="preserve"> : 15-20% de croissance mensuelle </w:t>
      </w:r>
    </w:p>
    <w:p/>
    <w:p>
      <w:pPr>
        <w:pStyle w:val="Heading3"/>
      </w:pPr>
      <w:r>
        <w:t>Métriques Business - Basées sur les Produits</w:t>
      </w:r>
    </w:p>
    <w:p>
      <w:pPr>
        <w:pStyle w:val="ListBullet"/>
      </w:pPr>
      <w:r>
        <w:rPr>
          <w:b/>
          <w:color w:val="003366"/>
        </w:rPr>
        <w:t>GMV (Gross Merchandise Value)</w:t>
      </w:r>
      <w:r>
        <w:t xml:space="preserve"> : 12 milliards FCFA (2026) → 150 milliards FCFA (2028) → 1,120 milliards FCFA (2030) </w:t>
      </w:r>
    </w:p>
    <w:p>
      <w:pPr>
        <w:pStyle w:val="ListBullet"/>
      </w:pPr>
      <w:r>
        <w:rPr>
          <w:b/>
          <w:color w:val="003366"/>
        </w:rPr>
        <w:t>Commissions livraison</w:t>
      </w:r>
      <w:r>
        <w:t xml:space="preserve"> : 100+ FCFA minimum par livraison </w:t>
      </w:r>
    </w:p>
    <w:p>
      <w:pPr>
        <w:pStyle w:val="ListBullet"/>
      </w:pPr>
      <w:r>
        <w:rPr>
          <w:b/>
          <w:color w:val="003366"/>
        </w:rPr>
        <w:t>Commissions ventes</w:t>
      </w:r>
      <w:r>
        <w:t xml:space="preserve"> : 5% du montant de vente </w:t>
      </w:r>
    </w:p>
    <w:p>
      <w:pPr>
        <w:pStyle w:val="ListBullet"/>
      </w:pPr>
      <w:r>
        <w:rPr>
          <w:b/>
          <w:color w:val="003366"/>
        </w:rPr>
        <w:t>Publicités &amp; Vidéos</w:t>
      </w:r>
      <w:r>
        <w:t xml:space="preserve"> : 15,000-30,000 FCFA/vidéo, 50K-500K FCFA/mois placement </w:t>
      </w:r>
    </w:p>
    <w:p>
      <w:pPr>
        <w:pStyle w:val="ListBullet"/>
      </w:pPr>
      <w:r>
        <w:rPr>
          <w:b/>
          <w:color w:val="003366"/>
        </w:rPr>
        <w:t>Marge brute</w:t>
      </w:r>
      <w:r>
        <w:t xml:space="preserve"> : 55-65% selon catégorie </w:t>
      </w:r>
    </w:p>
    <w:p>
      <w:pPr>
        <w:pStyle w:val="ListBullet"/>
      </w:pPr>
      <w:r>
        <w:rPr>
          <w:b/>
          <w:color w:val="003366"/>
        </w:rPr>
        <w:t>Taux de conversion</w:t>
      </w:r>
      <w:r>
        <w:t xml:space="preserve"> : 15-25% (visiteurs → transactions) </w:t>
      </w:r>
    </w:p>
    <w:p/>
    <w:p>
      <w:pPr/>
      <w:r>
        <w:t>: Projections basées sur paramètres réalistes : Utilisation tokens équivalent ~2,000 FCFA/mois en moyenne, croissance marché e-commerce (Statista, 20-25% CAGR)</w:t>
      </w:r>
    </w:p>
    <w:p/>
    <w:p>
      <w:pPr/>
      <w:r>
        <w:t>: Analyse coûts opérationnels et prix marché local - Commission livraison minimum 100 FCFA, commission vente 5% (positionnement compétitif)</w:t>
      </w:r>
    </w:p>
    <w:p/>
    <w:p>
      <w:pPr/>
      <w:r>
        <w:t>: Analyse marché création contenu publicitaire - Prix vidéo 15,000-30,000 FCFA, placement 50K-500K FCFA/mois selon visibilité</w:t>
      </w:r>
    </w:p>
    <w:p/>
    <w:p>
      <w:pPr/>
      <w:r>
        <w:t>: Analyse comparative : Jumia (15-20%), Glovo (25-30%), Uber (20-25%) - Positionnement compétitif avec commissions 5%</w:t>
      </w:r>
    </w:p>
    <w:p/>
    <w:p>
      <w:pPr/>
      <w:r>
        <w:t>: Modèles économiques éprouvés : Jumia (marge brute 55-60%), Glovo (60-65%)</w:t>
      </w:r>
    </w:p>
    <w:p/>
    <w:p>
      <w:pPr/>
      <w:r>
        <w:t>: Industry benchmarks e-commerce Afrique (Statista, 2024) ; Rapports sectoriels</w:t>
      </w:r>
    </w:p>
    <w:p/>
    <w:p>
      <w:pPr>
        <w:pStyle w:val="Heading3"/>
      </w:pPr>
      <w:r>
        <w:t>Métriques Opérationnelles</w:t>
      </w:r>
    </w:p>
    <w:p>
      <w:pPr>
        <w:pStyle w:val="ListBullet"/>
      </w:pPr>
      <w:r>
        <w:rPr>
          <w:b/>
          <w:color w:val="003366"/>
        </w:rPr>
        <w:t>Temps de livraison moyen</w:t>
      </w:r>
      <w:r>
        <w:t xml:space="preserve"> : &lt;45 minutes</w:t>
      </w:r>
    </w:p>
    <w:p>
      <w:pPr>
        <w:pStyle w:val="ListBullet"/>
      </w:pPr>
      <w:r>
        <w:rPr>
          <w:b/>
          <w:color w:val="003366"/>
        </w:rPr>
        <w:t>Taux de satisfaction</w:t>
      </w:r>
      <w:r>
        <w:t xml:space="preserve"> : &gt;4.5/5</w:t>
      </w:r>
    </w:p>
    <w:p>
      <w:pPr>
        <w:pStyle w:val="ListBullet"/>
      </w:pPr>
      <w:r>
        <w:rPr>
          <w:b/>
          <w:color w:val="003366"/>
        </w:rPr>
        <w:t>Taux de complétion</w:t>
      </w:r>
      <w:r>
        <w:t xml:space="preserve"> : 85-90% (commandes livrées)</w:t>
      </w:r>
    </w:p>
    <w:p>
      <w:pPr>
        <w:pStyle w:val="ListBullet"/>
      </w:pPr>
      <w:r>
        <w:rPr>
          <w:b/>
          <w:color w:val="003366"/>
        </w:rPr>
        <w:t>Taux de retour/réclamation</w:t>
      </w:r>
      <w:r>
        <w:t xml:space="preserve"> : &lt;5%</w:t>
      </w:r>
    </w:p>
    <w:p/>
    <w:p>
      <w:r>
        <w:rPr>
          <w:color w:val="C8C8C8"/>
        </w:rPr>
        <w:t>________________________________________________________________________________</w:t>
      </w:r>
    </w:p>
    <w:p/>
    <w:p>
      <w:pPr>
        <w:pStyle w:val="Heading2"/>
      </w:pPr>
      <w:r>
        <w:t>PROCHAINES ÉTAPES</w:t>
      </w:r>
    </w:p>
    <w:p/>
    <w:p>
      <w:pPr>
        <w:pStyle w:val="Heading3"/>
      </w:pPr>
      <w:r>
        <w:t>Timeline Critique 2026</w:t>
      </w:r>
    </w:p>
    <w:p/>
    <w:p>
      <w:pPr>
        <w:pStyle w:val="Heading4"/>
      </w:pPr>
      <w:r>
        <w:t>Janvier - Février 2026 : Financement</w:t>
      </w:r>
    </w:p>
    <w:p>
      <w:pPr>
        <w:pStyle w:val="ListBullet"/>
      </w:pPr>
      <w:r>
        <w:rPr>
          <w:b/>
          <w:color w:val="003366"/>
        </w:rPr>
        <w:t>Objectif</w:t>
      </w:r>
      <w:r>
        <w:t xml:space="preserve"> : Levée de fonds Série A </w:t>
      </w:r>
      <w:r>
        <w:rPr>
          <w:b/>
          <w:color w:val="003366"/>
        </w:rPr>
        <w:t>avant fin février</w:t>
      </w:r>
    </w:p>
    <w:p>
      <w:pPr>
        <w:pStyle w:val="ListBullet"/>
      </w:pPr>
      <w:r>
        <w:t>Présentations investisseurs</w:t>
      </w:r>
    </w:p>
    <w:p>
      <w:pPr>
        <w:pStyle w:val="ListBullet"/>
      </w:pPr>
      <w:r>
        <w:t>Négociations et due diligence</w:t>
      </w:r>
    </w:p>
    <w:p>
      <w:pPr>
        <w:pStyle w:val="ListBullet"/>
      </w:pPr>
      <w:r>
        <w:t>Réception fonds : 2,1 - 3 milliards FCFA</w:t>
      </w:r>
    </w:p>
    <w:p/>
    <w:p>
      <w:pPr>
        <w:pStyle w:val="Heading4"/>
      </w:pPr>
      <w:r>
        <w:t>Mars 2026 : Recrutement</w:t>
      </w:r>
    </w:p>
    <w:p>
      <w:pPr>
        <w:pStyle w:val="ListBullet"/>
      </w:pPr>
      <w:r>
        <w:rPr>
          <w:b/>
          <w:color w:val="003366"/>
        </w:rPr>
        <w:t>Objectif</w:t>
      </w:r>
      <w:r>
        <w:t xml:space="preserve"> : Équipe opérationnelle minimale </w:t>
      </w:r>
      <w:r>
        <w:rPr>
          <w:b/>
          <w:color w:val="003366"/>
        </w:rPr>
        <w:t>avant 10 mars</w:t>
      </w:r>
    </w:p>
    <w:p>
      <w:pPr>
        <w:pStyle w:val="ListBullet"/>
      </w:pPr>
      <w:r>
        <w:rPr>
          <w:b/>
          <w:color w:val="003366"/>
        </w:rPr>
        <w:t>Effectif Total</w:t>
      </w:r>
      <w:r>
        <w:t xml:space="preserve"> : Maximum 5 personnes</w:t>
      </w:r>
    </w:p>
    <w:p>
      <w:pPr>
        <w:pStyle w:val="ListBullet"/>
      </w:pPr>
      <w:r>
        <w:rPr>
          <w:b/>
          <w:color w:val="003366"/>
        </w:rPr>
        <w:t>PRIORITÉ ABSOLUE</w:t>
      </w:r>
      <w:r>
        <w:t xml:space="preserve"> : Recrutement 2-3 agents commerciaux</w:t>
      </w:r>
    </w:p>
    <w:p>
      <w:pPr>
        <w:pStyle w:val="ListBullet"/>
      </w:pPr>
      <w:r>
        <w:t>Rôle : Acquisition commerçants, onboarding, développement partenaires</w:t>
      </w:r>
    </w:p>
    <w:p>
      <w:pPr>
        <w:pStyle w:val="ListBullet"/>
      </w:pPr>
      <w:r>
        <w:t>Objectif : 50-100 commerçants partenaires avant lancement</w:t>
      </w:r>
    </w:p>
    <w:p>
      <w:pPr>
        <w:pStyle w:val="ListBullet"/>
      </w:pPr>
      <w:r>
        <w:t>Recrutement technique (1-2 développeurs essentiels si nécessaire)</w:t>
      </w:r>
    </w:p>
    <w:p>
      <w:pPr>
        <w:pStyle w:val="ListBullet"/>
      </w:pPr>
      <w:r>
        <w:t>Extension progressive selon traction après lancement</w:t>
      </w:r>
    </w:p>
    <w:p>
      <w:pPr>
        <w:pStyle w:val="ListBullet"/>
      </w:pPr>
      <w:r>
        <w:t>Onboarding et formation</w:t>
      </w:r>
    </w:p>
    <w:p/>
    <w:p>
      <w:pPr>
        <w:pStyle w:val="Heading4"/>
      </w:pPr>
      <w:r>
        <w:t>Avril 2026 : Lancement</w:t>
      </w:r>
    </w:p>
    <w:p>
      <w:pPr>
        <w:pStyle w:val="ListBullet"/>
      </w:pPr>
      <w:r>
        <w:rPr>
          <w:b/>
          <w:color w:val="003366"/>
        </w:rPr>
        <w:t>Objectif</w:t>
      </w:r>
      <w:r>
        <w:t xml:space="preserve"> : Lancement officiel </w:t>
      </w:r>
      <w:r>
        <w:rPr>
          <w:b/>
          <w:color w:val="003366"/>
        </w:rPr>
        <w:t>au plus tard le 01 avril</w:t>
      </w:r>
    </w:p>
    <w:p>
      <w:pPr>
        <w:pStyle w:val="ListBullet"/>
      </w:pPr>
      <w:r>
        <w:t>Tests finaux application</w:t>
      </w:r>
    </w:p>
    <w:p>
      <w:pPr>
        <w:pStyle w:val="ListBullet"/>
      </w:pPr>
      <w:r>
        <w:t>Événement lancement (Yaoundé, Douala)</w:t>
      </w:r>
    </w:p>
    <w:p>
      <w:pPr>
        <w:pStyle w:val="ListBullet"/>
      </w:pPr>
      <w:r>
        <w:t>Ouverture au public</w:t>
      </w:r>
    </w:p>
    <w:p>
      <w:pPr>
        <w:pStyle w:val="ListBullet"/>
      </w:pPr>
      <w:r>
        <w:t>Activation marketing</w:t>
      </w:r>
    </w:p>
    <w:p/>
    <w:p>
      <w:pPr>
        <w:pStyle w:val="Heading3"/>
      </w:pPr>
      <w:r>
        <w:t>Q2-Q4 2026 : Croissance</w:t>
      </w:r>
    </w:p>
    <w:p>
      <w:pPr>
        <w:pStyle w:val="ListBullet"/>
      </w:pPr>
      <w:r>
        <w:t>Expansion nationale Cameroun</w:t>
      </w:r>
    </w:p>
    <w:p>
      <w:pPr>
        <w:pStyle w:val="ListBullet"/>
      </w:pPr>
      <w:r>
        <w:t>Atteinte objectifs : 200K utilisateurs actifs, 30K produits actifs</w:t>
      </w:r>
    </w:p>
    <w:p>
      <w:pPr>
        <w:pStyle w:val="ListBullet"/>
      </w:pPr>
      <w:r>
        <w:t>Déploiement toutes fonctionnalités</w:t>
      </w:r>
    </w:p>
    <w:p>
      <w:pPr>
        <w:pStyle w:val="ListBullet"/>
      </w:pPr>
      <w:r>
        <w:t>Préparation expansion Côte d'Ivoire (Q1 2027)</w:t>
      </w:r>
    </w:p>
    <w:p/>
    <w:p>
      <w:r>
        <w:rPr>
          <w:color w:val="C8C8C8"/>
        </w:rPr>
        <w:t>________________________________________________________________________________</w:t>
      </w:r>
    </w:p>
    <w:p/>
    <w:p>
      <w:pPr>
        <w:pStyle w:val="Heading2"/>
      </w:pPr>
      <w:r>
        <w:t>🤝 OPPORTUNITÉ D'INVESTISSEMENT</w:t>
      </w:r>
    </w:p>
    <w:p/>
    <w:p>
      <w:pPr/>
      <w:r>
        <w:t>Yukpomnang représente une opportunité unique d'investir dans :</w:t>
      </w:r>
    </w:p>
    <w:p>
      <w:pPr>
        <w:pStyle w:val="ListBullet"/>
      </w:pPr>
      <w:r>
        <w:rPr>
          <w:b/>
          <w:color w:val="003366"/>
        </w:rPr>
        <w:t>Un marché en croissance exponentielle</w:t>
      </w:r>
      <w:r>
        <w:t xml:space="preserve"> (Afrique digitale)</w:t>
      </w:r>
    </w:p>
    <w:p>
      <w:pPr>
        <w:pStyle w:val="ListBullet"/>
      </w:pPr>
      <w:r>
        <w:rPr>
          <w:b/>
          <w:color w:val="003366"/>
        </w:rPr>
        <w:t>Une technologie propriétaire</w:t>
      </w:r>
      <w:r>
        <w:t xml:space="preserve"> différenciante</w:t>
      </w:r>
    </w:p>
    <w:p>
      <w:pPr>
        <w:pStyle w:val="ListBullet"/>
      </w:pPr>
      <w:r>
        <w:rPr>
          <w:b/>
          <w:color w:val="003366"/>
        </w:rPr>
        <w:t>Un modèle économique</w:t>
      </w:r>
      <w:r>
        <w:t xml:space="preserve"> multi-sources de revenus</w:t>
      </w:r>
    </w:p>
    <w:p>
      <w:pPr>
        <w:pStyle w:val="ListBullet"/>
      </w:pPr>
      <w:r>
        <w:rPr>
          <w:b/>
          <w:color w:val="003366"/>
        </w:rPr>
        <w:t>Un impact social</w:t>
      </w:r>
      <w:r>
        <w:t xml:space="preserve"> significatif</w:t>
      </w:r>
    </w:p>
    <w:p>
      <w:pPr>
        <w:pStyle w:val="ListBullet"/>
      </w:pPr>
      <w:r>
        <w:rPr>
          <w:b/>
          <w:color w:val="003366"/>
        </w:rPr>
        <w:t>Un potentiel de sortie</w:t>
      </w:r>
      <w:r>
        <w:t xml:space="preserve"> élevé (acquisition ou IPO)</w:t>
      </w:r>
    </w:p>
    <w:p/>
    <w:p>
      <w:pPr/>
      <w:r>
        <w:rPr>
          <w:b/>
          <w:color w:val="003366"/>
        </w:rPr>
        <w:t>Retour sur investissement projeté</w:t>
      </w:r>
      <w:r>
        <w:t xml:space="preserve"> : 10-15x sur 5 ans (basé sur valorisation produits/services)</w:t>
      </w:r>
    </w:p>
    <w:p/>
    <w:p>
      <w:r>
        <w:rPr>
          <w:color w:val="C8C8C8"/>
        </w:rPr>
        <w:t>________________________________________________________________________________</w:t>
      </w:r>
    </w:p>
    <w:p/>
    <w:p>
      <w:pPr>
        <w:pStyle w:val="Heading2"/>
      </w:pPr>
      <w:r>
        <w:t>📞 CONTACT</w:t>
      </w:r>
    </w:p>
    <w:p/>
    <w:p>
      <w:pPr/>
      <w:r>
        <w:t>Pour toute question ou demande de présentation détaillée :</w:t>
      </w:r>
    </w:p>
    <w:p/>
    <w:p>
      <w:pPr/>
      <w:r>
        <w:rPr>
          <w:b/>
          <w:color w:val="003366"/>
        </w:rPr>
        <w:t>Fondateur</w:t>
      </w:r>
      <w:r>
        <w:t xml:space="preserve"> : [Nom]</w:t>
      </w:r>
    </w:p>
    <w:p>
      <w:pPr/>
      <w:r>
        <w:rPr>
          <w:b/>
          <w:color w:val="003366"/>
        </w:rPr>
        <w:t>Email</w:t>
      </w:r>
      <w:r>
        <w:t xml:space="preserve"> : [email]</w:t>
      </w:r>
    </w:p>
    <w:p>
      <w:pPr/>
      <w:r>
        <w:rPr>
          <w:b/>
          <w:color w:val="003366"/>
        </w:rPr>
        <w:t>Téléphone</w:t>
      </w:r>
      <w:r>
        <w:t xml:space="preserve"> : [téléphone]</w:t>
      </w:r>
    </w:p>
    <w:p>
      <w:pPr/>
      <w:r>
        <w:rPr>
          <w:b/>
          <w:color w:val="003366"/>
        </w:rPr>
        <w:t>Site Web</w:t>
      </w:r>
      <w:r>
        <w:t xml:space="preserve"> : [site web]</w:t>
      </w:r>
    </w:p>
    <w:p/>
    <w:p>
      <w:r>
        <w:rPr>
          <w:color w:val="C8C8C8"/>
        </w:rPr>
        <w:t>________________________________________________________________________________</w:t>
      </w:r>
    </w:p>
    <w:p/>
    <w:p>
      <w:r>
        <w:rPr>
          <w:color w:val="C8C8C8"/>
        </w:rPr>
        <w:t>________________________________________________________________________________</w:t>
      </w:r>
    </w:p>
    <w:p/>
    <w:p>
      <w:pPr>
        <w:pStyle w:val="Heading2"/>
      </w:pPr>
      <w:r>
        <w:t>RÉFÉRENCES</w:t>
      </w:r>
    </w:p>
    <w:p/>
    <w:p>
      <w:pPr/>
      <w:r>
        <w:t>: Statista (2024). "E-commerce in Africa - Statistics &amp; Facts" ; McKinsey &amp; Company (2023). "The Future of Work in Africa"</w:t>
      </w:r>
    </w:p>
    <w:p/>
    <w:p>
      <w:pPr/>
      <w:r>
        <w:t>: Research and Markets (2024). "Africa Last-Mile Delivery Market Report" ; McKinsey &amp; Company (2023). "The Future of African Logistics"</w:t>
      </w:r>
    </w:p>
    <w:p/>
    <w:p>
      <w:pPr/>
      <w:r>
        <w:t>: World Health Organization (2023). "Global Health Expenditure Database" ; McKinsey &amp; Company (2023). "Healthcare in Africa: Opportunities and Challenges"</w:t>
      </w:r>
    </w:p>
    <w:p/>
    <w:p>
      <w:pPr/>
      <w:r>
        <w:t>: World Bank (2024). "Transport in Africa: Challenges and Opportunities" ; African Development Bank (2023). "Infrastructure Development in Africa"</w:t>
      </w:r>
    </w:p>
    <w:p/>
    <w:p>
      <w:pPr/>
      <w:r>
        <w:t>: World Bank (2024). "Housing Finance in Africa" ; African Development Bank (2023). "Urban Development in Africa"</w:t>
      </w:r>
    </w:p>
    <w:p/>
    <w:p>
      <w:pPr/>
      <w:r>
        <w:t>: World Bank (2024). "World Development Indicators" - Données PIB Cameroun (27 billions FCFA), Côte d'Ivoire (42 billions FCFA), Sénégal (16,2 billions FCFA)</w:t>
      </w:r>
    </w:p>
    <w:p/>
    <w:p>
      <w:pPr/>
      <w:r>
        <w:t>: Projection basée sur benchmarks sectoriels (Jumia, Glovo) et analyse marché local</w:t>
      </w:r>
    </w:p>
    <w:p/>
    <w:p>
      <w:pPr/>
      <w:r>
        <w:t>: African Development Bank (2024). "African Economic Outlook 2024" ; International Monetary Fund (2024). "World Economic Outlook Database"</w:t>
      </w:r>
    </w:p>
    <w:p/>
    <w:p>
      <w:pPr/>
      <w:r>
        <w:t>: GSMA (2024). "The Mobile Economy Sub-Saharan Africa 2024" ; ITU (2023). "Measuring Digital Development: Facts and Figures"</w:t>
      </w:r>
    </w:p>
    <w:p/>
    <w:p>
      <w:pPr/>
      <w:r>
        <w:t>: GSMA (2024). "State of the Industry Report on Mobile Money" ; World Bank (2024). "Financial Inclusion in Africa"</w:t>
      </w:r>
    </w:p>
    <w:p/>
    <w:p>
      <w:pPr/>
      <w:r>
        <w:t>*Pour la liste complète des références, voir le document "REFERENCES_SOURCES.md"*</w:t>
      </w:r>
    </w:p>
    <w:p/>
    <w:p>
      <w:r>
        <w:rPr>
          <w:color w:val="C8C8C8"/>
        </w:rPr>
        <w:t>________________________________________________________________________________</w:t>
      </w:r>
    </w:p>
    <w:p/>
    <w:p>
      <w:pPr/>
      <w:r>
        <w:t>*Ce document est confidentiel et destiné uniquement aux investisseurs qualifiés. Toute reproduction ou distribution non autorisée est interdite.*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Confidentiel - Janvier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8"/>
      </w:rPr>
      <w:t>Yukpomnang - Document Investisseurs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