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华文中宋" w:hAnsi="华文中宋" w:eastAsia="华文中宋" w:cs="华文中宋"/>
          <w:b/>
          <w:bCs/>
          <w:sz w:val="36"/>
          <w:szCs w:val="36"/>
        </w:rPr>
      </w:pPr>
      <w:r>
        <w:rPr>
          <w:rFonts w:hint="eastAsia" w:ascii="华文中宋" w:hAnsi="华文中宋" w:eastAsia="华文中宋" w:cs="华文中宋"/>
          <w:b/>
          <w:bCs/>
          <w:sz w:val="36"/>
          <w:szCs w:val="36"/>
        </w:rPr>
        <w:t>印度人民战争的新进展</w:t>
      </w:r>
    </w:p>
    <w:p>
      <w:pPr>
        <w:bidi w:val="0"/>
        <w:jc w:val="center"/>
        <w:rPr>
          <w:rFonts w:hint="eastAsia" w:ascii="宋体" w:hAnsi="宋体" w:eastAsia="宋体" w:cs="宋体"/>
          <w:b/>
          <w:bCs/>
          <w:sz w:val="28"/>
          <w:szCs w:val="28"/>
        </w:rPr>
      </w:pPr>
      <w:r>
        <w:rPr>
          <w:rFonts w:hint="eastAsia" w:ascii="宋体" w:hAnsi="宋体" w:eastAsia="宋体" w:cs="宋体"/>
          <w:b/>
          <w:bCs/>
          <w:sz w:val="28"/>
          <w:szCs w:val="28"/>
          <w:lang w:eastAsia="zh-CN"/>
        </w:rPr>
        <w:t>加拿大革命共产党期刊</w:t>
      </w:r>
      <w:r>
        <w:rPr>
          <w:rFonts w:hint="eastAsia" w:ascii="宋体" w:hAnsi="宋体" w:eastAsia="宋体" w:cs="宋体"/>
          <w:b/>
          <w:bCs/>
          <w:sz w:val="28"/>
          <w:szCs w:val="28"/>
        </w:rPr>
        <w:t>《火星报》</w:t>
      </w:r>
    </w:p>
    <w:p>
      <w:pPr>
        <w:bidi w:val="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2018年11月11日</w:t>
      </w:r>
    </w:p>
    <w:p>
      <w:pPr>
        <w:bidi w:val="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国际激进运动 译</w:t>
      </w:r>
      <w:bookmarkStart w:id="0" w:name="_GoBack"/>
      <w:bookmarkEnd w:id="0"/>
    </w:p>
    <w:p>
      <w:pPr>
        <w:keepNext w:val="0"/>
        <w:keepLines w:val="0"/>
        <w:pageBreakBefore w:val="0"/>
        <w:kinsoku/>
        <w:wordWrap/>
        <w:overflowPunct/>
        <w:topLinePunct w:val="0"/>
        <w:autoSpaceDE/>
        <w:autoSpaceDN/>
        <w:bidi w:val="0"/>
        <w:adjustRightInd w:val="0"/>
        <w:snapToGrid w:val="0"/>
        <w:spacing w:after="10" w:line="480" w:lineRule="exact"/>
        <w:ind w:firstLine="594" w:firstLineChars="200"/>
        <w:jc w:val="left"/>
        <w:textAlignment w:val="auto"/>
        <w:outlineLvl w:val="9"/>
        <w:rPr>
          <w:rStyle w:val="7"/>
          <w:rFonts w:hint="eastAsia" w:ascii="宋体" w:hAnsi="宋体" w:eastAsia="宋体" w:cs="宋体"/>
          <w:b/>
          <w:i w:val="0"/>
          <w:caps w:val="0"/>
          <w:color w:val="333333"/>
          <w:spacing w:val="8"/>
          <w:sz w:val="28"/>
          <w:szCs w:val="28"/>
          <w:bdr w:val="none" w:color="auto" w:sz="0" w:space="0"/>
          <w:shd w:val="clear" w:fill="FFFFFF"/>
          <w:lang w:val="en-US" w:eastAsia="zh-CN"/>
        </w:rPr>
      </w:pP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2004年，在印度共产党（马列主义）人民战争和印度毛主义共产主义中心之间举行的极具历史意义的中央委员会联席会议上，两个组织合并成为了印度共产党（毛主义）。它是1967年纳萨尔巴里农民起义追随者的直接延续。分别来自查鲁·马宗达于1969年创建的印度共产党（马列主义）和卡奈·查特吉于1973年成立的毛主义共产主义中心的印共（马列）人民战争和印度毛主义共产主义中心，多年来体现了印度毛主义内部的两大潮流。在两个中央委员会和两支军队（人民解放军和人民解放游击军）合并三年后，统一的党在2007年举行了第一次代表大会（称为团结大会）。大会选举了新的中央委员会，更新了党的所有中央机构（政治局、中央军委、地区办事处等），并采取了把革命者领导的游击战转变为运动战等强有力的口号。</w:t>
      </w: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从那时起，印度的先锋队向所有人-工人和农民，原住民和被压迫民族-发出的强有力的号召响彻云空。本世纪头十年的人民战争在著名的“红色走廊”内不断取得的胜利，迅速迫使人民的敌人进行猛烈的报复，企图遏制革命。自2009年以来，印度反动国家一直在打着“绿色狩猎行动”的幌子，对共产党人发动无情的战争，恐吓所有的印度人民。反动政权为此创建专门为镇压叛乱而训练的军事单位和军事部门，美帝国主义的军事存在用于训练反动军队和镇压人民，农民遭受酷刑并被处决。例如，伪装成与毛主义者的假遭遇战下的暗杀：这些是过去十年的一些常态。在印度领土上的前共产主义据点遭受挫折，中央委员和政治局成员被捕的困难时期之后，印度同志以勇气和镇定面对镇压，以保持主动权。尽管面对敌人试图粉碎革命的企图，但英勇的印度人民战争仍在继续并重新组织起来。以下是一些新闻。</w:t>
      </w: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在过去一年中，印度政府的内部报告一再表明，当局对毛主义者在印度东部进行重组的巨大努力再次表示关切。印度情报报告甚至提到毛主义者在该国西南部卡纳塔克邦的活动重新抬头。</w:t>
      </w: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shd w:val="clear" w:fill="FFFFFF"/>
        </w:rPr>
        <w:t>2017年5月8日，在内政部长</w:t>
      </w:r>
      <w:r>
        <w:rPr>
          <w:rFonts w:hint="eastAsia" w:ascii="宋体" w:hAnsi="宋体" w:eastAsia="宋体" w:cs="宋体"/>
          <w:b w:val="0"/>
          <w:i w:val="0"/>
          <w:caps w:val="0"/>
          <w:color w:val="333333"/>
          <w:spacing w:val="8"/>
          <w:sz w:val="28"/>
          <w:szCs w:val="28"/>
          <w:bdr w:val="none" w:color="auto" w:sz="0" w:space="0"/>
          <w:shd w:val="clear" w:fill="FFFFFF"/>
        </w:rPr>
        <w:t>领导的，有东部主要邦代表出席的一次会议之后，印度反动势力通过了一项恢复镇压努力的联合计划。该计划绰号为</w:t>
      </w:r>
      <w:r>
        <w:rPr>
          <w:rFonts w:hint="eastAsia" w:ascii="宋体" w:hAnsi="宋体" w:eastAsia="宋体" w:cs="宋体"/>
          <w:b w:val="0"/>
          <w:i w:val="0"/>
          <w:caps w:val="0"/>
          <w:color w:val="333333"/>
          <w:spacing w:val="8"/>
          <w:sz w:val="28"/>
          <w:szCs w:val="28"/>
          <w:shd w:val="clear" w:fill="FFFFFF"/>
        </w:rPr>
        <w:t>SAMADHAN</w:t>
      </w:r>
      <w:r>
        <w:rPr>
          <w:rFonts w:hint="eastAsia" w:ascii="宋体" w:hAnsi="宋体" w:eastAsia="宋体" w:cs="宋体"/>
          <w:b w:val="0"/>
          <w:i w:val="0"/>
          <w:caps w:val="0"/>
          <w:color w:val="333333"/>
          <w:spacing w:val="8"/>
          <w:sz w:val="28"/>
          <w:szCs w:val="28"/>
          <w:bdr w:val="none" w:color="auto" w:sz="0" w:space="0"/>
          <w:shd w:val="clear" w:fill="FFFFFF"/>
        </w:rPr>
        <w:t>（解决方案），是统治阶级为结束毛主义者在该国东部一些县的持续存在（或阻止其回归）而做出的新尝试。该计划的目标是：改善反纳萨尔部队的领导、积极性和训练，同时采取更加适应与共产党人的斗争的方式。印度政府必须不断执行这些措施，以保全自身。对革命的镇压再次清楚地表明，在任何非正义的战争中，白色势力都必定被不断分化和瓦解：因为他们不是为任何真正的理由而战，因为他们服务于与人民利益背道而驰的利益，因为他们不受任何正义信念的驱使，他们是纸老虎。</w:t>
      </w: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联合执行计划（joint enforcement plan）承诺将更新最先进的军事装备。除了装备有体温探测器的武装无人机-已经可以获得-以检测隐藏在丛林中的人民解放游击军士兵以外，现在可能还会出现用生物特征触发器制造的特殊步枪。这样的步枪除了他们原来的主人，任何人都无法使用。对这种性质的步枪的投资源于印度军队的愿望，即阻止共产党人使用他们在击败印度政府武装力量后收回的武器来对付自己。</w:t>
      </w:r>
    </w:p>
    <w:p>
      <w:pPr>
        <w:keepNext w:val="0"/>
        <w:keepLines w:val="0"/>
        <w:pageBreakBefore w:val="0"/>
        <w:kinsoku/>
        <w:wordWrap/>
        <w:overflowPunct/>
        <w:topLinePunct w:val="0"/>
        <w:autoSpaceDE/>
        <w:autoSpaceDN/>
        <w:bidi w:val="0"/>
        <w:adjustRightInd w:val="0"/>
        <w:snapToGrid w:val="0"/>
        <w:spacing w:after="10" w:line="480" w:lineRule="exact"/>
        <w:ind w:firstLine="592" w:firstLineChars="200"/>
        <w:jc w:val="left"/>
        <w:textAlignment w:val="auto"/>
        <w:outlineLvl w:val="9"/>
        <w:rPr>
          <w:rFonts w:hint="eastAsia" w:ascii="宋体" w:hAnsi="宋体" w:eastAsia="宋体" w:cs="宋体"/>
          <w:b w:val="0"/>
          <w:i w:val="0"/>
          <w:caps w:val="0"/>
          <w:color w:val="333333"/>
          <w:spacing w:val="8"/>
          <w:sz w:val="28"/>
          <w:szCs w:val="2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在人民的敌人通过这个联合计划一年多后，毛主义者用他们自己的计划进行了回应。去年夏天，印共（毛）的东部地区办事处（Eastern Regional Office）发布了一份11页的文件，提出了一个绰号为GHAMASAN（骄傲）的反攻计划。据印度媒体报道，这份文件包含了从本世纪初开始的对打击绿色狩猎行动的评估的重要内容。毛主义者的这一倡议承诺增加和发展武装行动，加强党与群众的联系，这对印度革命来说是一个极好的消息。应当回顾，东部地区办事处是印共（毛）最重要的中央机构之一。据资产阶级媒体报道，中央委员会有八名委员处在东部地区办事处之中。该办事处由基山（Kishan）直接领导。基山同志是印度革命的老兵，他曾任印度毛主义共产主义中心的总书记，现在是印共（毛）高级领导层的成员。东部地区办事处包括了西孟加拉邦、恰尔肯德邦、比哈尔邦和阿萨姆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这个国家的东部仍然是印度革命最重要的地区之一。贾坎德森林（Jharkhand Forest）被认为是该党常设中央领导层建立其总部的地方。这样做的原因是，贾坎德森林仍然是一个难以进入和反动势力难以捕捉的地区。西孟加拉邦是纳萨尔巴里农民起义的历史焦点，并在培养几代共产党人方面发挥了主导作用。2011年基申吉（Kishenji）遇刺后，这一地区的工作遭受了重大挫折。基申吉是负责该地区的中央委员会的一名非常合格的成员。由于这些挫折只是暂时的，印度的情报报告最近开始表达当局对毛主义者返回西孟加拉邦和重组负责该地区的党委的关切。新的武装小队已经接受训练，并开始采取行动。这些小队将处于阿卡什同志的直接领导之下。阿卡什同志是这次改组的核心委员会书记，负责监督整个改组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红色走廊（印度政府恐惧地以此命名）正在通过一场又一场战斗进行重建。这条走廊从印度东部从中心向南延伸，汇集了人民战争的主要活动地区。这一区域由几个邦组成，每个邦包括十几个县，构成了毛主义者在2004年合并后产生的强大革命动力之后最重要的势力范围。除了东部各邦之外，走廊还包括恰蒂斯加尔邦和安得拉邦，以及奥里萨邦和卡纳塔克邦的一些县。毛主义者在印度这一地区的存在也是由于纳萨尔运动在其历史进程中进行的长期的政治工作。1967年以后，该地区游击队的总体扩张过程逐渐形成了从西孟加拉邦向南部署的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最近，印共（毛）呼吁抵制恰蒂斯加尔邦和特伦甘纳邦即将举行的立法选举。共产党人呼吁人民群众拒绝改良主义幻想，继续延续印度自20世纪60年代以来发展起来的抵制选举和议会制度，开展武装斗争的长期传统。选举定于11月12日和20日在特伦甘纳邦举行，12月7日在恰蒂斯加尔邦举行。印度每年举行一次立法选举，各邦之间每年轮换一次，这意味着每个邦每四年举行一次选举。这些都是通过人民战争抗击反动势力，建设新政权的机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特伦甘纳邦于2014年从安得拉邦的一个部分创建。在20世纪80年代和90年代，安得拉邦是印共（马列）人民战争和纳萨尔运动的堡垒之一。反叛乱组织为成功地大大减少毛主义者在这一关键地区的行动而感到自豪。因此，组织对特伦甘纳邦的选举的抵制是一个极好的消息。至于恰蒂斯加尔邦，近年来它一直是人民战争的支柱之一，并且仍然是受共产党人影响的县最多的邦之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几天前在恰蒂斯加尔邦发生了一起爆炸袭击，造成4名警察死亡。这样的攻击是人民战争反对反动选举斗争的一部分。这种斗争形式是由毛主义游击队在印度大力发展的，迫使印度军队开发自己的行话来指代它-著名的IED（简易爆炸装置）-并训练其专家军团试图对此进行防御，但没有取得多大成功。几十年前，惊恐的美帝国主义也不得不以类似的方式对越南人民的军事和政治创造力作出反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印度的人民战争是一场国际范围的英勇斗争！全世界的共产党人和人民都在关注这场革命的进展，并以极大的兴趣关注着事态的发展。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2" w:firstLineChars="200"/>
        <w:jc w:val="left"/>
        <w:textAlignment w:val="auto"/>
        <w:outlineLvl w:val="9"/>
        <w:rPr>
          <w:rFonts w:hint="default" w:ascii="宋体" w:hAnsi="宋体" w:eastAsia="宋体" w:cs="宋体"/>
          <w:b w:val="0"/>
          <w:i w:val="0"/>
          <w:caps w:val="0"/>
          <w:color w:val="333333"/>
          <w:spacing w:val="8"/>
          <w:sz w:val="28"/>
          <w:szCs w:val="28"/>
          <w:bdr w:val="none" w:color="auto" w:sz="0" w:space="0"/>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4" w:firstLineChars="200"/>
        <w:jc w:val="left"/>
        <w:textAlignment w:val="auto"/>
        <w:outlineLvl w:val="9"/>
        <w:rPr>
          <w:rFonts w:ascii="Microsoft YaHei UI" w:hAnsi="Microsoft YaHei UI" w:eastAsia="Microsoft YaHei UI" w:cs="Microsoft YaHei UI"/>
          <w:b w:val="0"/>
          <w:i w:val="0"/>
          <w:caps w:val="0"/>
          <w:color w:val="333333"/>
          <w:spacing w:val="8"/>
          <w:sz w:val="28"/>
          <w:szCs w:val="28"/>
        </w:rPr>
      </w:pPr>
      <w:r>
        <w:rPr>
          <w:rStyle w:val="7"/>
          <w:rFonts w:hint="eastAsia" w:ascii="宋体" w:hAnsi="宋体" w:eastAsia="宋体" w:cs="宋体"/>
          <w:b/>
          <w:i w:val="0"/>
          <w:caps w:val="0"/>
          <w:color w:val="333333"/>
          <w:spacing w:val="8"/>
          <w:sz w:val="28"/>
          <w:szCs w:val="28"/>
          <w:bdr w:val="none" w:color="auto" w:sz="0" w:space="0"/>
          <w:shd w:val="clear" w:fill="FFFFFF"/>
        </w:rPr>
        <w:t>让我们支持印度人民战争！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0" w:afterAutospacing="0" w:line="480" w:lineRule="exact"/>
        <w:ind w:left="0" w:right="0" w:firstLine="594" w:firstLineChars="200"/>
        <w:jc w:val="left"/>
        <w:textAlignment w:val="auto"/>
        <w:outlineLvl w:val="9"/>
        <w:rPr>
          <w:rFonts w:hint="default" w:ascii="宋体" w:hAnsi="宋体" w:eastAsia="宋体" w:cs="宋体"/>
          <w:b w:val="0"/>
          <w:i w:val="0"/>
          <w:caps w:val="0"/>
          <w:color w:val="333333"/>
          <w:spacing w:val="8"/>
          <w:sz w:val="28"/>
          <w:szCs w:val="28"/>
          <w:shd w:val="clear" w:fill="FFFFFF"/>
          <w:lang w:val="en-US" w:eastAsia="zh-CN"/>
        </w:rPr>
      </w:pPr>
      <w:r>
        <w:rPr>
          <w:rStyle w:val="7"/>
          <w:rFonts w:hint="eastAsia" w:ascii="宋体" w:hAnsi="宋体" w:eastAsia="宋体" w:cs="宋体"/>
          <w:b/>
          <w:i w:val="0"/>
          <w:caps w:val="0"/>
          <w:color w:val="333333"/>
          <w:spacing w:val="8"/>
          <w:sz w:val="28"/>
          <w:szCs w:val="28"/>
          <w:bdr w:val="none" w:color="auto" w:sz="0" w:space="0"/>
          <w:shd w:val="clear" w:fill="FFFFFF"/>
        </w:rPr>
        <w:t>印度共产党（毛主义）万岁！</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D3C77"/>
    <w:rsid w:val="22C235BF"/>
    <w:rsid w:val="28F76266"/>
    <w:rsid w:val="6651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2020-05-24T06:05:36Z</dcterms:created>
  <dc:creator>Administrator</dc:creator>
  <cp:lastModifiedBy>Administrator</cp:lastModifiedBy>
  <dcterms:modified xsi:type="dcterms:W3CDTF">2020-05-24T06:12:29Z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