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89B" w:rsidRDefault="00746E23" w:rsidP="00746E23">
      <w:pPr>
        <w:pStyle w:val="1"/>
        <w:jc w:val="center"/>
      </w:pPr>
      <w:r>
        <w:t>Meeting Minutes 0623</w:t>
      </w:r>
    </w:p>
    <w:p w:rsidR="00746E23" w:rsidRDefault="00D75BBD" w:rsidP="00746E23">
      <w:pPr>
        <w:pStyle w:val="a3"/>
        <w:numPr>
          <w:ilvl w:val="0"/>
          <w:numId w:val="1"/>
        </w:numPr>
        <w:ind w:firstLineChars="0"/>
      </w:pPr>
      <w:r>
        <w:t>Focus on the tier A and B clients;</w:t>
      </w:r>
      <w:bookmarkStart w:id="0" w:name="_GoBack"/>
      <w:bookmarkEnd w:id="0"/>
    </w:p>
    <w:p w:rsidR="00D75BBD" w:rsidRDefault="00DC0034" w:rsidP="00746E23">
      <w:pPr>
        <w:pStyle w:val="a3"/>
        <w:numPr>
          <w:ilvl w:val="0"/>
          <w:numId w:val="1"/>
        </w:numPr>
        <w:ind w:firstLineChars="0"/>
      </w:pPr>
      <w:r>
        <w:t xml:space="preserve">Of targeting hospitals: </w:t>
      </w:r>
      <w:r w:rsidR="00D75BBD">
        <w:t>妇产科和辅助科室要移除</w:t>
      </w:r>
      <w:r w:rsidR="00EC05AF">
        <w:rPr>
          <w:rFonts w:hint="eastAsia"/>
        </w:rPr>
        <w:t>, further discussion with Zhang Lei</w:t>
      </w:r>
      <w:r w:rsidR="00D75BBD">
        <w:rPr>
          <w:rFonts w:hint="eastAsia"/>
        </w:rPr>
        <w:t>；</w:t>
      </w:r>
    </w:p>
    <w:p w:rsidR="00D75BBD" w:rsidRDefault="008530B4" w:rsidP="00746E23">
      <w:pPr>
        <w:pStyle w:val="a3"/>
        <w:numPr>
          <w:ilvl w:val="0"/>
          <w:numId w:val="1"/>
        </w:numPr>
        <w:ind w:firstLineChars="0"/>
      </w:pPr>
      <w:r>
        <w:t>If the new arrival clients are added into the analysis, the base perception score of them should be 1.0 in the previous phase;</w:t>
      </w:r>
    </w:p>
    <w:p w:rsidR="008530B4" w:rsidRDefault="009C64F5" w:rsidP="00746E23">
      <w:pPr>
        <w:pStyle w:val="a3"/>
        <w:numPr>
          <w:ilvl w:val="0"/>
          <w:numId w:val="1"/>
        </w:numPr>
        <w:ind w:firstLineChars="0"/>
      </w:pPr>
      <w:r>
        <w:t>The scope of the hospitals should be the same as the new frame of the system;</w:t>
      </w:r>
    </w:p>
    <w:p w:rsidR="00772B8F" w:rsidRDefault="00772B8F" w:rsidP="00746E23">
      <w:pPr>
        <w:pStyle w:val="a3"/>
        <w:numPr>
          <w:ilvl w:val="0"/>
          <w:numId w:val="1"/>
        </w:numPr>
        <w:ind w:firstLineChars="0"/>
      </w:pPr>
      <w:r>
        <w:t xml:space="preserve">If the clients </w:t>
      </w:r>
      <w:r w:rsidR="00B711EC">
        <w:t>were</w:t>
      </w:r>
      <w:r>
        <w:t xml:space="preserve"> not appearing in the middle of the survey process, we can assume that their perception score should maintain the same pervious status;</w:t>
      </w:r>
    </w:p>
    <w:p w:rsidR="00772B8F" w:rsidRDefault="00207670" w:rsidP="00746E23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 xml:space="preserve">t </w:t>
      </w:r>
      <w:r>
        <w:t xml:space="preserve">the REP, HOSP, Department, HCP tier, </w:t>
      </w:r>
      <w:r w:rsidR="00AB6C96">
        <w:t xml:space="preserve">National </w:t>
      </w:r>
      <w:r>
        <w:t>or Region</w:t>
      </w:r>
      <w:r w:rsidR="00AB6C96">
        <w:t>, target hospital</w:t>
      </w:r>
      <w:r>
        <w:t xml:space="preserve"> level, we can generate the reports;</w:t>
      </w:r>
    </w:p>
    <w:p w:rsidR="00207670" w:rsidRDefault="00207670" w:rsidP="00746E23">
      <w:pPr>
        <w:pStyle w:val="a3"/>
        <w:numPr>
          <w:ilvl w:val="0"/>
          <w:numId w:val="1"/>
        </w:numPr>
        <w:ind w:firstLineChars="0"/>
      </w:pPr>
      <w:r>
        <w:t>The answer of logical question can determine an HCP’s score -- whether 1.0 or 2.0;</w:t>
      </w:r>
    </w:p>
    <w:p w:rsidR="00AB6C96" w:rsidRDefault="00AB6C96" w:rsidP="00746E23">
      <w:pPr>
        <w:pStyle w:val="a3"/>
        <w:numPr>
          <w:ilvl w:val="0"/>
          <w:numId w:val="1"/>
        </w:numPr>
        <w:ind w:firstLineChars="0"/>
      </w:pPr>
      <w:r>
        <w:t>The GAP of Brand Perception or something else between Region and Nation;</w:t>
      </w:r>
    </w:p>
    <w:p w:rsidR="00207670" w:rsidRDefault="00207670" w:rsidP="00746E23">
      <w:pPr>
        <w:pStyle w:val="a3"/>
        <w:numPr>
          <w:ilvl w:val="0"/>
          <w:numId w:val="1"/>
        </w:numPr>
        <w:ind w:firstLineChars="0"/>
      </w:pPr>
      <w:r>
        <w:t xml:space="preserve"> </w:t>
      </w:r>
    </w:p>
    <w:p w:rsidR="009C64F5" w:rsidRPr="00B711EC" w:rsidRDefault="009C64F5" w:rsidP="00772B8F">
      <w:pPr>
        <w:pStyle w:val="a3"/>
        <w:ind w:left="420" w:firstLineChars="0" w:firstLine="0"/>
        <w:rPr>
          <w:rFonts w:hint="eastAsia"/>
        </w:rPr>
      </w:pPr>
    </w:p>
    <w:sectPr w:rsidR="009C64F5" w:rsidRPr="00B71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9C34FF"/>
    <w:multiLevelType w:val="hybridMultilevel"/>
    <w:tmpl w:val="D38C50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CD"/>
    <w:rsid w:val="001F6FCD"/>
    <w:rsid w:val="00207670"/>
    <w:rsid w:val="00543F38"/>
    <w:rsid w:val="00716555"/>
    <w:rsid w:val="00746E23"/>
    <w:rsid w:val="00772B8F"/>
    <w:rsid w:val="008530B4"/>
    <w:rsid w:val="00941BB6"/>
    <w:rsid w:val="009A789B"/>
    <w:rsid w:val="009C64F5"/>
    <w:rsid w:val="00AB6C96"/>
    <w:rsid w:val="00B711EC"/>
    <w:rsid w:val="00D75BBD"/>
    <w:rsid w:val="00DC0034"/>
    <w:rsid w:val="00EC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C3DBA-4BEB-4752-A2E7-B1D10F19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6E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6E2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46E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</dc:creator>
  <cp:keywords/>
  <dc:description/>
  <cp:lastModifiedBy>Xin</cp:lastModifiedBy>
  <cp:revision>19</cp:revision>
  <dcterms:created xsi:type="dcterms:W3CDTF">2017-06-23T04:39:00Z</dcterms:created>
  <dcterms:modified xsi:type="dcterms:W3CDTF">2017-06-23T05:39:00Z</dcterms:modified>
</cp:coreProperties>
</file>