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3C4D" w14:textId="72C28418" w:rsidR="00922AC2" w:rsidRPr="00EF0B03" w:rsidRDefault="00501020" w:rsidP="006B1AC6">
      <w:pPr>
        <w:tabs>
          <w:tab w:val="center" w:pos="4513"/>
          <w:tab w:val="right" w:pos="9026"/>
        </w:tabs>
        <w:spacing w:line="276" w:lineRule="auto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F0B03">
        <w:rPr>
          <w:rStyle w:val="markevg1ehujt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Working Title: </w:t>
      </w:r>
      <w:r w:rsidR="008B3F07">
        <w:rPr>
          <w:rStyle w:val="markevg1ehujt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Variability in herbivore damage to reproductive structures</w:t>
      </w:r>
      <w:r w:rsidR="00B0076F">
        <w:rPr>
          <w:rStyle w:val="markevg1ehujt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4DBA23F0" w14:textId="7D7685E9" w:rsidR="00922AC2" w:rsidRPr="00EF0B03" w:rsidRDefault="00922AC2" w:rsidP="006B1AC6">
      <w:pPr>
        <w:tabs>
          <w:tab w:val="center" w:pos="4513"/>
          <w:tab w:val="right" w:pos="9026"/>
        </w:tabs>
        <w:spacing w:line="276" w:lineRule="auto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6FC33D4" w14:textId="3CB6AE46" w:rsidR="00501020" w:rsidRPr="00EF0B03" w:rsidRDefault="00501020" w:rsidP="006B1AC6">
      <w:pPr>
        <w:tabs>
          <w:tab w:val="center" w:pos="4513"/>
          <w:tab w:val="right" w:pos="9026"/>
        </w:tabs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EF0B03">
        <w:rPr>
          <w:rFonts w:ascii="Arial" w:eastAsia="Arial" w:hAnsi="Arial" w:cs="Arial"/>
          <w:b/>
          <w:sz w:val="22"/>
          <w:szCs w:val="22"/>
        </w:rPr>
        <w:t xml:space="preserve">Lead: </w:t>
      </w:r>
      <w:r w:rsidRPr="00EF0B03">
        <w:rPr>
          <w:rFonts w:ascii="Arial" w:eastAsia="Arial" w:hAnsi="Arial" w:cs="Arial"/>
          <w:bCs/>
          <w:sz w:val="22"/>
          <w:szCs w:val="22"/>
        </w:rPr>
        <w:t>Susan Whitehead, Virginia Tech</w:t>
      </w:r>
    </w:p>
    <w:p w14:paraId="77DA91B9" w14:textId="30BBCEFF" w:rsidR="004F34CF" w:rsidRPr="00EF0B03" w:rsidRDefault="00501020" w:rsidP="006B1AC6">
      <w:pPr>
        <w:tabs>
          <w:tab w:val="center" w:pos="4513"/>
          <w:tab w:val="right" w:pos="9026"/>
        </w:tabs>
        <w:spacing w:line="276" w:lineRule="auto"/>
        <w:rPr>
          <w:rFonts w:ascii="Arial" w:eastAsia="Arial" w:hAnsi="Arial" w:cs="Arial"/>
          <w:bCs/>
          <w:sz w:val="22"/>
          <w:szCs w:val="22"/>
        </w:rPr>
      </w:pPr>
      <w:r w:rsidRPr="00EF0B03">
        <w:rPr>
          <w:rFonts w:ascii="Arial" w:eastAsia="Arial" w:hAnsi="Arial" w:cs="Arial"/>
          <w:b/>
          <w:sz w:val="22"/>
          <w:szCs w:val="22"/>
        </w:rPr>
        <w:t xml:space="preserve">Co-Leaders: </w:t>
      </w:r>
      <w:proofErr w:type="spellStart"/>
      <w:r w:rsidR="008B3F07" w:rsidRPr="008B3F07">
        <w:rPr>
          <w:rFonts w:ascii="Arial" w:eastAsia="Arial" w:hAnsi="Arial" w:cs="Arial"/>
          <w:bCs/>
          <w:sz w:val="22"/>
          <w:szCs w:val="22"/>
        </w:rPr>
        <w:t>HerbVar</w:t>
      </w:r>
      <w:proofErr w:type="spellEnd"/>
      <w:r w:rsidR="008B3F07" w:rsidRPr="008B3F07">
        <w:rPr>
          <w:rFonts w:ascii="Arial" w:eastAsia="Arial" w:hAnsi="Arial" w:cs="Arial"/>
          <w:bCs/>
          <w:sz w:val="22"/>
          <w:szCs w:val="22"/>
        </w:rPr>
        <w:t xml:space="preserve"> Steering Committee </w:t>
      </w:r>
      <w:r w:rsidRPr="00EF0B03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1FF3600C" w14:textId="56B87B8F" w:rsidR="00501020" w:rsidRPr="00EF0B03" w:rsidRDefault="00501020" w:rsidP="006B1AC6">
      <w:pPr>
        <w:tabs>
          <w:tab w:val="center" w:pos="4513"/>
          <w:tab w:val="right" w:pos="9026"/>
        </w:tabs>
        <w:spacing w:line="276" w:lineRule="auto"/>
        <w:rPr>
          <w:rFonts w:ascii="Arial" w:eastAsia="Arial" w:hAnsi="Arial" w:cs="Arial"/>
          <w:bCs/>
          <w:sz w:val="22"/>
          <w:szCs w:val="22"/>
        </w:rPr>
      </w:pPr>
    </w:p>
    <w:p w14:paraId="6EC305CF" w14:textId="20105734" w:rsidR="00922AC2" w:rsidRPr="00EF0B03" w:rsidRDefault="00501020" w:rsidP="006B1AC6">
      <w:pPr>
        <w:tabs>
          <w:tab w:val="center" w:pos="4513"/>
          <w:tab w:val="right" w:pos="9026"/>
        </w:tabs>
        <w:spacing w:line="276" w:lineRule="auto"/>
        <w:rPr>
          <w:rFonts w:ascii="Arial" w:hAnsi="Arial" w:cs="Arial"/>
          <w:sz w:val="22"/>
          <w:szCs w:val="22"/>
        </w:rPr>
      </w:pPr>
      <w:r w:rsidRPr="00EF0B03">
        <w:rPr>
          <w:rFonts w:ascii="Arial" w:eastAsia="Arial" w:hAnsi="Arial" w:cs="Arial"/>
          <w:b/>
          <w:sz w:val="22"/>
          <w:szCs w:val="22"/>
        </w:rPr>
        <w:t xml:space="preserve">Abstract: </w:t>
      </w:r>
      <w:r w:rsidR="00B0076F">
        <w:rPr>
          <w:rFonts w:ascii="Arial" w:hAnsi="Arial" w:cs="Arial"/>
          <w:sz w:val="22"/>
          <w:szCs w:val="22"/>
        </w:rPr>
        <w:t xml:space="preserve">Although research on herbivory has historically focused on leaves, plants face threats from numerous consumers that specialize on different plant parts, including flowers, fruits, and other reproductive structures. </w:t>
      </w:r>
      <w:r w:rsidR="000F5921">
        <w:rPr>
          <w:rFonts w:ascii="Arial" w:hAnsi="Arial" w:cs="Arial"/>
          <w:sz w:val="22"/>
          <w:szCs w:val="22"/>
        </w:rPr>
        <w:t xml:space="preserve">Compared to leaves, reproductive structures are often highly </w:t>
      </w:r>
      <w:r w:rsidR="006E0DF2">
        <w:rPr>
          <w:rFonts w:ascii="Arial" w:hAnsi="Arial" w:cs="Arial"/>
          <w:sz w:val="22"/>
          <w:szCs w:val="22"/>
        </w:rPr>
        <w:t xml:space="preserve">nutritious, </w:t>
      </w:r>
      <w:r w:rsidR="000F5921">
        <w:rPr>
          <w:rFonts w:ascii="Arial" w:hAnsi="Arial" w:cs="Arial"/>
          <w:sz w:val="22"/>
          <w:szCs w:val="22"/>
        </w:rPr>
        <w:t xml:space="preserve">ephemeral, composed of multiple tissue types, and primarily damaged by specialist herbivores. </w:t>
      </w:r>
      <w:r w:rsidR="00B2537D">
        <w:rPr>
          <w:rFonts w:ascii="Arial" w:hAnsi="Arial" w:cs="Arial"/>
          <w:sz w:val="22"/>
          <w:szCs w:val="22"/>
        </w:rPr>
        <w:t>Damage to reproductive structures</w:t>
      </w:r>
      <w:r w:rsidR="000F5921">
        <w:rPr>
          <w:rFonts w:ascii="Arial" w:hAnsi="Arial" w:cs="Arial"/>
          <w:sz w:val="22"/>
          <w:szCs w:val="22"/>
        </w:rPr>
        <w:t xml:space="preserve"> </w:t>
      </w:r>
      <w:r w:rsidR="00B0076F">
        <w:rPr>
          <w:rFonts w:ascii="Arial" w:hAnsi="Arial" w:cs="Arial"/>
          <w:sz w:val="22"/>
          <w:szCs w:val="22"/>
        </w:rPr>
        <w:t>can affect the</w:t>
      </w:r>
      <w:r w:rsidR="00B2537D">
        <w:rPr>
          <w:rFonts w:ascii="Arial" w:hAnsi="Arial" w:cs="Arial"/>
          <w:sz w:val="22"/>
          <w:szCs w:val="22"/>
        </w:rPr>
        <w:t>ir</w:t>
      </w:r>
      <w:r w:rsidR="00B0076F">
        <w:rPr>
          <w:rFonts w:ascii="Arial" w:hAnsi="Arial" w:cs="Arial"/>
          <w:sz w:val="22"/>
          <w:szCs w:val="22"/>
        </w:rPr>
        <w:t xml:space="preserve"> attractiveness </w:t>
      </w:r>
      <w:r w:rsidR="00B2537D">
        <w:rPr>
          <w:rFonts w:ascii="Arial" w:hAnsi="Arial" w:cs="Arial"/>
          <w:sz w:val="22"/>
          <w:szCs w:val="22"/>
        </w:rPr>
        <w:t>to pollinators and seed dispersers</w:t>
      </w:r>
      <w:r w:rsidR="00B0076F">
        <w:rPr>
          <w:rFonts w:ascii="Arial" w:hAnsi="Arial" w:cs="Arial"/>
          <w:sz w:val="22"/>
          <w:szCs w:val="22"/>
        </w:rPr>
        <w:t xml:space="preserve"> and have direct consequences for plant fitness when potential offspring are destroyed. </w:t>
      </w:r>
      <w:r w:rsidR="00B2537D">
        <w:rPr>
          <w:rFonts w:ascii="Arial" w:hAnsi="Arial" w:cs="Arial"/>
          <w:sz w:val="22"/>
          <w:szCs w:val="22"/>
        </w:rPr>
        <w:t>Yet, we have a limited understanding of the extent and variability in reproductive damage a</w:t>
      </w:r>
      <w:r w:rsidR="006E0DF2">
        <w:rPr>
          <w:rFonts w:ascii="Arial" w:hAnsi="Arial" w:cs="Arial"/>
          <w:sz w:val="22"/>
          <w:szCs w:val="22"/>
        </w:rPr>
        <w:t xml:space="preserve">cross plant species and ecosystems. </w:t>
      </w:r>
      <w:r w:rsidR="000F5921">
        <w:rPr>
          <w:rFonts w:ascii="Arial" w:hAnsi="Arial" w:cs="Arial"/>
          <w:sz w:val="22"/>
          <w:szCs w:val="22"/>
        </w:rPr>
        <w:t xml:space="preserve">In this study, we will use data from the </w:t>
      </w:r>
      <w:proofErr w:type="spellStart"/>
      <w:r w:rsidR="000F5921">
        <w:rPr>
          <w:rFonts w:ascii="Arial" w:hAnsi="Arial" w:cs="Arial"/>
          <w:sz w:val="22"/>
          <w:szCs w:val="22"/>
        </w:rPr>
        <w:t>HerbVar</w:t>
      </w:r>
      <w:proofErr w:type="spellEnd"/>
      <w:r w:rsidR="000F5921">
        <w:rPr>
          <w:rFonts w:ascii="Arial" w:hAnsi="Arial" w:cs="Arial"/>
          <w:sz w:val="22"/>
          <w:szCs w:val="22"/>
        </w:rPr>
        <w:t xml:space="preserve"> network focused on surveying damage to reproductive structures to ask the following questions: 1) </w:t>
      </w:r>
      <w:r w:rsidR="00B0076F" w:rsidRPr="00B0076F">
        <w:rPr>
          <w:rFonts w:ascii="Arial" w:hAnsi="Arial" w:cs="Arial"/>
          <w:sz w:val="22"/>
          <w:szCs w:val="22"/>
        </w:rPr>
        <w:t xml:space="preserve">How is </w:t>
      </w:r>
      <w:r w:rsidR="000F5921">
        <w:rPr>
          <w:rFonts w:ascii="Arial" w:hAnsi="Arial" w:cs="Arial"/>
          <w:sz w:val="22"/>
          <w:szCs w:val="22"/>
        </w:rPr>
        <w:t xml:space="preserve">reproductive </w:t>
      </w:r>
      <w:r w:rsidR="00B0076F" w:rsidRPr="00B0076F">
        <w:rPr>
          <w:rFonts w:ascii="Arial" w:hAnsi="Arial" w:cs="Arial"/>
          <w:sz w:val="22"/>
          <w:szCs w:val="22"/>
        </w:rPr>
        <w:t xml:space="preserve">damage distributed </w:t>
      </w:r>
      <w:r w:rsidR="000F5921">
        <w:rPr>
          <w:rFonts w:ascii="Arial" w:hAnsi="Arial" w:cs="Arial"/>
          <w:sz w:val="22"/>
          <w:szCs w:val="22"/>
        </w:rPr>
        <w:t xml:space="preserve">within and </w:t>
      </w:r>
      <w:r w:rsidR="00B0076F" w:rsidRPr="00B0076F">
        <w:rPr>
          <w:rFonts w:ascii="Arial" w:hAnsi="Arial" w:cs="Arial"/>
          <w:sz w:val="22"/>
          <w:szCs w:val="22"/>
        </w:rPr>
        <w:t xml:space="preserve">across plants in a population? </w:t>
      </w:r>
      <w:r w:rsidR="000F5921">
        <w:rPr>
          <w:rFonts w:ascii="Arial" w:hAnsi="Arial" w:cs="Arial"/>
          <w:sz w:val="22"/>
          <w:szCs w:val="22"/>
        </w:rPr>
        <w:t xml:space="preserve">2) </w:t>
      </w:r>
      <w:r w:rsidR="00B0076F" w:rsidRPr="00B0076F">
        <w:rPr>
          <w:rFonts w:ascii="Arial" w:hAnsi="Arial" w:cs="Arial"/>
          <w:sz w:val="22"/>
          <w:szCs w:val="22"/>
        </w:rPr>
        <w:t xml:space="preserve">How does the distribution of reproductive damage compare to that of leaves? </w:t>
      </w:r>
      <w:r w:rsidR="000F5921">
        <w:rPr>
          <w:rFonts w:ascii="Arial" w:hAnsi="Arial" w:cs="Arial"/>
          <w:sz w:val="22"/>
          <w:szCs w:val="22"/>
        </w:rPr>
        <w:t xml:space="preserve">3) </w:t>
      </w:r>
      <w:r w:rsidR="00B0076F" w:rsidRPr="00B0076F">
        <w:rPr>
          <w:rFonts w:ascii="Arial" w:hAnsi="Arial" w:cs="Arial"/>
          <w:sz w:val="22"/>
          <w:szCs w:val="22"/>
        </w:rPr>
        <w:t>How do abiotic conditions shape the distribution of damage to reproductive structures?</w:t>
      </w:r>
      <w:r w:rsidR="000F5921">
        <w:rPr>
          <w:rFonts w:ascii="Arial" w:hAnsi="Arial" w:cs="Arial"/>
          <w:sz w:val="22"/>
          <w:szCs w:val="22"/>
        </w:rPr>
        <w:t xml:space="preserve"> and 4) H</w:t>
      </w:r>
      <w:r w:rsidR="00B0076F" w:rsidRPr="00B0076F">
        <w:rPr>
          <w:rFonts w:ascii="Arial" w:hAnsi="Arial" w:cs="Arial"/>
          <w:sz w:val="22"/>
          <w:szCs w:val="22"/>
        </w:rPr>
        <w:t>ow do plant traits shape the distribution of damage to reproductive structures?</w:t>
      </w:r>
      <w:r w:rsidR="006E0DF2">
        <w:rPr>
          <w:rFonts w:ascii="Arial" w:hAnsi="Arial" w:cs="Arial"/>
          <w:sz w:val="22"/>
          <w:szCs w:val="22"/>
        </w:rPr>
        <w:t xml:space="preserve"> By quantifying</w:t>
      </w:r>
      <w:r w:rsidR="00B2537D">
        <w:rPr>
          <w:rFonts w:ascii="Arial" w:hAnsi="Arial" w:cs="Arial"/>
          <w:sz w:val="22"/>
          <w:szCs w:val="22"/>
        </w:rPr>
        <w:t xml:space="preserve"> the patterns and variation in reproductive damage, both within and across plants, </w:t>
      </w:r>
      <w:r w:rsidR="006E0DF2">
        <w:rPr>
          <w:rFonts w:ascii="Arial" w:hAnsi="Arial" w:cs="Arial"/>
          <w:sz w:val="22"/>
          <w:szCs w:val="22"/>
        </w:rPr>
        <w:t xml:space="preserve">this study will </w:t>
      </w:r>
      <w:r w:rsidR="00B2537D">
        <w:rPr>
          <w:rFonts w:ascii="Arial" w:hAnsi="Arial" w:cs="Arial"/>
          <w:sz w:val="22"/>
          <w:szCs w:val="22"/>
        </w:rPr>
        <w:t xml:space="preserve">improve our </w:t>
      </w:r>
      <w:r w:rsidR="006E0DF2">
        <w:rPr>
          <w:rFonts w:ascii="Arial" w:hAnsi="Arial" w:cs="Arial"/>
          <w:sz w:val="22"/>
          <w:szCs w:val="22"/>
        </w:rPr>
        <w:t xml:space="preserve">fundamental </w:t>
      </w:r>
      <w:r w:rsidR="00B2537D">
        <w:rPr>
          <w:rFonts w:ascii="Arial" w:hAnsi="Arial" w:cs="Arial"/>
          <w:sz w:val="22"/>
          <w:szCs w:val="22"/>
        </w:rPr>
        <w:t xml:space="preserve">understanding of </w:t>
      </w:r>
      <w:r w:rsidR="006E0DF2">
        <w:rPr>
          <w:rFonts w:ascii="Arial" w:hAnsi="Arial" w:cs="Arial"/>
          <w:sz w:val="22"/>
          <w:szCs w:val="22"/>
        </w:rPr>
        <w:t xml:space="preserve">species interactions, </w:t>
      </w:r>
      <w:r w:rsidR="00B2537D">
        <w:rPr>
          <w:rFonts w:ascii="Arial" w:hAnsi="Arial" w:cs="Arial"/>
          <w:sz w:val="22"/>
          <w:szCs w:val="22"/>
        </w:rPr>
        <w:t xml:space="preserve">plant population </w:t>
      </w:r>
      <w:r w:rsidR="006E0DF2">
        <w:rPr>
          <w:rFonts w:ascii="Arial" w:hAnsi="Arial" w:cs="Arial"/>
          <w:sz w:val="22"/>
          <w:szCs w:val="22"/>
        </w:rPr>
        <w:t xml:space="preserve">dynamics, and </w:t>
      </w:r>
      <w:r w:rsidR="00B2537D">
        <w:rPr>
          <w:rFonts w:ascii="Arial" w:hAnsi="Arial" w:cs="Arial"/>
          <w:sz w:val="22"/>
          <w:szCs w:val="22"/>
        </w:rPr>
        <w:t>the selective pressures shaping plant traits over evolutionary time.</w:t>
      </w:r>
    </w:p>
    <w:p w14:paraId="48839C70" w14:textId="0A1CD22D" w:rsidR="003105B2" w:rsidRPr="00EF0B03" w:rsidRDefault="003105B2" w:rsidP="006B1AC6">
      <w:pPr>
        <w:spacing w:line="276" w:lineRule="auto"/>
        <w:rPr>
          <w:rFonts w:ascii="Arial" w:hAnsi="Arial" w:cs="Arial"/>
          <w:sz w:val="22"/>
          <w:szCs w:val="22"/>
        </w:rPr>
      </w:pPr>
    </w:p>
    <w:p w14:paraId="0EB7B562" w14:textId="1D692D7E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EF0B03">
        <w:rPr>
          <w:rFonts w:ascii="Arial" w:hAnsi="Arial" w:cs="Arial"/>
          <w:b/>
          <w:bCs/>
          <w:sz w:val="22"/>
          <w:szCs w:val="22"/>
        </w:rPr>
        <w:t xml:space="preserve">Data: </w:t>
      </w:r>
      <w:r w:rsidR="000F5921" w:rsidRPr="000F5921">
        <w:rPr>
          <w:rFonts w:ascii="Arial" w:hAnsi="Arial" w:cs="Arial"/>
          <w:sz w:val="22"/>
          <w:szCs w:val="22"/>
        </w:rPr>
        <w:t>Core HV dataset, combining phase 1 and phase 2</w:t>
      </w:r>
    </w:p>
    <w:p w14:paraId="45CDFEF3" w14:textId="0ABA9728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</w:p>
    <w:p w14:paraId="0FD205A9" w14:textId="77777777" w:rsidR="000F5921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EF0B03">
        <w:rPr>
          <w:rFonts w:ascii="Arial" w:hAnsi="Arial" w:cs="Arial"/>
          <w:b/>
          <w:bCs/>
          <w:sz w:val="22"/>
          <w:szCs w:val="22"/>
        </w:rPr>
        <w:t xml:space="preserve">Response variables: </w:t>
      </w:r>
    </w:p>
    <w:p w14:paraId="511A7BF3" w14:textId="631EB878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Reproductive</w:t>
      </w:r>
      <w:r w:rsidRPr="000F5921">
        <w:rPr>
          <w:rFonts w:ascii="Arial" w:hAnsi="Arial" w:cs="Arial"/>
          <w:sz w:val="22"/>
          <w:szCs w:val="22"/>
        </w:rPr>
        <w:t xml:space="preserve"> damage per plant </w:t>
      </w:r>
    </w:p>
    <w:p w14:paraId="4EB95444" w14:textId="0DE508A4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Reproductive</w:t>
      </w:r>
      <w:r w:rsidRPr="000F5921">
        <w:rPr>
          <w:rFonts w:ascii="Arial" w:hAnsi="Arial" w:cs="Arial"/>
          <w:sz w:val="22"/>
          <w:szCs w:val="22"/>
        </w:rPr>
        <w:t xml:space="preserve"> damage per </w:t>
      </w:r>
      <w:r>
        <w:rPr>
          <w:rFonts w:ascii="Arial" w:hAnsi="Arial" w:cs="Arial"/>
          <w:sz w:val="22"/>
          <w:szCs w:val="22"/>
        </w:rPr>
        <w:t>structure</w:t>
      </w:r>
      <w:r w:rsidRPr="000F5921">
        <w:rPr>
          <w:rFonts w:ascii="Arial" w:hAnsi="Arial" w:cs="Arial"/>
          <w:sz w:val="22"/>
          <w:szCs w:val="22"/>
        </w:rPr>
        <w:t xml:space="preserve"> </w:t>
      </w:r>
    </w:p>
    <w:p w14:paraId="783819BF" w14:textId="21C9EC00" w:rsidR="00E71182" w:rsidRDefault="00E71182" w:rsidP="00E71182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Leaf</w:t>
      </w:r>
      <w:r w:rsidRPr="000F5921">
        <w:rPr>
          <w:rFonts w:ascii="Arial" w:hAnsi="Arial" w:cs="Arial"/>
          <w:sz w:val="22"/>
          <w:szCs w:val="22"/>
        </w:rPr>
        <w:t xml:space="preserve"> damage per plant </w:t>
      </w:r>
    </w:p>
    <w:p w14:paraId="26893161" w14:textId="0EBFF6DB" w:rsidR="00E71182" w:rsidRDefault="00E71182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Leaf</w:t>
      </w:r>
      <w:r w:rsidRPr="000F5921">
        <w:rPr>
          <w:rFonts w:ascii="Arial" w:hAnsi="Arial" w:cs="Arial"/>
          <w:sz w:val="22"/>
          <w:szCs w:val="22"/>
        </w:rPr>
        <w:t xml:space="preserve"> damage per </w:t>
      </w:r>
      <w:r>
        <w:rPr>
          <w:rFonts w:ascii="Arial" w:hAnsi="Arial" w:cs="Arial"/>
          <w:sz w:val="22"/>
          <w:szCs w:val="22"/>
        </w:rPr>
        <w:t>structure</w:t>
      </w:r>
      <w:r w:rsidRPr="000F5921">
        <w:rPr>
          <w:rFonts w:ascii="Arial" w:hAnsi="Arial" w:cs="Arial"/>
          <w:sz w:val="22"/>
          <w:szCs w:val="22"/>
        </w:rPr>
        <w:t xml:space="preserve"> </w:t>
      </w:r>
    </w:p>
    <w:p w14:paraId="33459C12" w14:textId="33D60A77" w:rsidR="006B1AC6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0F5921">
        <w:rPr>
          <w:rFonts w:ascii="Arial" w:hAnsi="Arial" w:cs="Arial"/>
          <w:sz w:val="22"/>
          <w:szCs w:val="22"/>
        </w:rPr>
        <w:t xml:space="preserve">Variability in damage </w:t>
      </w:r>
      <w:r>
        <w:rPr>
          <w:rFonts w:ascii="Arial" w:hAnsi="Arial" w:cs="Arial"/>
          <w:sz w:val="22"/>
          <w:szCs w:val="22"/>
        </w:rPr>
        <w:t xml:space="preserve">across structures </w:t>
      </w:r>
      <w:r w:rsidRPr="000F5921">
        <w:rPr>
          <w:rFonts w:ascii="Arial" w:hAnsi="Arial" w:cs="Arial"/>
          <w:sz w:val="22"/>
          <w:szCs w:val="22"/>
        </w:rPr>
        <w:t>within plants</w:t>
      </w:r>
    </w:p>
    <w:p w14:paraId="0642B57B" w14:textId="29D321AE" w:rsidR="000F5921" w:rsidRPr="00EF0B03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0F5921">
        <w:rPr>
          <w:rFonts w:ascii="Arial" w:hAnsi="Arial" w:cs="Arial"/>
          <w:sz w:val="22"/>
          <w:szCs w:val="22"/>
        </w:rPr>
        <w:t xml:space="preserve">Variability in damage </w:t>
      </w:r>
      <w:r>
        <w:rPr>
          <w:rFonts w:ascii="Arial" w:hAnsi="Arial" w:cs="Arial"/>
          <w:sz w:val="22"/>
          <w:szCs w:val="22"/>
        </w:rPr>
        <w:t>across plants within populations</w:t>
      </w:r>
      <w:r w:rsidRPr="000F5921">
        <w:rPr>
          <w:rFonts w:ascii="Arial" w:hAnsi="Arial" w:cs="Arial"/>
          <w:sz w:val="22"/>
          <w:szCs w:val="22"/>
        </w:rPr>
        <w:t xml:space="preserve"> </w:t>
      </w:r>
    </w:p>
    <w:p w14:paraId="2A92002E" w14:textId="77777777" w:rsidR="000F5921" w:rsidRDefault="000F5921" w:rsidP="006B1AC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16FAAA5" w14:textId="77777777" w:rsidR="000F5921" w:rsidRDefault="006B1AC6" w:rsidP="006B1AC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EF0B03">
        <w:rPr>
          <w:rFonts w:ascii="Arial" w:hAnsi="Arial" w:cs="Arial"/>
          <w:b/>
          <w:bCs/>
          <w:sz w:val="22"/>
          <w:szCs w:val="22"/>
        </w:rPr>
        <w:t xml:space="preserve">Predictor variables: </w:t>
      </w:r>
    </w:p>
    <w:p w14:paraId="6BB8FD10" w14:textId="77777777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0F5921">
        <w:rPr>
          <w:rFonts w:ascii="Arial" w:hAnsi="Arial" w:cs="Arial"/>
          <w:sz w:val="22"/>
          <w:szCs w:val="22"/>
        </w:rPr>
        <w:t xml:space="preserve">Phylogeny </w:t>
      </w:r>
    </w:p>
    <w:p w14:paraId="1E18649F" w14:textId="76876BFB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0F5921">
        <w:rPr>
          <w:rFonts w:ascii="Arial" w:hAnsi="Arial" w:cs="Arial"/>
          <w:sz w:val="22"/>
          <w:szCs w:val="22"/>
        </w:rPr>
        <w:t xml:space="preserve">Latitude </w:t>
      </w:r>
    </w:p>
    <w:p w14:paraId="44467BB6" w14:textId="05E9253E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Biome</w:t>
      </w:r>
    </w:p>
    <w:p w14:paraId="24DAC841" w14:textId="0A5EEBC4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Climate variables</w:t>
      </w:r>
    </w:p>
    <w:p w14:paraId="5F6973BA" w14:textId="7E71C68D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type (</w:t>
      </w:r>
      <w:r w:rsidR="00E71182">
        <w:rPr>
          <w:rFonts w:ascii="Arial" w:hAnsi="Arial" w:cs="Arial"/>
          <w:sz w:val="22"/>
          <w:szCs w:val="22"/>
        </w:rPr>
        <w:t xml:space="preserve">leaf, </w:t>
      </w:r>
      <w:r>
        <w:rPr>
          <w:rFonts w:ascii="Arial" w:hAnsi="Arial" w:cs="Arial"/>
          <w:sz w:val="22"/>
          <w:szCs w:val="22"/>
        </w:rPr>
        <w:t xml:space="preserve">flower, fruit, seed,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AEC6890" w14:textId="33CC945A" w:rsidR="00E71182" w:rsidRDefault="00E71182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Number of structures</w:t>
      </w:r>
    </w:p>
    <w:p w14:paraId="6CA2DCEF" w14:textId="77777777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0F5921">
        <w:rPr>
          <w:rFonts w:ascii="Arial" w:hAnsi="Arial" w:cs="Arial"/>
          <w:sz w:val="22"/>
          <w:szCs w:val="22"/>
        </w:rPr>
        <w:t>Plant size</w:t>
      </w:r>
    </w:p>
    <w:p w14:paraId="6951126D" w14:textId="77777777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Growth form</w:t>
      </w:r>
    </w:p>
    <w:p w14:paraId="13375A88" w14:textId="5A4BBC3B" w:rsidR="000F5921" w:rsidRDefault="000F5921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Others…</w:t>
      </w:r>
      <w:r w:rsidRPr="000F5921">
        <w:rPr>
          <w:rFonts w:ascii="Arial" w:hAnsi="Arial" w:cs="Arial"/>
          <w:sz w:val="22"/>
          <w:szCs w:val="22"/>
        </w:rPr>
        <w:t xml:space="preserve"> </w:t>
      </w:r>
    </w:p>
    <w:p w14:paraId="757D45FB" w14:textId="2680FF73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</w:p>
    <w:p w14:paraId="0A39E3A8" w14:textId="69DF66B7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</w:p>
    <w:p w14:paraId="3A746DA5" w14:textId="4057ADF8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EF0B03">
        <w:rPr>
          <w:rFonts w:ascii="Arial" w:hAnsi="Arial" w:cs="Arial"/>
          <w:b/>
          <w:bCs/>
          <w:sz w:val="22"/>
          <w:szCs w:val="22"/>
        </w:rPr>
        <w:lastRenderedPageBreak/>
        <w:t>Authorship model:</w:t>
      </w:r>
      <w:r w:rsidRPr="00EF0B03">
        <w:rPr>
          <w:rFonts w:ascii="Arial" w:hAnsi="Arial" w:cs="Arial"/>
          <w:sz w:val="22"/>
          <w:szCs w:val="22"/>
        </w:rPr>
        <w:t xml:space="preserve"> </w:t>
      </w:r>
      <w:r w:rsidR="00F41C62">
        <w:rPr>
          <w:rFonts w:ascii="Arial" w:hAnsi="Arial" w:cs="Arial"/>
          <w:sz w:val="22"/>
          <w:szCs w:val="22"/>
        </w:rPr>
        <w:t xml:space="preserve">Opt-in: Limited. </w:t>
      </w:r>
      <w:r w:rsidR="000F5921" w:rsidRPr="000F5921">
        <w:rPr>
          <w:rFonts w:ascii="Arial" w:hAnsi="Arial" w:cs="Arial"/>
          <w:sz w:val="22"/>
          <w:szCs w:val="22"/>
        </w:rPr>
        <w:t xml:space="preserve">All HV Site PIs </w:t>
      </w:r>
      <w:r w:rsidR="000F5921">
        <w:rPr>
          <w:rFonts w:ascii="Arial" w:hAnsi="Arial" w:cs="Arial"/>
          <w:sz w:val="22"/>
          <w:szCs w:val="22"/>
        </w:rPr>
        <w:t xml:space="preserve">that </w:t>
      </w:r>
      <w:r w:rsidR="002447E3">
        <w:rPr>
          <w:rFonts w:ascii="Arial" w:hAnsi="Arial" w:cs="Arial"/>
          <w:sz w:val="22"/>
          <w:szCs w:val="22"/>
        </w:rPr>
        <w:t>collect and contribute</w:t>
      </w:r>
      <w:r w:rsidR="000F5921">
        <w:rPr>
          <w:rFonts w:ascii="Arial" w:hAnsi="Arial" w:cs="Arial"/>
          <w:sz w:val="22"/>
          <w:szCs w:val="22"/>
        </w:rPr>
        <w:t xml:space="preserve"> </w:t>
      </w:r>
      <w:r w:rsidR="000F5921" w:rsidRPr="00237229">
        <w:rPr>
          <w:rFonts w:ascii="Arial" w:hAnsi="Arial" w:cs="Arial"/>
          <w:b/>
          <w:bCs/>
          <w:sz w:val="22"/>
          <w:szCs w:val="22"/>
        </w:rPr>
        <w:t>reproductive data</w:t>
      </w:r>
      <w:r w:rsidR="000F5921">
        <w:rPr>
          <w:rFonts w:ascii="Arial" w:hAnsi="Arial" w:cs="Arial"/>
          <w:sz w:val="22"/>
          <w:szCs w:val="22"/>
        </w:rPr>
        <w:t xml:space="preserve"> </w:t>
      </w:r>
      <w:r w:rsidR="000F5921" w:rsidRPr="000F5921">
        <w:rPr>
          <w:rFonts w:ascii="Arial" w:hAnsi="Arial" w:cs="Arial"/>
          <w:sz w:val="22"/>
          <w:szCs w:val="22"/>
        </w:rPr>
        <w:t>will be in</w:t>
      </w:r>
      <w:r w:rsidR="00F41C62">
        <w:rPr>
          <w:rFonts w:ascii="Arial" w:hAnsi="Arial" w:cs="Arial"/>
          <w:sz w:val="22"/>
          <w:szCs w:val="22"/>
        </w:rPr>
        <w:t>vited to join</w:t>
      </w:r>
      <w:r w:rsidR="000F5921" w:rsidRPr="000F5921">
        <w:rPr>
          <w:rFonts w:ascii="Arial" w:hAnsi="Arial" w:cs="Arial"/>
          <w:sz w:val="22"/>
          <w:szCs w:val="22"/>
        </w:rPr>
        <w:t xml:space="preserve"> as co-authors</w:t>
      </w:r>
      <w:r w:rsidR="00237229">
        <w:rPr>
          <w:rFonts w:ascii="Arial" w:hAnsi="Arial" w:cs="Arial"/>
          <w:sz w:val="22"/>
          <w:szCs w:val="22"/>
        </w:rPr>
        <w:t>.</w:t>
      </w:r>
      <w:r w:rsidR="000F5921" w:rsidRPr="000F5921">
        <w:rPr>
          <w:rFonts w:ascii="Arial" w:hAnsi="Arial" w:cs="Arial"/>
          <w:sz w:val="22"/>
          <w:szCs w:val="22"/>
        </w:rPr>
        <w:t xml:space="preserve"> </w:t>
      </w:r>
      <w:r w:rsidR="000F5921">
        <w:rPr>
          <w:rFonts w:ascii="Arial" w:hAnsi="Arial" w:cs="Arial"/>
          <w:sz w:val="22"/>
          <w:szCs w:val="22"/>
        </w:rPr>
        <w:t>We</w:t>
      </w:r>
      <w:r w:rsidR="000F5921" w:rsidRPr="000F5921">
        <w:rPr>
          <w:rFonts w:ascii="Arial" w:hAnsi="Arial" w:cs="Arial"/>
          <w:sz w:val="22"/>
          <w:szCs w:val="22"/>
        </w:rPr>
        <w:t xml:space="preserve"> will involve coauthors in the analysis and writing process using Google Forms for collecting co-authors ideas and feedback. We may also have a virtual meeting to discuss the paper.</w:t>
      </w:r>
    </w:p>
    <w:p w14:paraId="142BCBB5" w14:textId="6F328EA1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</w:p>
    <w:p w14:paraId="001C9DC3" w14:textId="08965718" w:rsidR="006B1AC6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EF0B03">
        <w:rPr>
          <w:rFonts w:ascii="Arial" w:hAnsi="Arial" w:cs="Arial"/>
          <w:b/>
          <w:bCs/>
          <w:sz w:val="22"/>
          <w:szCs w:val="22"/>
        </w:rPr>
        <w:t>Timeline</w:t>
      </w:r>
      <w:r w:rsidRPr="00EF0B03">
        <w:rPr>
          <w:rFonts w:ascii="Arial" w:hAnsi="Arial" w:cs="Arial"/>
          <w:b/>
          <w:bCs/>
          <w:sz w:val="22"/>
          <w:szCs w:val="22"/>
        </w:rPr>
        <w:br/>
      </w:r>
      <w:r w:rsidRPr="00EF0B03">
        <w:rPr>
          <w:rFonts w:ascii="Arial" w:hAnsi="Arial" w:cs="Arial"/>
          <w:sz w:val="22"/>
          <w:szCs w:val="22"/>
        </w:rPr>
        <w:t>Conception and planning: 202</w:t>
      </w:r>
      <w:r w:rsidR="00E71182">
        <w:rPr>
          <w:rFonts w:ascii="Arial" w:hAnsi="Arial" w:cs="Arial"/>
          <w:sz w:val="22"/>
          <w:szCs w:val="22"/>
        </w:rPr>
        <w:t>4</w:t>
      </w:r>
    </w:p>
    <w:p w14:paraId="0A97FA4E" w14:textId="4E093B64" w:rsidR="00E71182" w:rsidRPr="00EF0B03" w:rsidRDefault="00E71182" w:rsidP="006B1AC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collection: 2025-26</w:t>
      </w:r>
    </w:p>
    <w:p w14:paraId="0196B951" w14:textId="6206AE91" w:rsidR="006B1AC6" w:rsidRPr="00EF0B03" w:rsidRDefault="006B1AC6" w:rsidP="006B1AC6">
      <w:pPr>
        <w:spacing w:line="276" w:lineRule="auto"/>
        <w:rPr>
          <w:rFonts w:ascii="Arial" w:hAnsi="Arial" w:cs="Arial"/>
          <w:sz w:val="22"/>
          <w:szCs w:val="22"/>
        </w:rPr>
      </w:pPr>
      <w:r w:rsidRPr="00EF0B03">
        <w:rPr>
          <w:rFonts w:ascii="Arial" w:hAnsi="Arial" w:cs="Arial"/>
          <w:sz w:val="22"/>
          <w:szCs w:val="22"/>
        </w:rPr>
        <w:t xml:space="preserve">Data processing and analyses: </w:t>
      </w:r>
      <w:r w:rsidR="00E71182">
        <w:rPr>
          <w:rFonts w:ascii="Arial" w:hAnsi="Arial" w:cs="Arial"/>
          <w:sz w:val="22"/>
          <w:szCs w:val="22"/>
        </w:rPr>
        <w:t>2026</w:t>
      </w:r>
      <w:r w:rsidRPr="00EF0B03">
        <w:rPr>
          <w:rFonts w:ascii="Arial" w:hAnsi="Arial" w:cs="Arial"/>
          <w:sz w:val="22"/>
          <w:szCs w:val="22"/>
        </w:rPr>
        <w:br/>
        <w:t xml:space="preserve">Writing: </w:t>
      </w:r>
      <w:r w:rsidR="00E71182">
        <w:rPr>
          <w:rFonts w:ascii="Arial" w:hAnsi="Arial" w:cs="Arial"/>
          <w:sz w:val="22"/>
          <w:szCs w:val="22"/>
        </w:rPr>
        <w:t>2026-27</w:t>
      </w:r>
      <w:r w:rsidRPr="00EF0B03">
        <w:rPr>
          <w:rFonts w:ascii="Arial" w:hAnsi="Arial" w:cs="Arial"/>
          <w:sz w:val="22"/>
          <w:szCs w:val="22"/>
        </w:rPr>
        <w:br/>
        <w:t xml:space="preserve">Submission: </w:t>
      </w:r>
      <w:r w:rsidR="00E71182">
        <w:rPr>
          <w:rFonts w:ascii="Arial" w:hAnsi="Arial" w:cs="Arial"/>
          <w:sz w:val="22"/>
          <w:szCs w:val="22"/>
        </w:rPr>
        <w:t>Early 2027</w:t>
      </w:r>
    </w:p>
    <w:sectPr w:rsidR="006B1AC6" w:rsidRPr="00EF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14"/>
    <w:rsid w:val="000406C7"/>
    <w:rsid w:val="000F5921"/>
    <w:rsid w:val="0013476E"/>
    <w:rsid w:val="00237229"/>
    <w:rsid w:val="002447E3"/>
    <w:rsid w:val="002614E3"/>
    <w:rsid w:val="00292E8F"/>
    <w:rsid w:val="003105B2"/>
    <w:rsid w:val="004F34CF"/>
    <w:rsid w:val="00501020"/>
    <w:rsid w:val="0059685B"/>
    <w:rsid w:val="00613140"/>
    <w:rsid w:val="00653D33"/>
    <w:rsid w:val="006B1AC6"/>
    <w:rsid w:val="006E0DF2"/>
    <w:rsid w:val="00876AC4"/>
    <w:rsid w:val="008B3F07"/>
    <w:rsid w:val="00922AC2"/>
    <w:rsid w:val="00A37414"/>
    <w:rsid w:val="00B0076F"/>
    <w:rsid w:val="00B2537D"/>
    <w:rsid w:val="00E71182"/>
    <w:rsid w:val="00EF0B03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C78"/>
  <w15:chartTrackingRefBased/>
  <w15:docId w15:val="{1EB7F96C-940C-4C54-8F00-D8B8C5FF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4CF"/>
    <w:rPr>
      <w:color w:val="0563C1" w:themeColor="hyperlink"/>
      <w:u w:val="single"/>
    </w:rPr>
  </w:style>
  <w:style w:type="character" w:customStyle="1" w:styleId="markevg1ehujt">
    <w:name w:val="markevg1ehujt"/>
    <w:basedOn w:val="DefaultParagraphFont"/>
    <w:rsid w:val="00922AC2"/>
  </w:style>
  <w:style w:type="character" w:customStyle="1" w:styleId="mark9j2h4ufid">
    <w:name w:val="mark9j2h4ufid"/>
    <w:basedOn w:val="DefaultParagraphFont"/>
    <w:rsid w:val="00922AC2"/>
  </w:style>
  <w:style w:type="character" w:customStyle="1" w:styleId="markna7ncn20u">
    <w:name w:val="markna7ncn20u"/>
    <w:basedOn w:val="DefaultParagraphFont"/>
    <w:rsid w:val="00922AC2"/>
  </w:style>
  <w:style w:type="character" w:customStyle="1" w:styleId="markus5egmi6x">
    <w:name w:val="markus5egmi6x"/>
    <w:basedOn w:val="DefaultParagraphFont"/>
    <w:rsid w:val="0092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Whitehead, Susan</dc:creator>
  <cp:keywords/>
  <dc:description/>
  <cp:lastModifiedBy>Wetzel, William</cp:lastModifiedBy>
  <cp:revision>3</cp:revision>
  <cp:lastPrinted>2025-01-10T20:05:00Z</cp:lastPrinted>
  <dcterms:created xsi:type="dcterms:W3CDTF">2025-01-10T20:05:00Z</dcterms:created>
  <dcterms:modified xsi:type="dcterms:W3CDTF">2025-01-10T20:05:00Z</dcterms:modified>
</cp:coreProperties>
</file>