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4F8" w:rsidRDefault="0029471D" w:rsidP="002947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>
        <w:t>title</w:t>
      </w:r>
      <w:r>
        <w:rPr>
          <w:rFonts w:hint="eastAsia"/>
        </w:rPr>
        <w:t>（第一行</w:t>
      </w:r>
      <w:r>
        <w:t>）中，形式</w:t>
      </w:r>
      <w:r>
        <w:rPr>
          <w:rFonts w:hint="eastAsia"/>
        </w:rPr>
        <w:t>为</w:t>
      </w:r>
      <w:r>
        <w:t>：变量名称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t xml:space="preserve"> </w:t>
      </w:r>
      <w:r>
        <w:rPr>
          <w:rFonts w:hint="eastAsia"/>
        </w:rPr>
        <w:t>单位。例如</w:t>
      </w:r>
      <w:r>
        <w:t>：</w:t>
      </w:r>
      <w:r>
        <w:rPr>
          <w:noProof/>
        </w:rPr>
        <w:drawing>
          <wp:inline distT="0" distB="0" distL="0" distR="0" wp14:anchorId="097C6FD1" wp14:editId="23F71F2C">
            <wp:extent cx="36766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代表</w:t>
      </w:r>
      <w:r>
        <w:t>总收入，</w:t>
      </w:r>
      <w:r>
        <w:t>2004</w:t>
      </w:r>
      <w:r>
        <w:rPr>
          <w:rFonts w:hint="eastAsia"/>
        </w:rPr>
        <w:t>年</w:t>
      </w:r>
      <w:r>
        <w:t>，百万美元为数字单位；</w:t>
      </w:r>
      <w:r>
        <w:rPr>
          <w:noProof/>
        </w:rPr>
        <w:drawing>
          <wp:inline distT="0" distB="0" distL="0" distR="0" wp14:anchorId="1D59BE2D" wp14:editId="50C5686F">
            <wp:extent cx="157162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代表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t>的收入增长比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单位是</w:t>
      </w:r>
      <w:r>
        <w:t>%</w:t>
      </w:r>
    </w:p>
    <w:p w:rsidR="0029471D" w:rsidRDefault="0029471D" w:rsidP="00294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title</w:t>
      </w:r>
      <w:r>
        <w:rPr>
          <w:rFonts w:hint="eastAsia"/>
        </w:rPr>
        <w:t>（第一行</w:t>
      </w:r>
      <w:r>
        <w:t>）中</w:t>
      </w:r>
      <w:r>
        <w:rPr>
          <w:rFonts w:hint="eastAsia"/>
        </w:rPr>
        <w:t>，</w:t>
      </w:r>
      <w:r>
        <w:t>标黄的为</w:t>
      </w:r>
      <w:r>
        <w:t>X</w:t>
      </w:r>
      <w:r>
        <w:t>变量，</w:t>
      </w:r>
      <w:proofErr w:type="gramStart"/>
      <w:r>
        <w:t>标</w:t>
      </w:r>
      <w:r>
        <w:rPr>
          <w:rFonts w:hint="eastAsia"/>
        </w:rPr>
        <w:t>红</w:t>
      </w:r>
      <w:r>
        <w:t>的</w:t>
      </w:r>
      <w:proofErr w:type="gramEnd"/>
      <w:r>
        <w:t>为</w:t>
      </w:r>
      <w:r>
        <w:t>Y</w:t>
      </w:r>
      <w:r>
        <w:t>变量</w:t>
      </w:r>
    </w:p>
    <w:p w:rsidR="0029471D" w:rsidRDefault="0029471D" w:rsidP="00294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具体变量</w:t>
      </w:r>
      <w:r>
        <w:t>的定义，请参照工作页</w:t>
      </w:r>
      <w:r>
        <w:rPr>
          <w:noProof/>
        </w:rPr>
        <w:drawing>
          <wp:inline distT="0" distB="0" distL="0" distR="0" wp14:anchorId="20C35758" wp14:editId="7776D229">
            <wp:extent cx="16097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1D" w:rsidRDefault="0029471D" w:rsidP="00294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</w:t>
      </w:r>
      <w:r>
        <w:t>IT</w:t>
      </w:r>
      <w:r>
        <w:t>样本</w:t>
      </w:r>
      <w:r>
        <w:rPr>
          <w:rFonts w:hint="eastAsia"/>
        </w:rPr>
        <w:t>0817</w:t>
      </w:r>
      <w:r>
        <w:rPr>
          <w:rFonts w:hint="eastAsia"/>
        </w:rPr>
        <w:t>中</w:t>
      </w:r>
      <w:r>
        <w:t>，共</w:t>
      </w:r>
      <w:r>
        <w:rPr>
          <w:rFonts w:hint="eastAsia"/>
        </w:rPr>
        <w:t>119</w:t>
      </w:r>
      <w:r>
        <w:rPr>
          <w:rFonts w:hint="eastAsia"/>
        </w:rPr>
        <w:t>家</w:t>
      </w:r>
      <w:r>
        <w:t>公司</w:t>
      </w:r>
      <w:r>
        <w:rPr>
          <w:rFonts w:hint="eastAsia"/>
        </w:rPr>
        <w:t>（</w:t>
      </w:r>
      <w:r>
        <w:t>包括</w:t>
      </w:r>
      <w:r>
        <w:rPr>
          <w:rFonts w:hint="eastAsia"/>
        </w:rPr>
        <w:t>华为</w:t>
      </w:r>
      <w:r>
        <w:t>），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了</w:t>
      </w:r>
      <w:r>
        <w:t>标普</w:t>
      </w:r>
      <w:proofErr w:type="gramEnd"/>
      <w:r>
        <w:rPr>
          <w:rFonts w:hint="eastAsia"/>
        </w:rPr>
        <w:t>500</w:t>
      </w:r>
      <w:r>
        <w:t>+</w:t>
      </w:r>
      <w:r>
        <w:t>日经</w:t>
      </w:r>
      <w:r>
        <w:rPr>
          <w:rFonts w:hint="eastAsia"/>
        </w:rPr>
        <w:t>225</w:t>
      </w:r>
      <w:r>
        <w:t>+</w:t>
      </w:r>
      <w:r>
        <w:t>富时</w:t>
      </w:r>
      <w:r>
        <w:rPr>
          <w:rFonts w:hint="eastAsia"/>
        </w:rPr>
        <w:t>1</w:t>
      </w:r>
      <w:r>
        <w:t>00+</w:t>
      </w:r>
      <w:r>
        <w:t>恒生</w:t>
      </w:r>
      <w:r>
        <w:rPr>
          <w:rFonts w:hint="eastAsia"/>
        </w:rPr>
        <w:t>50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大指数中</w:t>
      </w:r>
      <w:r>
        <w:t>IT</w:t>
      </w:r>
      <w:r>
        <w:t>行业</w:t>
      </w:r>
      <w:r>
        <w:rPr>
          <w:rFonts w:hint="eastAsia"/>
        </w:rPr>
        <w:t>公司</w:t>
      </w:r>
      <w:r>
        <w:t>+</w:t>
      </w:r>
      <w:r>
        <w:rPr>
          <w:rFonts w:hint="eastAsia"/>
        </w:rPr>
        <w:t>财富</w:t>
      </w:r>
      <w:r>
        <w:rPr>
          <w:rFonts w:hint="eastAsia"/>
        </w:rPr>
        <w:t>500</w:t>
      </w:r>
      <w:r>
        <w:rPr>
          <w:rFonts w:hint="eastAsia"/>
        </w:rPr>
        <w:t>强</w:t>
      </w:r>
      <w:r>
        <w:t>中的</w:t>
      </w:r>
      <w:r>
        <w:t>IT</w:t>
      </w:r>
      <w:r>
        <w:t>公司</w:t>
      </w:r>
      <w:r>
        <w:t>+</w:t>
      </w:r>
      <w:r>
        <w:t>已经识别出的竞争对手（除能源业竞争对手</w:t>
      </w:r>
      <w:r>
        <w:rPr>
          <w:rFonts w:hint="eastAsia"/>
        </w:rPr>
        <w:t>）</w:t>
      </w:r>
    </w:p>
    <w:p w:rsidR="0029471D" w:rsidRDefault="0029471D" w:rsidP="00294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行</w:t>
      </w:r>
      <w:r>
        <w:t>是华为公司，已经标红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进行</w:t>
      </w:r>
      <w:r>
        <w:t>样本</w:t>
      </w:r>
      <w:proofErr w:type="gramStart"/>
      <w:r>
        <w:t>统计</w:t>
      </w:r>
      <w:r>
        <w:rPr>
          <w:rFonts w:hint="eastAsia"/>
        </w:rPr>
        <w:t>做</w:t>
      </w:r>
      <w:proofErr w:type="gramEnd"/>
      <w:r>
        <w:t>预测时，需要去除华为自身的数据</w:t>
      </w:r>
    </w:p>
    <w:p w:rsidR="0029471D" w:rsidRDefault="00697BEF" w:rsidP="00697BEF">
      <w:pPr>
        <w:pStyle w:val="a3"/>
        <w:numPr>
          <w:ilvl w:val="0"/>
          <w:numId w:val="1"/>
        </w:numPr>
        <w:ind w:firstLineChars="0"/>
      </w:pPr>
      <w:r w:rsidRPr="00697BEF">
        <w:rPr>
          <w:rFonts w:hint="eastAsia"/>
        </w:rPr>
        <w:t>所有的未知数据用“</w:t>
      </w:r>
      <w:r w:rsidRPr="00697BEF">
        <w:rPr>
          <w:rFonts w:hint="eastAsia"/>
        </w:rPr>
        <w:t>-</w:t>
      </w:r>
      <w:r w:rsidRPr="00697BEF">
        <w:rPr>
          <w:rFonts w:hint="eastAsia"/>
        </w:rPr>
        <w:t>”代表，而所有</w:t>
      </w:r>
      <w:r w:rsidRPr="00697BEF">
        <w:rPr>
          <w:rFonts w:hint="eastAsia"/>
        </w:rPr>
        <w:t>0</w:t>
      </w:r>
      <w:r w:rsidRPr="00697BEF">
        <w:rPr>
          <w:rFonts w:hint="eastAsia"/>
        </w:rPr>
        <w:t>代表的就是</w:t>
      </w:r>
      <w:r w:rsidRPr="00697BEF">
        <w:rPr>
          <w:rFonts w:hint="eastAsia"/>
        </w:rPr>
        <w:t>0</w:t>
      </w:r>
      <w:r w:rsidRPr="00697BEF">
        <w:rPr>
          <w:rFonts w:hint="eastAsia"/>
        </w:rPr>
        <w:t>这个值</w:t>
      </w:r>
    </w:p>
    <w:p w:rsidR="00697BEF" w:rsidRDefault="00697BEF" w:rsidP="00697BE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69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22483"/>
    <w:multiLevelType w:val="hybridMultilevel"/>
    <w:tmpl w:val="61DEFC8A"/>
    <w:lvl w:ilvl="0" w:tplc="04CA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D3"/>
    <w:rsid w:val="00027415"/>
    <w:rsid w:val="00084B70"/>
    <w:rsid w:val="000B05FA"/>
    <w:rsid w:val="000B2273"/>
    <w:rsid w:val="00287A29"/>
    <w:rsid w:val="0029471D"/>
    <w:rsid w:val="0049360E"/>
    <w:rsid w:val="004965C9"/>
    <w:rsid w:val="006039CE"/>
    <w:rsid w:val="00627EC1"/>
    <w:rsid w:val="006338DB"/>
    <w:rsid w:val="00697BEF"/>
    <w:rsid w:val="006D6705"/>
    <w:rsid w:val="007C7D6D"/>
    <w:rsid w:val="008C7D15"/>
    <w:rsid w:val="009815AA"/>
    <w:rsid w:val="009A11BD"/>
    <w:rsid w:val="00A564F8"/>
    <w:rsid w:val="00AE44B1"/>
    <w:rsid w:val="00B84741"/>
    <w:rsid w:val="00B94C44"/>
    <w:rsid w:val="00CB1560"/>
    <w:rsid w:val="00D656E5"/>
    <w:rsid w:val="00E94739"/>
    <w:rsid w:val="00FB18D3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DD52-A745-4412-8D42-6E2CE35D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7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Zhouzhe (Steve, Treasury)</dc:creator>
  <cp:keywords/>
  <dc:description/>
  <cp:lastModifiedBy>Zhouzhe (Steve, Treasury)</cp:lastModifiedBy>
  <cp:revision>4</cp:revision>
  <dcterms:created xsi:type="dcterms:W3CDTF">2016-08-18T05:55:00Z</dcterms:created>
  <dcterms:modified xsi:type="dcterms:W3CDTF">2016-08-18T07:11:00Z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(2)Z7XOr8vZR45bj9k9Kjq1KKpQZHAo4gJtexPtkHJtJy8GlgxgfTCwtIFXvAa5+KAcf6WxVuJ+
69CTDse7qSFQe3s1UKF/ljRPY+CnDGjbJc7+7PI4/ofMyHEaDb8zI766sqDubHwyZ+rUVY3T
kd54PMlJcfltq4hkhVLrJ+ZOfDu07Mxv6ymfoyeQ8QA0ovHwlLtF5pHvDRfcAf8k3eFSsaPE
0pt2gk2ULR6y9BZTG5</vt:lpwstr>
  </property>
  <property fmtid="{D5CDD505-2E9C-101B-9397-08002B2CF9AE}" pid="3" name="_2015_ms_pID_7253431">
    <vt:lpwstr>7lpbyJCfhUAaFITQnRqMVXKOvq+T67vQFCmQY9aZUXvIk5VKlN/Klp
N5Hn1JgdFSEjkQQF/ONQbw5EkEnf+ISUtvHCUfX1shS6Np7ZTC96F1Mx2yBkpiLnNSxRFtDp
tSnmxKH0vgvyDZxVEVfa3aqFfHhz4Z21+nMRvlJvQa9Rdw==</vt:lpwstr>
  </property>
</Properties>
</file>