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77777777" w:rsidR="00D04A5C" w:rsidRPr="00D04A5C" w:rsidRDefault="00D04A5C" w:rsidP="00D04A5C">
      <w:pPr>
        <w:pStyle w:val="Heading1"/>
        <w:numPr>
          <w:ilvl w:val="0"/>
          <w:numId w:val="6"/>
        </w:numPr>
        <w:rPr>
          <w:rFonts w:eastAsia="SimSun"/>
          <w:lang w:eastAsia="zh-CN"/>
        </w:rPr>
      </w:pPr>
      <w:r>
        <w:rPr>
          <w:rFonts w:ascii="Georgia" w:eastAsia="SimSun" w:hAnsi="Georgia" w:hint="eastAsia"/>
          <w:lang w:eastAsia="zh-CN"/>
        </w:rPr>
        <w:t xml:space="preserve">TI </w:t>
      </w:r>
      <w:r w:rsidRPr="00D04A5C">
        <w:rPr>
          <w:rFonts w:ascii="Georgia" w:eastAsia="SimSun" w:hAnsi="Georgia" w:hint="eastAsia"/>
          <w:lang w:eastAsia="zh-CN"/>
        </w:rPr>
        <w:t xml:space="preserve">SOP Status </w:t>
      </w:r>
    </w:p>
    <w:p w14:paraId="3DBBD1F2" w14:textId="0149BE57" w:rsidR="00D04A5C" w:rsidRPr="00D04A5C" w:rsidRDefault="00D04A5C" w:rsidP="00D04A5C">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B646C5">
        <w:rPr>
          <w:rFonts w:eastAsia="SimSun"/>
          <w:lang w:eastAsia="zh-CN"/>
        </w:rPr>
        <w:t xml:space="preserve">November (Until </w:t>
      </w:r>
      <w:r w:rsidR="00D949B7">
        <w:rPr>
          <w:rFonts w:eastAsia="SimSun"/>
          <w:lang w:eastAsia="zh-CN"/>
        </w:rPr>
        <w:t>2</w:t>
      </w:r>
      <w:r w:rsidR="00E74A48">
        <w:rPr>
          <w:rFonts w:eastAsia="SimSun"/>
          <w:lang w:eastAsia="zh-CN"/>
        </w:rPr>
        <w:t>7</w:t>
      </w:r>
      <w:r w:rsidR="00D949B7">
        <w:rPr>
          <w:rFonts w:eastAsia="SimSun"/>
          <w:vertAlign w:val="superscript"/>
          <w:lang w:eastAsia="zh-CN"/>
        </w:rPr>
        <w:t xml:space="preserve">th </w:t>
      </w:r>
      <w:r w:rsidR="00B646C5">
        <w:rPr>
          <w:rFonts w:eastAsia="SimSun"/>
          <w:lang w:eastAsia="zh-CN"/>
        </w:rPr>
        <w:t>Nov</w:t>
      </w:r>
      <w:r w:rsidR="00D949B7">
        <w:rPr>
          <w:rFonts w:eastAsia="SimSun"/>
          <w:lang w:eastAsia="zh-CN"/>
        </w:rPr>
        <w:t xml:space="preserve"> 2024</w:t>
      </w:r>
      <w:r w:rsidR="00B646C5">
        <w:rPr>
          <w:rFonts w:eastAsia="SimSun"/>
          <w:lang w:eastAsia="zh-CN"/>
        </w:rPr>
        <w:t>)</w:t>
      </w:r>
    </w:p>
    <w:tbl>
      <w:tblPr>
        <w:tblStyle w:val="GridTable4-Accent5"/>
        <w:tblW w:w="0" w:type="auto"/>
        <w:tblLook w:val="04A0" w:firstRow="1" w:lastRow="0" w:firstColumn="1" w:lastColumn="0" w:noHBand="0" w:noVBand="1"/>
      </w:tblPr>
      <w:tblGrid>
        <w:gridCol w:w="1413"/>
        <w:gridCol w:w="4678"/>
        <w:gridCol w:w="2258"/>
        <w:gridCol w:w="1505"/>
      </w:tblGrid>
      <w:tr w:rsidR="00B646C5" w14:paraId="1BA028A6" w14:textId="77777777" w:rsidTr="00E74A4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6972092D" w14:textId="77777777" w:rsidR="00B646C5" w:rsidRPr="00ED670E" w:rsidRDefault="00B646C5" w:rsidP="003829CA">
            <w:pPr>
              <w:pStyle w:val="BodyText"/>
              <w:rPr>
                <w:rFonts w:asciiTheme="majorHAnsi" w:hAnsiTheme="majorHAnsi"/>
              </w:rPr>
            </w:pPr>
            <w:r w:rsidRPr="00ED670E">
              <w:rPr>
                <w:b w:val="0"/>
                <w:bCs w:val="0"/>
              </w:rPr>
              <w:t xml:space="preserve">Content of SOP </w:t>
            </w:r>
          </w:p>
        </w:tc>
        <w:tc>
          <w:tcPr>
            <w:tcW w:w="4678" w:type="dxa"/>
          </w:tcPr>
          <w:p w14:paraId="56D70280"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258" w:type="dxa"/>
          </w:tcPr>
          <w:p w14:paraId="1187CBB5"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 xml:space="preserve">Status </w:t>
            </w:r>
          </w:p>
        </w:tc>
        <w:tc>
          <w:tcPr>
            <w:tcW w:w="1505" w:type="dxa"/>
          </w:tcPr>
          <w:p w14:paraId="219EA51D"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Responsible Person</w:t>
            </w:r>
          </w:p>
        </w:tc>
      </w:tr>
      <w:tr w:rsidR="00B646C5" w14:paraId="23850B5D" w14:textId="77777777" w:rsidTr="00E74A4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13" w:type="dxa"/>
          </w:tcPr>
          <w:p w14:paraId="6A4421D9" w14:textId="77777777" w:rsidR="00B646C5" w:rsidRPr="00ED670E" w:rsidRDefault="00B646C5" w:rsidP="003829CA">
            <w:pPr>
              <w:pStyle w:val="BodyText"/>
              <w:rPr>
                <w:rFonts w:asciiTheme="majorHAnsi" w:hAnsiTheme="majorHAnsi"/>
              </w:rPr>
            </w:pPr>
            <w:r w:rsidRPr="00ED670E">
              <w:t xml:space="preserve">Cyber Threat Operations (CTO) </w:t>
            </w:r>
          </w:p>
        </w:tc>
        <w:tc>
          <w:tcPr>
            <w:tcW w:w="4678" w:type="dxa"/>
          </w:tcPr>
          <w:p w14:paraId="2FE0AEFE" w14:textId="6922BF6D" w:rsidR="00B646C5" w:rsidRDefault="00D949B7" w:rsidP="003829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D949B7">
              <w:rPr>
                <w:vertAlign w:val="superscript"/>
              </w:rPr>
              <w:t>st</w:t>
            </w:r>
            <w:r>
              <w:t xml:space="preserve"> </w:t>
            </w:r>
            <w:r w:rsidR="008435DC" w:rsidRPr="008435DC">
              <w:t>Modification of</w:t>
            </w:r>
            <w:r>
              <w:t xml:space="preserve"> Latest Endorsement </w:t>
            </w:r>
            <w:r w:rsidR="008435DC" w:rsidRPr="008435DC">
              <w:t>(</w:t>
            </w:r>
            <w:r w:rsidR="00DD5606">
              <w:rPr>
                <w:rFonts w:eastAsia="SimSun" w:hint="eastAsia"/>
              </w:rPr>
              <w:t>R</w:t>
            </w:r>
            <w:r w:rsidR="008435DC" w:rsidRPr="008435DC">
              <w:t xml:space="preserve">eleased on </w:t>
            </w:r>
            <w:r w:rsidR="00DD5606">
              <w:rPr>
                <w:rFonts w:eastAsia="SimSun" w:hint="eastAsia"/>
              </w:rPr>
              <w:t>2</w:t>
            </w:r>
            <w:r w:rsidR="00E74A48">
              <w:rPr>
                <w:rFonts w:eastAsia="SimSun"/>
              </w:rPr>
              <w:t>7</w:t>
            </w:r>
            <w:r w:rsidR="00DD5606">
              <w:rPr>
                <w:rFonts w:eastAsia="SimSun" w:hint="eastAsia"/>
              </w:rPr>
              <w:t xml:space="preserve"> Nov</w:t>
            </w:r>
            <w:r>
              <w:rPr>
                <w:rFonts w:eastAsia="SimSun"/>
              </w:rPr>
              <w:t xml:space="preserve"> 2024</w:t>
            </w:r>
            <w:r w:rsidR="008435DC" w:rsidRPr="008435DC">
              <w:t>)</w:t>
            </w:r>
          </w:p>
          <w:p w14:paraId="2E4F86C1" w14:textId="77777777" w:rsidR="00D949B7" w:rsidRDefault="00D949B7"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5127018F" w14:textId="3C8BCE01" w:rsidR="00892274" w:rsidRPr="00E74A48"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E74A48">
              <w:rPr>
                <w:rFonts w:cs="Times New Roman"/>
                <w:sz w:val="22"/>
                <w:szCs w:val="20"/>
                <w:u w:val="single"/>
              </w:rPr>
              <w:t>Add</w:t>
            </w:r>
          </w:p>
          <w:p w14:paraId="451B5B37" w14:textId="396B7A99" w:rsidR="008435DC" w:rsidRPr="00892274" w:rsidRDefault="00E74A48"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008435DC" w:rsidRPr="00892274">
              <w:rPr>
                <w:rFonts w:cs="Times New Roman"/>
                <w:sz w:val="20"/>
                <w:szCs w:val="18"/>
              </w:rPr>
              <w:t xml:space="preserve">Dark </w:t>
            </w:r>
            <w:r w:rsidR="00C63456" w:rsidRPr="00892274">
              <w:rPr>
                <w:rFonts w:cs="Times New Roman"/>
                <w:sz w:val="20"/>
                <w:szCs w:val="18"/>
              </w:rPr>
              <w:t>Web</w:t>
            </w:r>
            <w:r w:rsidR="008435DC" w:rsidRPr="00892274">
              <w:rPr>
                <w:rFonts w:cs="Times New Roman"/>
                <w:sz w:val="20"/>
                <w:szCs w:val="18"/>
              </w:rPr>
              <w:t xml:space="preserve"> Monitoring Alerts Handling</w:t>
            </w:r>
          </w:p>
          <w:p w14:paraId="1D80A0AF" w14:textId="77777777" w:rsidR="00892274" w:rsidRPr="00892274"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7C70B8E4" w14:textId="3B7DF7AF" w:rsidR="00892274" w:rsidRPr="00892274" w:rsidRDefault="00FA6706"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892274" w:rsidRPr="00892274">
              <w:rPr>
                <w:rFonts w:cs="Times New Roman"/>
                <w:sz w:val="20"/>
                <w:szCs w:val="18"/>
              </w:rPr>
              <w:t>On working days at 10:00 AM and 4:00 PM, the TI on-site analyst will monitor alerts from Dark Web Monitoring (DWM) in the PwC JIRA Platform</w:t>
            </w:r>
          </w:p>
          <w:p w14:paraId="4F550EF5" w14:textId="77777777" w:rsidR="008435DC" w:rsidRDefault="00892274"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AF6005" w:rsidRPr="00892274">
              <w:rPr>
                <w:rFonts w:cs="Times New Roman"/>
                <w:sz w:val="20"/>
                <w:szCs w:val="18"/>
              </w:rPr>
              <w:t xml:space="preserve">Created </w:t>
            </w:r>
            <w:r w:rsidRPr="00892274">
              <w:rPr>
                <w:rFonts w:cs="Times New Roman"/>
                <w:sz w:val="20"/>
                <w:szCs w:val="18"/>
              </w:rPr>
              <w:t xml:space="preserve">dark web monitoring alert ticket </w:t>
            </w:r>
            <w:r w:rsidR="00AF6005" w:rsidRPr="00892274">
              <w:rPr>
                <w:rFonts w:cs="Times New Roman"/>
                <w:sz w:val="20"/>
                <w:szCs w:val="18"/>
              </w:rPr>
              <w:t xml:space="preserve">in JIRA ticket </w:t>
            </w:r>
            <w:r w:rsidRPr="00892274">
              <w:rPr>
                <w:rFonts w:cs="Times New Roman"/>
                <w:sz w:val="20"/>
                <w:szCs w:val="18"/>
              </w:rPr>
              <w:t>with</w:t>
            </w:r>
            <w:r w:rsidR="00AF6005" w:rsidRPr="00892274">
              <w:rPr>
                <w:rFonts w:cs="Times New Roman"/>
                <w:sz w:val="20"/>
                <w:szCs w:val="18"/>
              </w:rPr>
              <w:t xml:space="preserve"> </w:t>
            </w:r>
            <w:r w:rsidRPr="00892274">
              <w:rPr>
                <w:rFonts w:cs="Times New Roman"/>
                <w:sz w:val="20"/>
                <w:szCs w:val="18"/>
              </w:rPr>
              <w:t xml:space="preserve">title, component, </w:t>
            </w:r>
          </w:p>
          <w:p w14:paraId="5D6D837F" w14:textId="77777777" w:rsid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40C94A5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u w:val="single"/>
              </w:rPr>
            </w:pPr>
            <w:r w:rsidRPr="00E74A48">
              <w:rPr>
                <w:rFonts w:cs="Times New Roman"/>
                <w:sz w:val="20"/>
                <w:szCs w:val="18"/>
                <w:u w:val="single"/>
              </w:rPr>
              <w:t>Modified</w:t>
            </w:r>
          </w:p>
          <w:p w14:paraId="0535AD0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Pr="00E74A48">
              <w:rPr>
                <w:rFonts w:cs="Times New Roman"/>
                <w:sz w:val="20"/>
                <w:szCs w:val="18"/>
              </w:rPr>
              <w:t>High / Critical Case Follow Up</w:t>
            </w:r>
          </w:p>
          <w:p w14:paraId="773B623E" w14:textId="4CEFC435"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Pr="00E74A48">
              <w:rPr>
                <w:rFonts w:cs="Times New Roman"/>
                <w:sz w:val="20"/>
                <w:szCs w:val="18"/>
              </w:rPr>
              <w:t>Requested by AD(IT)(ITS)3, set the component of JIRA sub-ticket to “TI alert escalation” instead of “TI follow up” to track progress of system owner for further follow up</w:t>
            </w:r>
          </w:p>
          <w:p w14:paraId="1450860D" w14:textId="1FE72840"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p>
        </w:tc>
        <w:tc>
          <w:tcPr>
            <w:tcW w:w="2258" w:type="dxa"/>
          </w:tcPr>
          <w:p w14:paraId="569FAD01" w14:textId="00FF7DA9" w:rsidR="00862B07" w:rsidRDefault="00E74A48"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703366EE" w14:textId="3BF16C03" w:rsidR="00862B07" w:rsidRPr="00ED670E" w:rsidRDefault="00862B07"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05" w:type="dxa"/>
          </w:tcPr>
          <w:p w14:paraId="7F0099DD" w14:textId="0BAE681B" w:rsidR="00B646C5" w:rsidRPr="00ED670E" w:rsidRDefault="00B646C5"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105B0889" w14:textId="77777777" w:rsidTr="00E74A48">
        <w:trPr>
          <w:trHeight w:val="958"/>
        </w:trPr>
        <w:tc>
          <w:tcPr>
            <w:cnfStyle w:val="001000000000" w:firstRow="0" w:lastRow="0" w:firstColumn="1" w:lastColumn="0" w:oddVBand="0" w:evenVBand="0" w:oddHBand="0" w:evenHBand="0" w:firstRowFirstColumn="0" w:firstRowLastColumn="0" w:lastRowFirstColumn="0" w:lastRowLastColumn="0"/>
            <w:tcW w:w="1413" w:type="dxa"/>
          </w:tcPr>
          <w:p w14:paraId="4211C374" w14:textId="77777777" w:rsidR="00B646C5" w:rsidRPr="00ED670E" w:rsidRDefault="00B646C5" w:rsidP="00B646C5">
            <w:pPr>
              <w:pStyle w:val="BodyText"/>
              <w:rPr>
                <w:rFonts w:asciiTheme="majorHAnsi" w:hAnsiTheme="majorHAnsi"/>
              </w:rPr>
            </w:pPr>
            <w:r w:rsidRPr="00ED670E">
              <w:t xml:space="preserve">Security Operations Centre (SOC) </w:t>
            </w:r>
          </w:p>
        </w:tc>
        <w:tc>
          <w:tcPr>
            <w:tcW w:w="4678" w:type="dxa"/>
          </w:tcPr>
          <w:p w14:paraId="3E841CB9" w14:textId="59E5E21B"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7E03050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6D4EA80A" w14:textId="58BE3CEC"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7D9188BB" w14:textId="373CB6A1"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3F12F4AA" w14:textId="77777777" w:rsidTr="00E74A4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0F631EFA" w14:textId="77777777" w:rsidR="00B646C5" w:rsidRPr="00ED670E" w:rsidRDefault="00B646C5" w:rsidP="00B646C5">
            <w:pPr>
              <w:pStyle w:val="BodyText"/>
            </w:pPr>
            <w:r w:rsidRPr="00ED670E">
              <w:t xml:space="preserve">Threat Hunting </w:t>
            </w:r>
          </w:p>
        </w:tc>
        <w:tc>
          <w:tcPr>
            <w:tcW w:w="4678" w:type="dxa"/>
          </w:tcPr>
          <w:p w14:paraId="68A820EE" w14:textId="71BFAEF5" w:rsidR="00B646C5" w:rsidRPr="00ED670E" w:rsidRDefault="00B646C5" w:rsidP="00B646C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54E50CF3" w14:textId="77777777" w:rsidR="00E74A48" w:rsidRDefault="00E74A48" w:rsidP="00E74A48">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15042893" w14:textId="0FFC4C3D"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p>
        </w:tc>
        <w:tc>
          <w:tcPr>
            <w:tcW w:w="1505" w:type="dxa"/>
          </w:tcPr>
          <w:p w14:paraId="5B954846" w14:textId="04412ABE"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B646C5" w14:paraId="50B14D5F" w14:textId="77777777" w:rsidTr="00E74A48">
        <w:trPr>
          <w:trHeight w:val="627"/>
        </w:trPr>
        <w:tc>
          <w:tcPr>
            <w:cnfStyle w:val="001000000000" w:firstRow="0" w:lastRow="0" w:firstColumn="1" w:lastColumn="0" w:oddVBand="0" w:evenVBand="0" w:oddHBand="0" w:evenHBand="0" w:firstRowFirstColumn="0" w:firstRowLastColumn="0" w:lastRowFirstColumn="0" w:lastRowLastColumn="0"/>
            <w:tcW w:w="1413" w:type="dxa"/>
          </w:tcPr>
          <w:p w14:paraId="5540E098" w14:textId="77777777" w:rsidR="00B646C5" w:rsidRPr="00ED670E" w:rsidRDefault="00B646C5" w:rsidP="00B646C5">
            <w:pPr>
              <w:pStyle w:val="BodyText"/>
              <w:rPr>
                <w:rFonts w:asciiTheme="majorHAnsi" w:hAnsiTheme="majorHAnsi"/>
              </w:rPr>
            </w:pPr>
            <w:r w:rsidRPr="00ED670E">
              <w:t xml:space="preserve">Incident Response (IR) </w:t>
            </w:r>
          </w:p>
        </w:tc>
        <w:tc>
          <w:tcPr>
            <w:tcW w:w="4678" w:type="dxa"/>
          </w:tcPr>
          <w:p w14:paraId="34F501F5" w14:textId="27229678"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31 Jul </w:t>
            </w:r>
            <w:r w:rsidR="00D949B7">
              <w:t>2024</w:t>
            </w:r>
            <w:r w:rsidRPr="00B646C5">
              <w:t>)</w:t>
            </w:r>
          </w:p>
        </w:tc>
        <w:tc>
          <w:tcPr>
            <w:tcW w:w="2258" w:type="dxa"/>
          </w:tcPr>
          <w:p w14:paraId="722EA8A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3658EC92" w14:textId="2876F25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0C786B58" w14:textId="78102CD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5369F70D" w14:textId="77777777" w:rsidR="00D04A5C" w:rsidRDefault="00D04A5C" w:rsidP="00D04A5C">
      <w:pPr>
        <w:pStyle w:val="Heading1"/>
        <w:rPr>
          <w:rFonts w:ascii="Georgia" w:eastAsia="SimSun" w:hAnsi="Georgia"/>
          <w:lang w:eastAsia="zh-CN"/>
        </w:rPr>
      </w:pPr>
    </w:p>
    <w:p w14:paraId="2494CE45" w14:textId="647B1448" w:rsidR="00D04A5C" w:rsidRDefault="00882180" w:rsidP="00D04A5C">
      <w:pPr>
        <w:pStyle w:val="Heading2"/>
        <w:rPr>
          <w:rFonts w:eastAsia="SimSun"/>
          <w:lang w:eastAsia="zh-CN"/>
        </w:rPr>
      </w:pPr>
      <w:r>
        <w:rPr>
          <w:rFonts w:eastAsia="SimSun"/>
          <w:lang w:eastAsia="zh-CN"/>
        </w:rPr>
        <w:tab/>
      </w:r>
    </w:p>
    <w:p w14:paraId="4ED8242B" w14:textId="77777777" w:rsidR="00D04A5C" w:rsidRDefault="00D04A5C" w:rsidP="00D04A5C">
      <w:pPr>
        <w:pStyle w:val="BodyText"/>
        <w:rPr>
          <w:rFonts w:eastAsia="SimSun"/>
          <w:lang w:eastAsia="zh-CN"/>
        </w:rPr>
      </w:pPr>
    </w:p>
    <w:p w14:paraId="6F0842F4" w14:textId="468FA73B" w:rsidR="00D04A5C" w:rsidRPr="00D04A5C" w:rsidRDefault="00D04A5C" w:rsidP="00D04A5C">
      <w:pPr>
        <w:pStyle w:val="BodyText"/>
        <w:rPr>
          <w:rFonts w:eastAsia="SimSun"/>
          <w:lang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5BC05778" w14:textId="77777777" w:rsidR="00265FD1" w:rsidRDefault="00265FD1" w:rsidP="00265FD1">
      <w:pPr>
        <w:pStyle w:val="Heading2"/>
        <w:ind w:left="576" w:hanging="576"/>
        <w:rPr>
          <w:rFonts w:eastAsia="SimSun"/>
          <w:lang w:eastAsia="zh-CN"/>
        </w:rPr>
      </w:pPr>
      <w:r>
        <w:rPr>
          <w:rFonts w:eastAsia="SimSun"/>
          <w:lang w:eastAsia="zh-CN"/>
        </w:rPr>
        <w:t>12.1</w:t>
      </w:r>
      <w:r>
        <w:t xml:space="preserve"> </w:t>
      </w:r>
      <w:r>
        <w:rPr>
          <w:rFonts w:eastAsia="SimSun"/>
          <w:lang w:eastAsia="zh-CN"/>
        </w:rPr>
        <w:t>Common Vulnerabilities and Exposures (CVEs)</w:t>
      </w:r>
    </w:p>
    <w:p w14:paraId="7CE87154" w14:textId="7035D32C" w:rsidR="00265FD1" w:rsidRDefault="00D25221" w:rsidP="00265FD1">
      <w:pPr>
        <w:pStyle w:val="BodyText"/>
        <w:rPr>
          <w:rFonts w:eastAsia="SimSun"/>
          <w:lang w:eastAsia="zh-CN"/>
        </w:rPr>
      </w:pPr>
      <w:r w:rsidRPr="00D25221">
        <w:rPr>
          <w:rFonts w:asciiTheme="majorHAnsi" w:hAnsiTheme="majorHAnsi"/>
        </w:rPr>
        <w:t xml:space="preserve">In </w:t>
      </w:r>
      <w:r w:rsidR="00E472B7">
        <w:rPr>
          <w:rFonts w:asciiTheme="majorHAnsi" w:hAnsiTheme="majorHAnsi"/>
        </w:rPr>
        <w:t>November</w:t>
      </w:r>
      <w:r w:rsidRPr="00D25221">
        <w:rPr>
          <w:rFonts w:asciiTheme="majorHAnsi" w:hAnsiTheme="majorHAnsi"/>
        </w:rPr>
        <w:t xml:space="preserve"> 2024, there were </w:t>
      </w:r>
      <w:r w:rsidR="00E472B7">
        <w:rPr>
          <w:rFonts w:asciiTheme="majorHAnsi" w:hAnsiTheme="majorHAnsi"/>
          <w:b/>
        </w:rPr>
        <w:t>1</w:t>
      </w:r>
      <w:r w:rsidRPr="00D25221">
        <w:rPr>
          <w:rFonts w:asciiTheme="majorHAnsi" w:hAnsiTheme="majorHAnsi"/>
        </w:rPr>
        <w:t xml:space="preserve"> high-security-level Common Vuln</w:t>
      </w:r>
      <w:r w:rsidR="00E472B7">
        <w:rPr>
          <w:rFonts w:asciiTheme="majorHAnsi" w:hAnsiTheme="majorHAnsi"/>
        </w:rPr>
        <w:t xml:space="preserve">erabilities and Exposures (CVE), </w:t>
      </w:r>
      <w:r w:rsidR="00E472B7">
        <w:rPr>
          <w:rFonts w:asciiTheme="majorHAnsi" w:hAnsiTheme="majorHAnsi"/>
          <w:b/>
        </w:rPr>
        <w:t>7</w:t>
      </w:r>
      <w:r w:rsidR="003776D6">
        <w:rPr>
          <w:rFonts w:asciiTheme="majorHAnsi" w:hAnsiTheme="majorHAnsi"/>
          <w:b/>
        </w:rPr>
        <w:t xml:space="preserve"> </w:t>
      </w:r>
      <w:r w:rsidRPr="00D25221">
        <w:rPr>
          <w:rFonts w:asciiTheme="majorHAnsi" w:hAnsiTheme="majorHAnsi"/>
        </w:rPr>
        <w:t xml:space="preserve">medium-security-level </w:t>
      </w:r>
      <w:r w:rsidR="00832AB3">
        <w:rPr>
          <w:rFonts w:asciiTheme="majorHAnsi" w:hAnsiTheme="majorHAnsi"/>
        </w:rPr>
        <w:t>CVE</w:t>
      </w:r>
      <w:r w:rsidR="00E472B7">
        <w:rPr>
          <w:rFonts w:asciiTheme="majorHAnsi" w:hAnsiTheme="majorHAnsi"/>
        </w:rPr>
        <w:t xml:space="preserve">, and </w:t>
      </w:r>
      <w:r w:rsidR="00E472B7">
        <w:rPr>
          <w:rFonts w:asciiTheme="majorHAnsi" w:hAnsiTheme="majorHAnsi"/>
          <w:b/>
        </w:rPr>
        <w:t xml:space="preserve">1 </w:t>
      </w:r>
      <w:r w:rsidR="00E472B7">
        <w:rPr>
          <w:rFonts w:asciiTheme="majorHAnsi" w:hAnsiTheme="majorHAnsi"/>
        </w:rPr>
        <w:t>low</w:t>
      </w:r>
      <w:r w:rsidR="00E472B7" w:rsidRPr="00D25221">
        <w:rPr>
          <w:rFonts w:asciiTheme="majorHAnsi" w:hAnsiTheme="majorHAnsi"/>
        </w:rPr>
        <w:t xml:space="preserve">-security-level </w:t>
      </w:r>
      <w:r w:rsidR="00E472B7">
        <w:rPr>
          <w:rFonts w:asciiTheme="majorHAnsi" w:hAnsiTheme="majorHAnsi"/>
        </w:rPr>
        <w:t>CVE</w:t>
      </w:r>
      <w:r w:rsidR="00832AB3">
        <w:rPr>
          <w:rFonts w:asciiTheme="majorHAnsi" w:hAnsiTheme="majorHAnsi"/>
        </w:rPr>
        <w:t>.</w:t>
      </w:r>
    </w:p>
    <w:tbl>
      <w:tblPr>
        <w:tblStyle w:val="GridTable4-Accent5"/>
        <w:tblW w:w="10627" w:type="dxa"/>
        <w:jc w:val="center"/>
        <w:tblLayout w:type="fixed"/>
        <w:tblCellMar>
          <w:left w:w="68" w:type="dxa"/>
          <w:right w:w="68" w:type="dxa"/>
        </w:tblCellMar>
        <w:tblLook w:val="04A0" w:firstRow="1" w:lastRow="0" w:firstColumn="1" w:lastColumn="0" w:noHBand="0" w:noVBand="1"/>
      </w:tblPr>
      <w:tblGrid>
        <w:gridCol w:w="1129"/>
        <w:gridCol w:w="1134"/>
        <w:gridCol w:w="1276"/>
        <w:gridCol w:w="1134"/>
        <w:gridCol w:w="1843"/>
        <w:gridCol w:w="2551"/>
        <w:gridCol w:w="1560"/>
      </w:tblGrid>
      <w:tr w:rsidR="003D50A5" w14:paraId="7355D322" w14:textId="77777777" w:rsidTr="00DA6951">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64D8690" w14:textId="77777777" w:rsidR="003D50A5" w:rsidRDefault="003D50A5">
            <w:pPr>
              <w:pStyle w:val="BodyText"/>
              <w:jc w:val="center"/>
              <w:rPr>
                <w:rFonts w:asciiTheme="majorHAnsi" w:hAnsiTheme="majorHAnsi"/>
                <w:b w:val="0"/>
                <w:bCs w:val="0"/>
              </w:rPr>
            </w:pPr>
            <w:r>
              <w:rPr>
                <w:rFonts w:asciiTheme="majorHAnsi" w:hAnsiTheme="majorHAnsi"/>
                <w:b w:val="0"/>
                <w:bCs w:val="0"/>
              </w:rPr>
              <w:t>Severity Level</w:t>
            </w:r>
          </w:p>
        </w:tc>
        <w:tc>
          <w:tcPr>
            <w:tcW w:w="1134" w:type="dxa"/>
            <w:vAlign w:val="center"/>
            <w:hideMark/>
          </w:tcPr>
          <w:p w14:paraId="5730053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Source</w:t>
            </w:r>
          </w:p>
        </w:tc>
        <w:tc>
          <w:tcPr>
            <w:tcW w:w="1276" w:type="dxa"/>
            <w:vAlign w:val="center"/>
            <w:hideMark/>
          </w:tcPr>
          <w:p w14:paraId="68453D6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Created</w:t>
            </w:r>
          </w:p>
        </w:tc>
        <w:tc>
          <w:tcPr>
            <w:tcW w:w="1134" w:type="dxa"/>
            <w:vAlign w:val="center"/>
            <w:hideMark/>
          </w:tcPr>
          <w:p w14:paraId="4351DFF4"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Jira Ticket No.</w:t>
            </w:r>
          </w:p>
        </w:tc>
        <w:tc>
          <w:tcPr>
            <w:tcW w:w="1843" w:type="dxa"/>
            <w:vAlign w:val="center"/>
            <w:hideMark/>
          </w:tcPr>
          <w:p w14:paraId="37096251" w14:textId="3CB8FE76" w:rsidR="003D50A5" w:rsidRDefault="003D50A5" w:rsidP="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CVE Identifier</w:t>
            </w:r>
          </w:p>
        </w:tc>
        <w:tc>
          <w:tcPr>
            <w:tcW w:w="2551" w:type="dxa"/>
            <w:vAlign w:val="center"/>
            <w:hideMark/>
          </w:tcPr>
          <w:p w14:paraId="68D8AFBD"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Summary</w:t>
            </w:r>
          </w:p>
        </w:tc>
        <w:tc>
          <w:tcPr>
            <w:tcW w:w="1560" w:type="dxa"/>
            <w:vAlign w:val="center"/>
            <w:hideMark/>
          </w:tcPr>
          <w:p w14:paraId="5BDAC8CA"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User Confirm Affected</w:t>
            </w:r>
          </w:p>
        </w:tc>
      </w:tr>
      <w:tr w:rsidR="003776D6" w14:paraId="15303FAD"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2E062A" w14:textId="77777777" w:rsidR="003776D6" w:rsidRDefault="003776D6" w:rsidP="003776D6">
            <w:pPr>
              <w:pStyle w:val="BodyText"/>
            </w:pPr>
            <w:r>
              <w:rPr>
                <w:b w:val="0"/>
              </w:rPr>
              <w:t>High</w:t>
            </w:r>
          </w:p>
          <w:p w14:paraId="57AF7EC1" w14:textId="77777777" w:rsidR="003776D6" w:rsidRDefault="003776D6" w:rsidP="003776D6">
            <w:pPr>
              <w:pStyle w:val="BodyText"/>
              <w:rPr>
                <w:lang w:val="en-US"/>
              </w:rPr>
            </w:pP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29E9AA4" w14:textId="5BC1C9FF" w:rsidR="003776D6" w:rsidRPr="003D50A5" w:rsidRDefault="003776D6" w:rsidP="003776D6">
            <w:pPr>
              <w:pStyle w:val="BodyText"/>
              <w:cnfStyle w:val="000000100000" w:firstRow="0" w:lastRow="0" w:firstColumn="0" w:lastColumn="0" w:oddVBand="0" w:evenVBand="0" w:oddHBand="1" w:evenHBand="0" w:firstRowFirstColumn="0" w:firstRowLastColumn="0" w:lastRowFirstColumn="0" w:lastRowLastColumn="0"/>
              <w:rPr>
                <w:bCs/>
              </w:rPr>
            </w:pPr>
            <w:r w:rsidRPr="003D50A5">
              <w:rPr>
                <w:bCs/>
              </w:rPr>
              <w:t>PwC</w:t>
            </w:r>
            <w:r>
              <w:rPr>
                <w:bCs/>
              </w:rPr>
              <w:t>, OGCIO, CISA</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9F47F8" w14:textId="43CC8907" w:rsidR="003776D6" w:rsidRPr="002600A8"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2600A8">
              <w:t>15/11/2024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98A607" w14:textId="18B1A82A" w:rsidR="003776D6" w:rsidRPr="001F0DF9"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ITSSOC-8114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126161D" w14:textId="728D05D5" w:rsidR="003776D6" w:rsidRPr="00BF4300"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BF4300">
              <w:t>CVE-2024-0012 CVE-2024-9474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D2B1985" w14:textId="2725AD86" w:rsidR="003776D6" w:rsidRPr="00745B9B"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Actively Exploited Unauthenticated Remote Command Execution Vulnerability in Palo Alto PAN-OS Management Interface</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7EEBFD" w14:textId="6B7EABF1"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r>
      <w:tr w:rsidR="003776D6" w14:paraId="62FC0853"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529A32" w14:textId="2777DBE3" w:rsidR="003776D6" w:rsidRDefault="003776D6" w:rsidP="003776D6">
            <w:pPr>
              <w:pStyle w:val="BodyText"/>
              <w:rPr>
                <w:b w:val="0"/>
                <w:bCs w:val="0"/>
              </w:rPr>
            </w:pPr>
            <w:r>
              <w:rPr>
                <w:b w:val="0"/>
                <w:bCs w:val="0"/>
                <w:lang w:val="en-US"/>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22EE1" w14:textId="57B0C563" w:rsidR="003776D6" w:rsidRPr="003D50A5" w:rsidRDefault="003776D6" w:rsidP="003776D6">
            <w:pPr>
              <w:pStyle w:val="BodyText"/>
              <w:cnfStyle w:val="000000000000" w:firstRow="0" w:lastRow="0" w:firstColumn="0" w:lastColumn="0" w:oddVBand="0" w:evenVBand="0" w:oddHBand="0" w:evenHBand="0" w:firstRowFirstColumn="0" w:firstRowLastColumn="0" w:lastRowFirstColumn="0" w:lastRowLastColumn="0"/>
              <w:rPr>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8DA" w14:textId="2E0BFB3E"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E0A83D" w14:textId="3044EA8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ITSSOC-8030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A30C38" w14:textId="09E224C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BF4300">
              <w:t>CVE-2024-44258</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C1697CD" w14:textId="2F9C29BC"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Apple iOS System File Modification Via Malicious Backup</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CA5A6D" w14:textId="36C0979C" w:rsidR="003776D6" w:rsidRDefault="00365683"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t xml:space="preserve">MDM Admins asked for </w:t>
            </w:r>
            <w:r w:rsidR="00DA6951">
              <w:t xml:space="preserve">patching’s </w:t>
            </w:r>
            <w:r>
              <w:t>proper versio</w:t>
            </w:r>
            <w:r w:rsidR="00DA6951">
              <w:t>n</w:t>
            </w:r>
            <w:r w:rsidR="003776D6">
              <w:t xml:space="preserve"> </w:t>
            </w:r>
          </w:p>
        </w:tc>
      </w:tr>
      <w:tr w:rsidR="003776D6" w14:paraId="66AB01E9"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D83463" w14:textId="0B7E594D"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5EAACE" w14:textId="490447DB"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CB8FF5" w14:textId="7F1E1500"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45E6BDE" w14:textId="3768630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ITSSOC-8032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5CF086" w14:textId="15F2B88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t>TBD</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AA4DF0" w14:textId="50AD872F"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Veritas NetBackup on Windows Privilege Escalation Vulnerability</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7CA3F7" w14:textId="6F01B90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3776D6" w14:paraId="1FC9C397"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A9FA65" w14:textId="09348EDB"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6F7E5E8" w14:textId="580E4D2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3BE0BB" w14:textId="088620C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7292B8B" w14:textId="18012A7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ITSSOC-8035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784384" w14:textId="666EBE6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w:t>
            </w:r>
            <w:r>
              <w:t>42509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C31EDB" w14:textId="11C185F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HPE Aruba Networking Access Points Unauthenticated Arbitrary Command Execution Vulnerability</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18393CC" w14:textId="2B81703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770C72C4"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614077" w14:textId="40591DA8"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2C915" w14:textId="0734A912"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r>
              <w:rPr>
                <w:bCs/>
              </w:rPr>
              <w:t>. OGCIO</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18F8C8" w14:textId="3B22142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2600A8">
              <w:t>13/11/2024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0CD571" w14:textId="1C356EC8"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ITSSOC-8082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F8046C6" w14:textId="77777777"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t>CVE-2024-43451</w:t>
            </w:r>
          </w:p>
          <w:p w14:paraId="1C652027" w14:textId="35E724EC"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BF4300">
              <w:t>CVE-2024-49039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8F324F" w14:textId="7CB2419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Multiple Vulnerabilities in Microsoft Products November 2024</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89FF1B" w14:textId="4014495D"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3776D6" w14:paraId="20416771" w14:textId="77777777" w:rsidTr="00DA6951">
        <w:tblPrEx>
          <w:tblCellMar>
            <w:left w:w="108" w:type="dxa"/>
            <w:right w:w="108" w:type="dxa"/>
          </w:tblCellMar>
        </w:tblPrEx>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F73E9C" w14:textId="5CE3C1DF"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F29931C" w14:textId="20716FBE"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r>
              <w:rPr>
                <w:bCs/>
              </w:rPr>
              <w:t>, OGCIO</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1A2" w14:textId="4C26C6F9"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19/11/2024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CBC0FD" w14:textId="68A1D90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ITSSOC-8141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5928E" w14:textId="7777777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CVE-2024-4</w:t>
            </w:r>
            <w:r>
              <w:t>4308</w:t>
            </w:r>
          </w:p>
          <w:p w14:paraId="164B34A5" w14:textId="2F9D5025"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CVE-2024-4</w:t>
            </w:r>
            <w:r>
              <w:t>4309</w:t>
            </w:r>
          </w:p>
          <w:p w14:paraId="41B77B48" w14:textId="57B6AE5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015D09" w14:textId="2D147D46"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Multiple Vulnerabilities in Apple Products</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5B00FB" w14:textId="01C9103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433EF940"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2A0DC1" w14:textId="289171F6"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5E6553" w14:textId="6A17FDB4"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62148B" w14:textId="72FC83A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t>25</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AE7D8" w14:textId="67CE20CB"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ITSSOC-8164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5D3105" w14:textId="17056C8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3B47E5">
              <w:t>CVE-2024-10</w:t>
            </w:r>
            <w:r>
              <w:t>979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02E67B5" w14:textId="2F17C88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Postgresql Pl/Perl Environment Unauthenticated Variable Changes Execute Arbitrary Code</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4D4AE5" w14:textId="28EF01A0"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A6951" w14:paraId="28388F9D"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1ECDFB8" w14:textId="6ECDBE0F"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74F7D05" w14:textId="49AC03C5"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7C073A" w14:textId="0F209268"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t>26</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42E10D0" w14:textId="7870308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ITSSOC-8216</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647E61D" w14:textId="7E441B6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3B47E5">
              <w:t>CVE-2024-5921</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53A567" w14:textId="445ED311"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PoC Released for Palo Alto Networks GlobalProtect App Insufficient Certificate Validation Leads to Privilege Escalation</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FD231B" w14:textId="0EBF5678"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1D9BA638"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EA347B" w14:textId="25CD5397" w:rsidR="003776D6" w:rsidRPr="004846E8" w:rsidRDefault="003776D6" w:rsidP="003776D6">
            <w:pPr>
              <w:pStyle w:val="BodyText"/>
              <w:rPr>
                <w:b w:val="0"/>
                <w:bCs w:val="0"/>
              </w:rPr>
            </w:pPr>
            <w:r>
              <w:rPr>
                <w:b w:val="0"/>
              </w:rPr>
              <w:t>Low</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EC203C" w14:textId="6231C184"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9D7791" w14:textId="210EDFD6"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t>27</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009A04" w14:textId="2F04FDA3"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ITSSOC-8242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62168F8" w14:textId="69F05767"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3B47E5">
              <w:t>CVE-2024-10220</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C4A516" w14:textId="574055E6"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Kubernetes Specially Crafted gitRepo Volumes Allow Arbitrary Command Execution</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FDF48E" w14:textId="42FC33D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bl>
    <w:p w14:paraId="454D14BD" w14:textId="568625AA" w:rsidR="00265FD1" w:rsidRDefault="00265FD1" w:rsidP="0085583A">
      <w:pPr>
        <w:pStyle w:val="BodyText"/>
        <w:rPr>
          <w:rFonts w:asciiTheme="majorHAnsi" w:eastAsia="SimSun" w:hAnsiTheme="majorHAnsi"/>
          <w:lang w:eastAsia="zh-CN"/>
        </w:rPr>
      </w:pPr>
    </w:p>
    <w:p w14:paraId="735FCD49" w14:textId="3FDD65DA" w:rsidR="00265FD1" w:rsidRDefault="00265FD1" w:rsidP="0085583A">
      <w:pPr>
        <w:pStyle w:val="BodyText"/>
        <w:rPr>
          <w:rFonts w:asciiTheme="majorHAnsi" w:eastAsia="SimSun" w:hAnsiTheme="majorHAnsi"/>
          <w:lang w:eastAsia="zh-CN"/>
        </w:rPr>
      </w:pPr>
    </w:p>
    <w:p w14:paraId="2B992181" w14:textId="5CC5A5E7" w:rsidR="00265FD1" w:rsidRDefault="00265FD1" w:rsidP="0085583A">
      <w:pPr>
        <w:pStyle w:val="BodyText"/>
        <w:rPr>
          <w:rFonts w:asciiTheme="majorHAnsi" w:eastAsia="SimSun" w:hAnsiTheme="majorHAnsi"/>
          <w:lang w:eastAsia="zh-CN"/>
        </w:rPr>
      </w:pPr>
    </w:p>
    <w:p w14:paraId="6E82DC1B" w14:textId="1D366BBD" w:rsidR="00D25221" w:rsidRPr="00BF28C5" w:rsidRDefault="00D25221" w:rsidP="00D25221">
      <w:pPr>
        <w:pStyle w:val="Heading2"/>
        <w:rPr>
          <w:rFonts w:eastAsia="SimSun"/>
          <w:lang w:val="en-US" w:eastAsia="zh-CN"/>
        </w:rPr>
      </w:pPr>
      <w:r>
        <w:rPr>
          <w:rFonts w:eastAsia="SimSun"/>
          <w:lang w:eastAsia="zh-CN"/>
        </w:rPr>
        <w:lastRenderedPageBreak/>
        <w:t>12.2 Follow-up on High Severity Level CVEs</w:t>
      </w:r>
    </w:p>
    <w:p w14:paraId="2D42F65D" w14:textId="77D94D33" w:rsidR="00D25221" w:rsidRPr="00832AB3" w:rsidRDefault="00D25221" w:rsidP="00D25221">
      <w:pPr>
        <w:pStyle w:val="BodyText"/>
        <w:rPr>
          <w:rFonts w:eastAsia="SimSun"/>
          <w:lang w:eastAsia="zh-CN"/>
        </w:rPr>
      </w:pPr>
      <w:r>
        <w:rPr>
          <w:rFonts w:asciiTheme="majorHAnsi" w:hAnsiTheme="majorHAnsi"/>
        </w:rPr>
        <w:t xml:space="preserve">There were </w:t>
      </w:r>
      <w:r w:rsidR="00DE4591">
        <w:rPr>
          <w:rFonts w:asciiTheme="majorHAnsi" w:eastAsia="SimSun" w:hAnsiTheme="majorHAnsi"/>
          <w:lang w:eastAsia="zh-CN"/>
        </w:rPr>
        <w:t>1</w:t>
      </w:r>
      <w:r>
        <w:rPr>
          <w:rFonts w:asciiTheme="majorHAnsi" w:eastAsia="SimSun" w:hAnsiTheme="majorHAnsi"/>
          <w:lang w:eastAsia="zh-CN"/>
        </w:rPr>
        <w:t xml:space="preserve"> </w:t>
      </w:r>
      <w:r w:rsidR="00832AB3" w:rsidRPr="00832AB3">
        <w:rPr>
          <w:rFonts w:asciiTheme="majorHAnsi" w:eastAsia="SimSun" w:hAnsiTheme="majorHAnsi"/>
          <w:lang w:eastAsia="zh-CN"/>
        </w:rPr>
        <w:t xml:space="preserve">High Severity Level CVEs </w:t>
      </w:r>
      <w:r>
        <w:rPr>
          <w:rFonts w:asciiTheme="majorHAnsi" w:eastAsia="SimSun" w:hAnsiTheme="majorHAnsi"/>
          <w:lang w:eastAsia="zh-CN"/>
        </w:rPr>
        <w:t xml:space="preserve">Affected HKMA in </w:t>
      </w:r>
      <w:r w:rsidR="00E472B7">
        <w:rPr>
          <w:rFonts w:asciiTheme="majorHAnsi" w:eastAsia="SimSun" w:hAnsiTheme="majorHAnsi"/>
          <w:lang w:eastAsia="zh-CN"/>
        </w:rPr>
        <w:t>November</w:t>
      </w:r>
      <w:r w:rsidR="00832AB3">
        <w:rPr>
          <w:rFonts w:asciiTheme="majorHAnsi" w:eastAsia="SimSun" w:hAnsiTheme="majorHAnsi"/>
          <w:lang w:eastAsia="zh-CN"/>
        </w:rPr>
        <w:t xml:space="preserve"> 2024. </w:t>
      </w:r>
      <w:r w:rsidR="00832AB3">
        <w:rPr>
          <w:rFonts w:asciiTheme="majorHAnsi" w:eastAsia="SimSun" w:hAnsiTheme="majorHAnsi" w:hint="eastAsia"/>
          <w:lang w:eastAsia="zh-CN"/>
        </w:rPr>
        <w:t>Below implies the p</w:t>
      </w:r>
      <w:r w:rsidR="00832AB3" w:rsidRPr="00A11C07">
        <w:rPr>
          <w:rFonts w:asciiTheme="majorHAnsi" w:eastAsia="SimSun" w:hAnsiTheme="majorHAnsi"/>
          <w:lang w:eastAsia="zh-CN"/>
        </w:rPr>
        <w:t>atch/</w:t>
      </w:r>
      <w:r w:rsidR="00832AB3">
        <w:rPr>
          <w:rFonts w:asciiTheme="majorHAnsi" w:eastAsia="SimSun" w:hAnsiTheme="majorHAnsi" w:hint="eastAsia"/>
          <w:lang w:eastAsia="zh-CN"/>
        </w:rPr>
        <w:t>w</w:t>
      </w:r>
      <w:r w:rsidR="00832AB3" w:rsidRPr="00A11C07">
        <w:rPr>
          <w:rFonts w:asciiTheme="majorHAnsi" w:eastAsia="SimSun" w:hAnsiTheme="majorHAnsi"/>
          <w:lang w:eastAsia="zh-CN"/>
        </w:rPr>
        <w:t xml:space="preserve">orkaround </w:t>
      </w:r>
      <w:r w:rsidR="00832AB3">
        <w:rPr>
          <w:rFonts w:asciiTheme="majorHAnsi" w:eastAsia="SimSun" w:hAnsiTheme="majorHAnsi" w:hint="eastAsia"/>
          <w:lang w:eastAsia="zh-CN"/>
        </w:rPr>
        <w:t>f</w:t>
      </w:r>
      <w:r w:rsidR="00832AB3" w:rsidRPr="00A11C07">
        <w:rPr>
          <w:rFonts w:asciiTheme="majorHAnsi" w:eastAsia="SimSun" w:hAnsiTheme="majorHAnsi"/>
          <w:lang w:eastAsia="zh-CN"/>
        </w:rPr>
        <w:t>ollow-up</w:t>
      </w:r>
      <w:r w:rsidR="00832AB3">
        <w:rPr>
          <w:rFonts w:asciiTheme="majorHAnsi" w:eastAsia="SimSun" w:hAnsiTheme="majorHAnsi" w:hint="eastAsia"/>
          <w:lang w:eastAsia="zh-CN"/>
        </w:rPr>
        <w:t>.</w:t>
      </w:r>
      <w:r w:rsidR="00832AB3">
        <w:rPr>
          <w:rFonts w:asciiTheme="majorHAnsi" w:eastAsia="SimSun" w:hAnsiTheme="majorHAnsi"/>
          <w:lang w:eastAsia="zh-CN"/>
        </w:rPr>
        <w:t xml:space="preserve"> The TI on-site analyst will k</w:t>
      </w:r>
      <w:r w:rsidR="00832AB3" w:rsidRPr="00832AB3">
        <w:rPr>
          <w:rFonts w:asciiTheme="majorHAnsi" w:eastAsia="SimSun" w:hAnsiTheme="majorHAnsi"/>
          <w:lang w:eastAsia="zh-CN"/>
        </w:rPr>
        <w:t>eep moni</w:t>
      </w:r>
      <w:r w:rsidR="00832AB3">
        <w:rPr>
          <w:rFonts w:asciiTheme="majorHAnsi" w:eastAsia="SimSun" w:hAnsiTheme="majorHAnsi"/>
          <w:lang w:eastAsia="zh-CN"/>
        </w:rPr>
        <w:t xml:space="preserve">toring the progress of applying workaround/patching </w:t>
      </w:r>
      <w:r w:rsidR="00832AB3" w:rsidRPr="00832AB3">
        <w:rPr>
          <w:rFonts w:asciiTheme="majorHAnsi" w:eastAsia="SimSun" w:hAnsiTheme="majorHAnsi"/>
          <w:lang w:eastAsia="zh-CN"/>
        </w:rPr>
        <w:t>from user</w:t>
      </w:r>
      <w:r w:rsidR="00832AB3">
        <w:rPr>
          <w:rFonts w:asciiTheme="majorHAnsi" w:eastAsia="SimSun" w:hAnsiTheme="majorHAnsi"/>
          <w:lang w:eastAsia="zh-CN"/>
        </w:rPr>
        <w:t>.</w:t>
      </w:r>
    </w:p>
    <w:tbl>
      <w:tblPr>
        <w:tblStyle w:val="GridTable4-Accent5"/>
        <w:tblW w:w="11438" w:type="dxa"/>
        <w:jc w:val="center"/>
        <w:tblLayout w:type="fixed"/>
        <w:tblCellMar>
          <w:left w:w="68" w:type="dxa"/>
          <w:right w:w="68" w:type="dxa"/>
        </w:tblCellMar>
        <w:tblLook w:val="04A0" w:firstRow="1" w:lastRow="0" w:firstColumn="1" w:lastColumn="0" w:noHBand="0" w:noVBand="1"/>
      </w:tblPr>
      <w:tblGrid>
        <w:gridCol w:w="841"/>
        <w:gridCol w:w="1276"/>
        <w:gridCol w:w="992"/>
        <w:gridCol w:w="1417"/>
        <w:gridCol w:w="2694"/>
        <w:gridCol w:w="1701"/>
        <w:gridCol w:w="2517"/>
      </w:tblGrid>
      <w:tr w:rsidR="0071351A" w:rsidRPr="00691DBE" w14:paraId="427FA6B3" w14:textId="6883D264" w:rsidTr="007E2B90">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841"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3E6EF117" w14:textId="77777777" w:rsidR="0071351A" w:rsidRPr="00691DBE" w:rsidRDefault="0071351A" w:rsidP="00691DB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276"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123CC4F" w14:textId="7D1149E0" w:rsidR="0071351A" w:rsidRPr="00691DBE"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6804"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021BF1F3" w14:textId="65E38B2B" w:rsidR="0071351A" w:rsidRPr="0071351A" w:rsidRDefault="0071351A" w:rsidP="0071351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71351A">
              <w:rPr>
                <w:rFonts w:asciiTheme="majorHAnsi" w:hAnsiTheme="majorHAnsi"/>
                <w:sz w:val="18"/>
                <w:szCs w:val="18"/>
              </w:rPr>
              <w:t>Response from System Owner</w:t>
            </w:r>
          </w:p>
        </w:tc>
        <w:tc>
          <w:tcPr>
            <w:tcW w:w="2517"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242B35AC" w14:textId="71206051" w:rsidR="0071351A" w:rsidRPr="0071351A"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71351A">
              <w:rPr>
                <w:rFonts w:asciiTheme="majorHAnsi" w:hAnsiTheme="majorHAnsi"/>
                <w:sz w:val="18"/>
                <w:szCs w:val="18"/>
              </w:rPr>
              <w:t>Recommendations by PwC</w:t>
            </w:r>
          </w:p>
        </w:tc>
      </w:tr>
      <w:tr w:rsidR="0071351A" w:rsidRPr="00691DBE" w14:paraId="4070A92B" w14:textId="77777777" w:rsidTr="007E2B9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41" w:type="dxa"/>
            <w:vMerge/>
            <w:tcBorders>
              <w:top w:val="single" w:sz="8" w:space="0" w:color="E0301E" w:themeColor="accent6"/>
            </w:tcBorders>
            <w:vAlign w:val="center"/>
          </w:tcPr>
          <w:p w14:paraId="2D8422C6" w14:textId="77777777" w:rsidR="0071351A" w:rsidRPr="00691DBE" w:rsidRDefault="0071351A" w:rsidP="0071351A">
            <w:pPr>
              <w:pStyle w:val="BodyText"/>
              <w:jc w:val="center"/>
              <w:rPr>
                <w:rFonts w:asciiTheme="majorHAnsi" w:hAnsiTheme="majorHAnsi"/>
                <w:b w:val="0"/>
                <w:bCs w:val="0"/>
                <w:sz w:val="18"/>
                <w:szCs w:val="18"/>
              </w:rPr>
            </w:pPr>
          </w:p>
        </w:tc>
        <w:tc>
          <w:tcPr>
            <w:tcW w:w="1276" w:type="dxa"/>
            <w:vMerge/>
            <w:tcBorders>
              <w:top w:val="single" w:sz="8" w:space="0" w:color="E0301E" w:themeColor="accent6"/>
            </w:tcBorders>
            <w:vAlign w:val="center"/>
          </w:tcPr>
          <w:p w14:paraId="4136C05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992" w:type="dxa"/>
            <w:tcBorders>
              <w:top w:val="single" w:sz="8" w:space="0" w:color="E0301E" w:themeColor="accent6"/>
            </w:tcBorders>
            <w:shd w:val="clear" w:color="auto" w:fill="A32020" w:themeFill="accent5"/>
            <w:vAlign w:val="center"/>
          </w:tcPr>
          <w:p w14:paraId="1D2C75BD" w14:textId="6BF9ABCA"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417" w:type="dxa"/>
            <w:tcBorders>
              <w:top w:val="single" w:sz="8" w:space="0" w:color="E0301E" w:themeColor="accent6"/>
            </w:tcBorders>
            <w:shd w:val="clear" w:color="auto" w:fill="A32020" w:themeFill="accent5"/>
            <w:vAlign w:val="center"/>
          </w:tcPr>
          <w:p w14:paraId="4DAD9945" w14:textId="64404C15"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694" w:type="dxa"/>
            <w:tcBorders>
              <w:top w:val="single" w:sz="8" w:space="0" w:color="E0301E" w:themeColor="accent6"/>
            </w:tcBorders>
            <w:shd w:val="clear" w:color="auto" w:fill="A32020" w:themeFill="accent5"/>
            <w:vAlign w:val="center"/>
          </w:tcPr>
          <w:p w14:paraId="17DDBC18" w14:textId="2E75C276" w:rsidR="0071351A" w:rsidRPr="0071351A" w:rsidRDefault="007E2B90"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701" w:type="dxa"/>
            <w:tcBorders>
              <w:top w:val="single" w:sz="8" w:space="0" w:color="E0301E" w:themeColor="accent6"/>
            </w:tcBorders>
            <w:shd w:val="clear" w:color="auto" w:fill="A32020" w:themeFill="accent5"/>
            <w:vAlign w:val="center"/>
          </w:tcPr>
          <w:p w14:paraId="6C7D697C" w14:textId="4B7A4573" w:rsidR="0071351A" w:rsidRPr="0071351A" w:rsidRDefault="0071351A" w:rsidP="00B26D63">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sidR="00B26D63">
              <w:rPr>
                <w:rFonts w:asciiTheme="majorHAnsi" w:hAnsiTheme="majorHAnsi"/>
                <w:color w:val="FFFFFF" w:themeColor="background1"/>
                <w:sz w:val="18"/>
                <w:szCs w:val="18"/>
              </w:rPr>
              <w:t>Solution Apply Date</w:t>
            </w:r>
          </w:p>
        </w:tc>
        <w:tc>
          <w:tcPr>
            <w:tcW w:w="2517" w:type="dxa"/>
            <w:vMerge/>
            <w:tcBorders>
              <w:top w:val="single" w:sz="8" w:space="0" w:color="E0301E" w:themeColor="accent6"/>
            </w:tcBorders>
            <w:vAlign w:val="center"/>
          </w:tcPr>
          <w:p w14:paraId="2244B21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71351A" w:rsidRPr="00691DBE" w14:paraId="78B4E928" w14:textId="28B6DE2E" w:rsidTr="007E2B90">
        <w:trPr>
          <w:trHeight w:val="3262"/>
          <w:jc w:val="center"/>
        </w:trPr>
        <w:tc>
          <w:tcPr>
            <w:cnfStyle w:val="001000000000" w:firstRow="0" w:lastRow="0" w:firstColumn="1" w:lastColumn="0" w:oddVBand="0" w:evenVBand="0" w:oddHBand="0" w:evenHBand="0" w:firstRowFirstColumn="0" w:firstRowLastColumn="0" w:lastRowFirstColumn="0" w:lastRowLastColumn="0"/>
            <w:tcW w:w="84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500604" w14:textId="77777777" w:rsidR="00376378" w:rsidRPr="007E2B90" w:rsidRDefault="00376378" w:rsidP="0071351A">
            <w:pPr>
              <w:pStyle w:val="BodyText"/>
              <w:rPr>
                <w:sz w:val="16"/>
                <w:szCs w:val="18"/>
              </w:rPr>
            </w:pPr>
            <w:r w:rsidRPr="007E2B90">
              <w:rPr>
                <w:sz w:val="16"/>
                <w:szCs w:val="18"/>
              </w:rPr>
              <w:t xml:space="preserve">CVE-2024-0012 </w:t>
            </w:r>
          </w:p>
          <w:p w14:paraId="56C07E5C" w14:textId="77777777" w:rsidR="00376378" w:rsidRPr="007E2B90" w:rsidRDefault="00376378" w:rsidP="0071351A">
            <w:pPr>
              <w:pStyle w:val="BodyText"/>
              <w:rPr>
                <w:sz w:val="16"/>
                <w:szCs w:val="18"/>
              </w:rPr>
            </w:pPr>
          </w:p>
          <w:p w14:paraId="25D4C390" w14:textId="006250C0" w:rsidR="0071351A" w:rsidRPr="007E2B90" w:rsidRDefault="00376378" w:rsidP="0071351A">
            <w:pPr>
              <w:pStyle w:val="BodyText"/>
              <w:rPr>
                <w:sz w:val="16"/>
                <w:szCs w:val="18"/>
              </w:rPr>
            </w:pPr>
            <w:r w:rsidRPr="007E2B90">
              <w:rPr>
                <w:sz w:val="16"/>
                <w:szCs w:val="18"/>
              </w:rPr>
              <w:t>CVE-2024-9474</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5F3DBB" w14:textId="68F294A4" w:rsidR="0071351A" w:rsidRPr="007E2B90" w:rsidRDefault="00DE4591" w:rsidP="00DE4591">
            <w:pPr>
              <w:pStyle w:val="BodyText"/>
              <w:cnfStyle w:val="000000000000" w:firstRow="0" w:lastRow="0" w:firstColumn="0" w:lastColumn="0" w:oddVBand="0" w:evenVBand="0" w:oddHBand="0" w:evenHBand="0" w:firstRowFirstColumn="0" w:firstRowLastColumn="0" w:lastRowFirstColumn="0" w:lastRowLastColumn="0"/>
              <w:rPr>
                <w:rFonts w:eastAsia="SimSun"/>
                <w:sz w:val="16"/>
                <w:szCs w:val="18"/>
                <w:lang w:eastAsia="zh-CN"/>
              </w:rPr>
            </w:pPr>
            <w:r w:rsidRPr="007E2B90">
              <w:rPr>
                <w:rFonts w:eastAsia="SimSun"/>
                <w:sz w:val="16"/>
                <w:szCs w:val="18"/>
                <w:lang w:eastAsia="zh-CN"/>
              </w:rPr>
              <w:t>PAN-OS 10.2, PAN-OS 11.0, PAN-OS 11.1, PAN-OS 11.2</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9C26E11" w14:textId="53639891" w:rsidR="0071351A" w:rsidRPr="007E2B90" w:rsidRDefault="00376378" w:rsidP="0071351A">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7E2B90">
              <w:rPr>
                <w:rStyle w:val="ui-provider"/>
                <w:rFonts w:eastAsia="SimSun"/>
                <w:sz w:val="16"/>
                <w:szCs w:val="18"/>
                <w:lang w:eastAsia="zh-CN"/>
              </w:rPr>
              <w:t>No</w:t>
            </w: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7D2AA5"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172.22.48.101</w:t>
            </w:r>
          </w:p>
          <w:p w14:paraId="0AD9B5B7"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172.22.48.102</w:t>
            </w:r>
          </w:p>
          <w:p w14:paraId="5D1CE2AE"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172.22.48.105</w:t>
            </w:r>
          </w:p>
          <w:p w14:paraId="383105B4"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172.22.48.111</w:t>
            </w:r>
          </w:p>
          <w:p w14:paraId="4BB491B9"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172.22.48.112</w:t>
            </w:r>
          </w:p>
          <w:p w14:paraId="69473D0C"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172.22.49.101</w:t>
            </w:r>
          </w:p>
          <w:p w14:paraId="6CFDE334"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172.22.49.102</w:t>
            </w:r>
          </w:p>
          <w:p w14:paraId="630226AB"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172.22.49.105</w:t>
            </w:r>
          </w:p>
          <w:p w14:paraId="649253CC" w14:textId="77777777" w:rsidR="00B26D63"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172.22.49.111</w:t>
            </w:r>
          </w:p>
          <w:p w14:paraId="0A1E64C1" w14:textId="5CA5A59B" w:rsidR="0071351A" w:rsidRPr="007E2B90" w:rsidRDefault="00B26D63" w:rsidP="001914B8">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172.22.49.112</w:t>
            </w:r>
          </w:p>
        </w:tc>
        <w:tc>
          <w:tcPr>
            <w:tcW w:w="269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33CB769" w14:textId="12784931" w:rsidR="00376378" w:rsidRPr="007E2B90"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 xml:space="preserve">1) </w:t>
            </w:r>
            <w:r w:rsidR="007E2B90" w:rsidRPr="007E2B90">
              <w:rPr>
                <w:rStyle w:val="ui-provider"/>
                <w:sz w:val="16"/>
                <w:szCs w:val="18"/>
              </w:rPr>
              <w:t>Our PA firewall management interfaces are located in an internal non-Internet facing management subnet secured by firewalls.  Access is restricted to designated ITA-VD IP addresses only.</w:t>
            </w:r>
          </w:p>
          <w:p w14:paraId="5B5516D4" w14:textId="77777777" w:rsidR="00376378" w:rsidRPr="007E2B90"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6"/>
                <w:szCs w:val="18"/>
              </w:rPr>
            </w:pPr>
          </w:p>
          <w:p w14:paraId="0A8DB066" w14:textId="03B24C7E" w:rsidR="0071351A" w:rsidRPr="007E2B90"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7E2B90">
              <w:rPr>
                <w:rStyle w:val="ui-provider"/>
                <w:sz w:val="16"/>
                <w:szCs w:val="18"/>
              </w:rPr>
              <w:t xml:space="preserve">2) </w:t>
            </w:r>
            <w:r w:rsidR="007E2B90" w:rsidRPr="007E2B90">
              <w:rPr>
                <w:rStyle w:val="ui-provider"/>
                <w:sz w:val="16"/>
                <w:szCs w:val="18"/>
              </w:rPr>
              <w:t>PA’s attack service management also confirmed that all HKMA PA firewall management are not published to Internet.</w:t>
            </w:r>
          </w:p>
        </w:tc>
        <w:tc>
          <w:tcPr>
            <w:tcW w:w="170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984F6" w14:textId="55D36843" w:rsidR="0071351A" w:rsidRPr="007E2B90" w:rsidRDefault="00B26D63" w:rsidP="00B26D63">
            <w:pP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7E2B90">
              <w:rPr>
                <w:rStyle w:val="ui-provider"/>
                <w:rFonts w:eastAsia="SimSun"/>
                <w:sz w:val="16"/>
                <w:szCs w:val="18"/>
                <w:lang w:eastAsia="zh-CN"/>
              </w:rPr>
              <w:t xml:space="preserve">A regular software version upgrade exercise for Palo Alto firewall system is scheduled in </w:t>
            </w:r>
            <w:r w:rsidRPr="007E2B90">
              <w:rPr>
                <w:rStyle w:val="ui-provider"/>
                <w:rFonts w:eastAsia="SimSun"/>
                <w:b/>
                <w:sz w:val="16"/>
                <w:szCs w:val="18"/>
                <w:lang w:eastAsia="zh-CN"/>
              </w:rPr>
              <w:t>Q1 2025</w:t>
            </w:r>
            <w:r w:rsidRPr="007E2B90">
              <w:rPr>
                <w:rStyle w:val="ui-provider"/>
                <w:rFonts w:eastAsia="SimSun"/>
                <w:sz w:val="16"/>
                <w:szCs w:val="18"/>
                <w:lang w:eastAsia="zh-CN"/>
              </w:rPr>
              <w:t>.</w:t>
            </w:r>
          </w:p>
        </w:tc>
        <w:tc>
          <w:tcPr>
            <w:tcW w:w="25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A870636" w14:textId="0D70FB14" w:rsidR="0071351A" w:rsidRPr="007E2B90" w:rsidRDefault="00BE4B59" w:rsidP="007E2B90">
            <w:pPr>
              <w:spacing w:after="240"/>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7E2B90">
              <w:rPr>
                <w:rStyle w:val="ui-provider"/>
                <w:rFonts w:eastAsia="SimSun"/>
                <w:sz w:val="16"/>
                <w:szCs w:val="18"/>
                <w:lang w:eastAsia="zh-CN"/>
              </w:rPr>
              <w:t xml:space="preserve">The System Owner should </w:t>
            </w:r>
            <w:r w:rsidR="0021238C" w:rsidRPr="007E2B90">
              <w:rPr>
                <w:rStyle w:val="ui-provider"/>
                <w:rFonts w:eastAsia="SimSun"/>
                <w:sz w:val="16"/>
                <w:szCs w:val="18"/>
                <w:lang w:eastAsia="zh-CN"/>
              </w:rPr>
              <w:t>apply</w:t>
            </w:r>
            <w:r w:rsidRPr="007E2B90">
              <w:rPr>
                <w:rStyle w:val="ui-provider"/>
                <w:rFonts w:eastAsia="SimSun"/>
                <w:sz w:val="16"/>
                <w:szCs w:val="18"/>
                <w:lang w:eastAsia="zh-CN"/>
              </w:rPr>
              <w:t xml:space="preserve"> the </w:t>
            </w:r>
            <w:r w:rsidR="0021238C" w:rsidRPr="007E2B90">
              <w:rPr>
                <w:rStyle w:val="ui-provider"/>
                <w:rFonts w:eastAsia="SimSun"/>
                <w:sz w:val="16"/>
                <w:szCs w:val="18"/>
                <w:lang w:eastAsia="zh-CN"/>
              </w:rPr>
              <w:t>patch or workaround.</w:t>
            </w:r>
          </w:p>
          <w:p w14:paraId="7FE16C33" w14:textId="68D0C742" w:rsidR="0071351A" w:rsidRPr="007E2B90" w:rsidRDefault="0071351A" w:rsidP="0071351A">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u w:val="single"/>
                <w:lang w:eastAsia="zh-CN"/>
              </w:rPr>
            </w:pPr>
            <w:r w:rsidRPr="007E2B90">
              <w:rPr>
                <w:rStyle w:val="ui-provider"/>
                <w:rFonts w:eastAsia="SimSun" w:hint="eastAsia"/>
                <w:sz w:val="16"/>
                <w:szCs w:val="18"/>
                <w:u w:val="single"/>
                <w:lang w:eastAsia="zh-CN"/>
              </w:rPr>
              <w:t>Justification</w:t>
            </w:r>
          </w:p>
          <w:p w14:paraId="0A764442" w14:textId="7676B70A" w:rsidR="0071351A" w:rsidRPr="007E2B90" w:rsidRDefault="0021238C" w:rsidP="00376378">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sidRPr="007E2B90">
              <w:rPr>
                <w:rStyle w:val="ui-provider"/>
                <w:rFonts w:eastAsia="SimSun"/>
                <w:sz w:val="16"/>
                <w:szCs w:val="18"/>
                <w:lang w:eastAsia="zh-CN"/>
              </w:rPr>
              <w:t>For workaround, if you have a Threat Prevention subscription, you can block these attacks using Threat IDs 95746, 95747, 95752, 95753, 95759, and 95763 to protect against attacks for this vulnerability.</w:t>
            </w:r>
          </w:p>
        </w:tc>
      </w:tr>
    </w:tbl>
    <w:p w14:paraId="01322F78" w14:textId="72244AE0" w:rsidR="009F4DC8" w:rsidRDefault="009F4DC8" w:rsidP="009F4DC8">
      <w:pPr>
        <w:pStyle w:val="Heading1"/>
        <w:ind w:left="360"/>
        <w:rPr>
          <w:rFonts w:ascii="Georgia" w:eastAsia="SimSun" w:hAnsi="Georgia"/>
          <w:lang w:eastAsia="zh-CN"/>
        </w:rPr>
      </w:pPr>
    </w:p>
    <w:p w14:paraId="75597479" w14:textId="69DAEDEF" w:rsidR="009F4DC8" w:rsidRDefault="009F4DC8" w:rsidP="009F4DC8">
      <w:pPr>
        <w:pStyle w:val="Heading2"/>
        <w:rPr>
          <w:lang w:eastAsia="zh-CN"/>
        </w:rPr>
      </w:pPr>
    </w:p>
    <w:p w14:paraId="0EE6D37A" w14:textId="30BAB4B4" w:rsidR="009F4DC8" w:rsidRDefault="009F4DC8" w:rsidP="009F4DC8">
      <w:pPr>
        <w:pStyle w:val="BodyText"/>
        <w:rPr>
          <w:lang w:eastAsia="zh-CN"/>
        </w:rPr>
      </w:pPr>
    </w:p>
    <w:p w14:paraId="05B31C8F" w14:textId="5DE62936" w:rsidR="009F4DC8" w:rsidRDefault="009F4DC8" w:rsidP="009F4DC8">
      <w:pPr>
        <w:pStyle w:val="BodyText"/>
        <w:rPr>
          <w:lang w:eastAsia="zh-CN"/>
        </w:rPr>
      </w:pPr>
    </w:p>
    <w:p w14:paraId="61C7E690" w14:textId="25693215" w:rsidR="009F4DC8" w:rsidRDefault="009F4DC8" w:rsidP="009F4DC8">
      <w:pPr>
        <w:pStyle w:val="BodyText"/>
        <w:rPr>
          <w:lang w:eastAsia="zh-CN"/>
        </w:rPr>
      </w:pPr>
    </w:p>
    <w:p w14:paraId="4FB323EC" w14:textId="794E0C0F" w:rsidR="009F4DC8" w:rsidRDefault="009F4DC8" w:rsidP="009F4DC8">
      <w:pPr>
        <w:pStyle w:val="BodyText"/>
        <w:rPr>
          <w:lang w:eastAsia="zh-CN"/>
        </w:rPr>
      </w:pPr>
    </w:p>
    <w:p w14:paraId="42319FEC" w14:textId="42C8D392" w:rsidR="009F4DC8" w:rsidRDefault="009F4DC8" w:rsidP="009F4DC8">
      <w:pPr>
        <w:pStyle w:val="BodyText"/>
        <w:rPr>
          <w:lang w:eastAsia="zh-CN"/>
        </w:rPr>
      </w:pPr>
    </w:p>
    <w:p w14:paraId="2D696ACC" w14:textId="17ED81F5" w:rsidR="009F4DC8" w:rsidRDefault="009F4DC8" w:rsidP="009F4DC8">
      <w:pPr>
        <w:pStyle w:val="BodyText"/>
        <w:rPr>
          <w:lang w:eastAsia="zh-CN"/>
        </w:rPr>
      </w:pPr>
    </w:p>
    <w:p w14:paraId="0D9F6215" w14:textId="50971805" w:rsidR="009F4DC8" w:rsidRDefault="009F4DC8" w:rsidP="009F4DC8">
      <w:pPr>
        <w:pStyle w:val="BodyText"/>
        <w:rPr>
          <w:lang w:eastAsia="zh-CN"/>
        </w:rPr>
      </w:pPr>
    </w:p>
    <w:p w14:paraId="4F8167AF" w14:textId="1E928783" w:rsidR="009F4DC8" w:rsidRDefault="009F4DC8" w:rsidP="009F4DC8">
      <w:pPr>
        <w:pStyle w:val="BodyText"/>
        <w:rPr>
          <w:lang w:eastAsia="zh-CN"/>
        </w:rPr>
      </w:pPr>
    </w:p>
    <w:p w14:paraId="76656E26" w14:textId="3C4ADA1E" w:rsidR="009F4DC8" w:rsidRDefault="009F4DC8" w:rsidP="009F4DC8">
      <w:pPr>
        <w:pStyle w:val="BodyText"/>
        <w:rPr>
          <w:lang w:eastAsia="zh-CN"/>
        </w:rPr>
      </w:pPr>
    </w:p>
    <w:p w14:paraId="1E9E851F" w14:textId="0BDADCD0" w:rsidR="009F4DC8" w:rsidRDefault="009F4DC8" w:rsidP="009F4DC8">
      <w:pPr>
        <w:pStyle w:val="BodyText"/>
        <w:rPr>
          <w:lang w:eastAsia="zh-CN"/>
        </w:rPr>
      </w:pPr>
    </w:p>
    <w:p w14:paraId="6655D6BA" w14:textId="77777777" w:rsidR="009F4DC8" w:rsidRPr="009F4DC8" w:rsidRDefault="009F4DC8" w:rsidP="009F4DC8">
      <w:pPr>
        <w:pStyle w:val="BodyText"/>
        <w:rPr>
          <w:lang w:eastAsia="zh-CN"/>
        </w:rPr>
      </w:pPr>
    </w:p>
    <w:p w14:paraId="3C893B04" w14:textId="050DE5B6" w:rsidR="00DE020C" w:rsidRPr="00DE020C" w:rsidRDefault="00A11C07" w:rsidP="00DE020C">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0148FFF2" w14:textId="1620D113" w:rsidR="00DE020C" w:rsidRDefault="00DE020C" w:rsidP="00DE020C">
      <w:pPr>
        <w:pStyle w:val="Heading2"/>
        <w:ind w:left="576" w:hanging="576"/>
        <w:rPr>
          <w:rFonts w:eastAsia="SimSun"/>
          <w:lang w:eastAsia="zh-CN"/>
        </w:rPr>
      </w:pPr>
      <w:r>
        <w:rPr>
          <w:rFonts w:eastAsia="SimSun" w:hint="eastAsia"/>
          <w:lang w:eastAsia="zh-CN"/>
        </w:rPr>
        <w:t>13.1</w:t>
      </w:r>
      <w:r>
        <w:t xml:space="preserve"> </w:t>
      </w:r>
      <w:r w:rsidR="00265FD1">
        <w:t xml:space="preserve">Threat Hunting </w:t>
      </w:r>
      <w:r w:rsidR="00253E11" w:rsidRPr="00253E11">
        <w:t>Relevance and Overview</w:t>
      </w:r>
    </w:p>
    <w:p w14:paraId="688F9EE2" w14:textId="223DB6B7" w:rsidR="00DE020C" w:rsidRPr="0085583A" w:rsidRDefault="00F63689" w:rsidP="00DE020C">
      <w:pPr>
        <w:pStyle w:val="BodyText"/>
        <w:rPr>
          <w:rFonts w:eastAsia="SimSun"/>
          <w:lang w:eastAsia="zh-CN"/>
        </w:rPr>
      </w:pPr>
      <w:r w:rsidRPr="00F63689">
        <w:rPr>
          <w:rFonts w:asciiTheme="majorHAnsi" w:hAnsiTheme="majorHAnsi"/>
        </w:rPr>
        <w:t xml:space="preserve">In </w:t>
      </w:r>
      <w:r w:rsidR="00E472B7">
        <w:rPr>
          <w:rFonts w:asciiTheme="majorHAnsi" w:hAnsiTheme="majorHAnsi"/>
        </w:rPr>
        <w:t>November</w:t>
      </w:r>
      <w:r w:rsidRPr="00F63689">
        <w:rPr>
          <w:rFonts w:asciiTheme="majorHAnsi" w:hAnsiTheme="majorHAnsi"/>
        </w:rPr>
        <w:t xml:space="preserve"> 2024, a total of </w:t>
      </w:r>
      <w:r w:rsidR="00D34E65">
        <w:rPr>
          <w:rFonts w:asciiTheme="majorHAnsi" w:hAnsiTheme="majorHAnsi"/>
          <w:b/>
        </w:rPr>
        <w:t>12</w:t>
      </w:r>
      <w:r w:rsidRPr="00F63689">
        <w:rPr>
          <w:rFonts w:asciiTheme="majorHAnsi" w:hAnsiTheme="majorHAnsi"/>
        </w:rPr>
        <w:t xml:space="preserve"> threat hunting cases were handled. These included </w:t>
      </w:r>
      <w:r w:rsidR="00D34E65">
        <w:rPr>
          <w:rFonts w:asciiTheme="majorHAnsi" w:hAnsiTheme="majorHAnsi"/>
          <w:b/>
        </w:rPr>
        <w:t>7</w:t>
      </w:r>
      <w:r w:rsidRPr="00F63689">
        <w:rPr>
          <w:rFonts w:asciiTheme="majorHAnsi" w:hAnsiTheme="majorHAnsi"/>
        </w:rPr>
        <w:t xml:space="preserve"> government-targeted cases, </w:t>
      </w:r>
      <w:r w:rsidR="00D34E65">
        <w:rPr>
          <w:rFonts w:asciiTheme="majorHAnsi" w:hAnsiTheme="majorHAnsi"/>
          <w:b/>
        </w:rPr>
        <w:t>8</w:t>
      </w:r>
      <w:r w:rsidRPr="00F63689">
        <w:rPr>
          <w:rFonts w:asciiTheme="majorHAnsi" w:hAnsiTheme="majorHAnsi"/>
        </w:rPr>
        <w:t xml:space="preserve"> APAC-targeted cases, and </w:t>
      </w:r>
      <w:r w:rsidR="00D34E65">
        <w:rPr>
          <w:rFonts w:asciiTheme="majorHAnsi" w:hAnsiTheme="majorHAnsi"/>
          <w:b/>
        </w:rPr>
        <w:t>5</w:t>
      </w:r>
      <w:r w:rsidRPr="00F63689">
        <w:rPr>
          <w:rFonts w:asciiTheme="majorHAnsi" w:hAnsiTheme="majorHAnsi"/>
        </w:rPr>
        <w:t xml:space="preserve"> technology-related cases.</w:t>
      </w:r>
    </w:p>
    <w:tbl>
      <w:tblPr>
        <w:tblStyle w:val="GridTable4-Accent5"/>
        <w:tblW w:w="9958" w:type="dxa"/>
        <w:tblLayout w:type="fixed"/>
        <w:tblCellMar>
          <w:left w:w="68" w:type="dxa"/>
          <w:right w:w="68" w:type="dxa"/>
        </w:tblCellMar>
        <w:tblLook w:val="04A0" w:firstRow="1" w:lastRow="0" w:firstColumn="1" w:lastColumn="0" w:noHBand="0" w:noVBand="1"/>
      </w:tblPr>
      <w:tblGrid>
        <w:gridCol w:w="919"/>
        <w:gridCol w:w="1134"/>
        <w:gridCol w:w="4311"/>
        <w:gridCol w:w="1144"/>
        <w:gridCol w:w="1276"/>
        <w:gridCol w:w="1174"/>
      </w:tblGrid>
      <w:tr w:rsidR="00F63689" w:rsidRPr="004A51B5" w14:paraId="547387E2" w14:textId="77777777" w:rsidTr="003829C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8CF383D" w14:textId="77777777" w:rsidR="00DE020C" w:rsidRPr="00A342E4" w:rsidRDefault="00DE020C" w:rsidP="003829CA">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70AD764A"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99FF7EF"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144" w:type="dxa"/>
          </w:tcPr>
          <w:p w14:paraId="18F759D4" w14:textId="1458BE1C"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276" w:type="dxa"/>
          </w:tcPr>
          <w:p w14:paraId="643DD0DC" w14:textId="3DE7AF34"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174" w:type="dxa"/>
          </w:tcPr>
          <w:p w14:paraId="328286A0" w14:textId="4A4B41F8"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D34E65" w:rsidRPr="009B6932" w14:paraId="7D6B203E"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F30C82F" w14:textId="31871DEF" w:rsidR="00D34E65" w:rsidRDefault="00D34E65" w:rsidP="00D34E65">
            <w:pPr>
              <w:pStyle w:val="BodyText"/>
            </w:pPr>
            <w:r w:rsidRPr="00EC24D4">
              <w:t>01/11/2024</w:t>
            </w:r>
          </w:p>
        </w:tc>
        <w:tc>
          <w:tcPr>
            <w:tcW w:w="1134" w:type="dxa"/>
          </w:tcPr>
          <w:p w14:paraId="3D7CA02C" w14:textId="188527C4" w:rsidR="00D34E65" w:rsidRPr="00161DFA" w:rsidRDefault="00D34E65" w:rsidP="00D34E65">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ITSSOC-7973</w:t>
            </w:r>
          </w:p>
        </w:tc>
        <w:tc>
          <w:tcPr>
            <w:tcW w:w="4311" w:type="dxa"/>
          </w:tcPr>
          <w:p w14:paraId="71197D71" w14:textId="1B129D9C"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Actively Exploited Microsoft SharePoint Server Gain Domain Access (CVE-2024-38094)</w:t>
            </w:r>
          </w:p>
        </w:tc>
        <w:tc>
          <w:tcPr>
            <w:tcW w:w="1144" w:type="dxa"/>
          </w:tcPr>
          <w:p w14:paraId="79EE407F" w14:textId="12CD8257" w:rsidR="00D34E65" w:rsidRPr="009B6932" w:rsidRDefault="00D34E65" w:rsidP="00D34E65">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42D506E" w14:textId="2B5945AA"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9737563" w14:textId="4E7868AB"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D34E65" w:rsidRPr="009B6932" w14:paraId="18A8BB3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1C0DD18" w14:textId="77CEBD9F" w:rsidR="00D34E65" w:rsidRDefault="00D34E65" w:rsidP="00D34E65">
            <w:pPr>
              <w:pStyle w:val="BodyText"/>
            </w:pPr>
            <w:r w:rsidRPr="00EC24D4">
              <w:t>04/11/2024</w:t>
            </w:r>
          </w:p>
        </w:tc>
        <w:tc>
          <w:tcPr>
            <w:tcW w:w="1134" w:type="dxa"/>
          </w:tcPr>
          <w:p w14:paraId="2EEE8ADB" w14:textId="61DEF1F2" w:rsidR="00D34E65" w:rsidRPr="00161DFA"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0A6BF9">
              <w:t>ITSSOC-7992</w:t>
            </w:r>
          </w:p>
        </w:tc>
        <w:tc>
          <w:tcPr>
            <w:tcW w:w="4311" w:type="dxa"/>
          </w:tcPr>
          <w:p w14:paraId="1051C2B0" w14:textId="741F32D0"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EDR Bypass Tool Allows Threat Actor Unauthorized Data Exfiltration</w:t>
            </w:r>
          </w:p>
        </w:tc>
        <w:tc>
          <w:tcPr>
            <w:tcW w:w="1144" w:type="dxa"/>
          </w:tcPr>
          <w:p w14:paraId="2BA68639" w14:textId="02746DA2" w:rsidR="00D34E65" w:rsidRPr="009B6932" w:rsidRDefault="00D34E65" w:rsidP="00D34E65">
            <w:pPr>
              <w:pStyle w:val="BodyText"/>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2E77F999" w14:textId="3A91B25D" w:rsidR="00D34E65" w:rsidRPr="00DB628C" w:rsidRDefault="00D34E65" w:rsidP="00D34E65">
            <w:pPr>
              <w:pStyle w:val="BodyText"/>
              <w:cnfStyle w:val="000000000000" w:firstRow="0" w:lastRow="0" w:firstColumn="0" w:lastColumn="0" w:oddVBand="0" w:evenVBand="0" w:oddHBand="0" w:evenHBand="0" w:firstRowFirstColumn="0" w:firstRowLastColumn="0" w:lastRowFirstColumn="0" w:lastRowLastColumn="0"/>
              <w:rPr>
                <w:rStyle w:val="ui-provider"/>
              </w:rPr>
            </w:pPr>
          </w:p>
        </w:tc>
        <w:tc>
          <w:tcPr>
            <w:tcW w:w="1174" w:type="dxa"/>
          </w:tcPr>
          <w:p w14:paraId="4BAF2199" w14:textId="5E3E9971" w:rsidR="00D34E65" w:rsidRPr="00DB628C" w:rsidRDefault="00D34E65" w:rsidP="00D34E65">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D34E65" w:rsidRPr="009B6932" w14:paraId="6929D8E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C22A4D1" w14:textId="23FC6A46" w:rsidR="00D34E65" w:rsidRDefault="00D34E65" w:rsidP="00D34E65">
            <w:pPr>
              <w:pStyle w:val="BodyText"/>
            </w:pPr>
            <w:r w:rsidRPr="00EC24D4">
              <w:t>06/11/2024</w:t>
            </w:r>
          </w:p>
        </w:tc>
        <w:tc>
          <w:tcPr>
            <w:tcW w:w="1134" w:type="dxa"/>
          </w:tcPr>
          <w:p w14:paraId="7819A11E" w14:textId="09CB0BCD" w:rsidR="00D34E65" w:rsidRPr="00161DFA" w:rsidRDefault="00D34E65" w:rsidP="00D34E65">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ITSSOC-8014</w:t>
            </w:r>
          </w:p>
        </w:tc>
        <w:tc>
          <w:tcPr>
            <w:tcW w:w="4311" w:type="dxa"/>
          </w:tcPr>
          <w:p w14:paraId="0A46E8C6" w14:textId="06B3236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Orchestrated Cyber-Espionage Campaign Leads to Sensitive Information Disclosure</w:t>
            </w:r>
          </w:p>
        </w:tc>
        <w:tc>
          <w:tcPr>
            <w:tcW w:w="1144" w:type="dxa"/>
          </w:tcPr>
          <w:p w14:paraId="5D5CA48F" w14:textId="32AC2C7B" w:rsidR="00D34E65" w:rsidRPr="009B6932" w:rsidRDefault="00D34E65" w:rsidP="00D34E65">
            <w:pPr>
              <w:pStyle w:val="BodyText"/>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276" w:type="dxa"/>
          </w:tcPr>
          <w:p w14:paraId="4621D75E" w14:textId="028356B0"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174" w:type="dxa"/>
          </w:tcPr>
          <w:p w14:paraId="1B500DB0" w14:textId="479E9D25"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r w:rsidR="00D34E65" w14:paraId="06AC7643"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0573DA96" w14:textId="17E7C088" w:rsidR="00D34E65" w:rsidRPr="00545DC3" w:rsidRDefault="00D34E65" w:rsidP="00D34E65">
            <w:pPr>
              <w:pStyle w:val="BodyText"/>
              <w:rPr>
                <w:b w:val="0"/>
                <w:bCs w:val="0"/>
                <w:lang w:val="en-US"/>
              </w:rPr>
            </w:pPr>
            <w:r w:rsidRPr="00EC24D4">
              <w:t>08/11/2024</w:t>
            </w:r>
          </w:p>
        </w:tc>
        <w:tc>
          <w:tcPr>
            <w:tcW w:w="1134" w:type="dxa"/>
          </w:tcPr>
          <w:p w14:paraId="489561D7" w14:textId="37444AE2"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ITSSOC-8048</w:t>
            </w:r>
          </w:p>
        </w:tc>
        <w:tc>
          <w:tcPr>
            <w:tcW w:w="4311" w:type="dxa"/>
          </w:tcPr>
          <w:p w14:paraId="25D75B89" w14:textId="4E33EAA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SteelFox Trojan Mimics Software Activators Stealing Sensitive Data</w:t>
            </w:r>
          </w:p>
        </w:tc>
        <w:tc>
          <w:tcPr>
            <w:tcW w:w="1144" w:type="dxa"/>
          </w:tcPr>
          <w:p w14:paraId="51DF55DC" w14:textId="174C74C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FEDB082" w14:textId="41A3DB7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C997864" w14:textId="0BFE4C1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r w:rsidR="00D34E65" w14:paraId="3F316FA2"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141AB54" w14:textId="7C371B66" w:rsidR="00D34E65" w:rsidRPr="00545DC3" w:rsidRDefault="00D34E65" w:rsidP="00D34E65">
            <w:pPr>
              <w:pStyle w:val="BodyText"/>
              <w:rPr>
                <w:b w:val="0"/>
                <w:bCs w:val="0"/>
                <w:lang w:val="en-US"/>
              </w:rPr>
            </w:pPr>
            <w:r w:rsidRPr="00EC24D4">
              <w:t>11/11/2024</w:t>
            </w:r>
          </w:p>
        </w:tc>
        <w:tc>
          <w:tcPr>
            <w:tcW w:w="1134" w:type="dxa"/>
          </w:tcPr>
          <w:p w14:paraId="6F5677D3" w14:textId="6E06D61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ITSSOC-8055</w:t>
            </w:r>
          </w:p>
        </w:tc>
        <w:tc>
          <w:tcPr>
            <w:tcW w:w="4311" w:type="dxa"/>
          </w:tcPr>
          <w:p w14:paraId="633FD056" w14:textId="5496827E"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New OceanLotus Group Delivers Trojan via MST Files for the First Time</w:t>
            </w:r>
          </w:p>
        </w:tc>
        <w:tc>
          <w:tcPr>
            <w:tcW w:w="1144" w:type="dxa"/>
          </w:tcPr>
          <w:p w14:paraId="222868A8" w14:textId="11B9A1A0"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0343C0B6" w14:textId="0310E88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944CB20" w14:textId="2B61BD8F"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5B803920"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945EA2" w14:textId="04467834" w:rsidR="00D34E65" w:rsidRPr="00545DC3" w:rsidRDefault="00D34E65" w:rsidP="00D34E65">
            <w:pPr>
              <w:pStyle w:val="BodyText"/>
              <w:rPr>
                <w:b w:val="0"/>
                <w:bCs w:val="0"/>
                <w:lang w:val="en-US"/>
              </w:rPr>
            </w:pPr>
            <w:r w:rsidRPr="00EC24D4">
              <w:t>14/11/2024</w:t>
            </w:r>
          </w:p>
        </w:tc>
        <w:tc>
          <w:tcPr>
            <w:tcW w:w="1134" w:type="dxa"/>
          </w:tcPr>
          <w:p w14:paraId="64FF6350" w14:textId="56D14966"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ITSSOC-8100</w:t>
            </w:r>
          </w:p>
        </w:tc>
        <w:tc>
          <w:tcPr>
            <w:tcW w:w="4311" w:type="dxa"/>
          </w:tcPr>
          <w:p w14:paraId="3491D492" w14:textId="33D23FD8"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Lazarus Group’s New macOS Malware Evades Antivirus</w:t>
            </w:r>
          </w:p>
        </w:tc>
        <w:tc>
          <w:tcPr>
            <w:tcW w:w="1144" w:type="dxa"/>
          </w:tcPr>
          <w:p w14:paraId="5994BD14" w14:textId="4FD03686"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3A269284" w14:textId="14BFD27B"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74CF9B28" w14:textId="72AAF3B3"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D34E65" w14:paraId="4B9CCFF9"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11C7A88" w14:textId="688B6A88" w:rsidR="00D34E65" w:rsidRPr="00545DC3" w:rsidRDefault="00D34E65" w:rsidP="00D34E65">
            <w:pPr>
              <w:pStyle w:val="BodyText"/>
              <w:rPr>
                <w:b w:val="0"/>
                <w:bCs w:val="0"/>
                <w:lang w:val="en-US"/>
              </w:rPr>
            </w:pPr>
            <w:r w:rsidRPr="00EC24D4">
              <w:t>18/11/2024</w:t>
            </w:r>
          </w:p>
        </w:tc>
        <w:tc>
          <w:tcPr>
            <w:tcW w:w="1134" w:type="dxa"/>
          </w:tcPr>
          <w:p w14:paraId="1C95A18E" w14:textId="4870CDEB"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ITSSOC-8134</w:t>
            </w:r>
          </w:p>
        </w:tc>
        <w:tc>
          <w:tcPr>
            <w:tcW w:w="4311" w:type="dxa"/>
          </w:tcPr>
          <w:p w14:paraId="33637883" w14:textId="1792583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PXA Stealer Targets Governments Across Europe and Asia</w:t>
            </w:r>
          </w:p>
        </w:tc>
        <w:tc>
          <w:tcPr>
            <w:tcW w:w="1144" w:type="dxa"/>
          </w:tcPr>
          <w:p w14:paraId="0A130EB6" w14:textId="40BF955D"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18281CC8" w14:textId="19A66D78"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5E4F521" w14:textId="39A05B4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1F94C5A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9E36D41" w14:textId="7F7D3637" w:rsidR="00D34E65" w:rsidRPr="00545DC3" w:rsidRDefault="00D34E65" w:rsidP="00D34E65">
            <w:pPr>
              <w:pStyle w:val="BodyText"/>
              <w:rPr>
                <w:b w:val="0"/>
                <w:bCs w:val="0"/>
                <w:lang w:val="en-US"/>
              </w:rPr>
            </w:pPr>
            <w:r w:rsidRPr="00EC24D4">
              <w:t>19/11/2024</w:t>
            </w:r>
          </w:p>
        </w:tc>
        <w:tc>
          <w:tcPr>
            <w:tcW w:w="1134" w:type="dxa"/>
          </w:tcPr>
          <w:p w14:paraId="04E342BD" w14:textId="3B98CD28"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ITSSOC-8149</w:t>
            </w:r>
          </w:p>
        </w:tc>
        <w:tc>
          <w:tcPr>
            <w:tcW w:w="4311" w:type="dxa"/>
          </w:tcPr>
          <w:p w14:paraId="1D840442" w14:textId="4F70E8A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New Backdoor Variant Targets Red Hat Enterprise Linux (RHEL)</w:t>
            </w:r>
          </w:p>
        </w:tc>
        <w:tc>
          <w:tcPr>
            <w:tcW w:w="1144" w:type="dxa"/>
          </w:tcPr>
          <w:p w14:paraId="6CA42945" w14:textId="6264CC8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0D03F57" w14:textId="1D88159A"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001ACF71" w14:textId="3F8F54C3"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D34E65" w14:paraId="654154D1"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96F0923" w14:textId="6EB0D76F" w:rsidR="00D34E65" w:rsidRPr="00545DC3" w:rsidRDefault="00D34E65" w:rsidP="00D34E65">
            <w:pPr>
              <w:pStyle w:val="BodyText"/>
              <w:rPr>
                <w:b w:val="0"/>
                <w:bCs w:val="0"/>
                <w:lang w:val="en-US"/>
              </w:rPr>
            </w:pPr>
            <w:r w:rsidRPr="00EC24D4">
              <w:t>22/11/2024</w:t>
            </w:r>
          </w:p>
        </w:tc>
        <w:tc>
          <w:tcPr>
            <w:tcW w:w="1134" w:type="dxa"/>
          </w:tcPr>
          <w:p w14:paraId="23BE3C70" w14:textId="4A191DE6"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ITSSOC-8186</w:t>
            </w:r>
          </w:p>
        </w:tc>
        <w:tc>
          <w:tcPr>
            <w:tcW w:w="4311" w:type="dxa"/>
          </w:tcPr>
          <w:p w14:paraId="54215B6B" w14:textId="5886DEE7"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Actively Exploited Palo Alto Networks PAN-OS Management Interface Authentication Bypass and Privilege Escalation Vulnerabilities</w:t>
            </w:r>
          </w:p>
        </w:tc>
        <w:tc>
          <w:tcPr>
            <w:tcW w:w="1144" w:type="dxa"/>
          </w:tcPr>
          <w:p w14:paraId="1EBD03B2" w14:textId="03BE4FD8"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544385C0" w14:textId="5B84766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3D6EF888" w14:textId="19BA0BFE"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D34E65" w14:paraId="3311F22A"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65FC6D8" w14:textId="3AA76B36" w:rsidR="00D34E65" w:rsidRPr="00545DC3" w:rsidRDefault="00D34E65" w:rsidP="00D34E65">
            <w:pPr>
              <w:pStyle w:val="BodyText"/>
              <w:rPr>
                <w:b w:val="0"/>
                <w:bCs w:val="0"/>
                <w:lang w:val="en-US"/>
              </w:rPr>
            </w:pPr>
            <w:r w:rsidRPr="00EC24D4">
              <w:t>25/11/2024</w:t>
            </w:r>
          </w:p>
        </w:tc>
        <w:tc>
          <w:tcPr>
            <w:tcW w:w="1134" w:type="dxa"/>
          </w:tcPr>
          <w:p w14:paraId="735C1C0A" w14:textId="5DDD5611"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ITSSOC-8218</w:t>
            </w:r>
          </w:p>
        </w:tc>
        <w:tc>
          <w:tcPr>
            <w:tcW w:w="4311" w:type="dxa"/>
          </w:tcPr>
          <w:p w14:paraId="2FACA817" w14:textId="415A396B"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New LODEINFO Malware Hits Government and High-Tech Across Asia</w:t>
            </w:r>
          </w:p>
        </w:tc>
        <w:tc>
          <w:tcPr>
            <w:tcW w:w="1144" w:type="dxa"/>
          </w:tcPr>
          <w:p w14:paraId="0DB948F5" w14:textId="4D20F47A"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1830A73D" w14:textId="6152137F"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1D8C8689" w14:textId="3A74BA49"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r w:rsidR="00D34E65" w14:paraId="2C2C226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5283F82B" w14:textId="0B47FACA" w:rsidR="00D34E65" w:rsidRPr="00545DC3" w:rsidRDefault="00D34E65" w:rsidP="00D34E65">
            <w:pPr>
              <w:pStyle w:val="BodyText"/>
              <w:rPr>
                <w:b w:val="0"/>
                <w:bCs w:val="0"/>
                <w:lang w:val="en-US"/>
              </w:rPr>
            </w:pPr>
            <w:r w:rsidRPr="00EC24D4">
              <w:t>28/11/2024</w:t>
            </w:r>
          </w:p>
        </w:tc>
        <w:tc>
          <w:tcPr>
            <w:tcW w:w="1134" w:type="dxa"/>
          </w:tcPr>
          <w:p w14:paraId="2BD46B54" w14:textId="00AAE120"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ITSSOC-8251</w:t>
            </w:r>
          </w:p>
        </w:tc>
        <w:tc>
          <w:tcPr>
            <w:tcW w:w="4311" w:type="dxa"/>
          </w:tcPr>
          <w:p w14:paraId="0F2649F7" w14:textId="313AB17F"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ANEL Backdoor Reactivated in Earth Kasha Cyber-Espionage Campaign</w:t>
            </w:r>
          </w:p>
        </w:tc>
        <w:tc>
          <w:tcPr>
            <w:tcW w:w="1144" w:type="dxa"/>
          </w:tcPr>
          <w:p w14:paraId="4AF0310B" w14:textId="6B80B10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B964231" w14:textId="710E754B"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4E7651C7" w14:textId="611C37B7"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2DC963AF"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33A6B94" w14:textId="68E76AA2" w:rsidR="00D34E65" w:rsidRPr="00EC24D4" w:rsidRDefault="00D34E65" w:rsidP="00D34E65">
            <w:pPr>
              <w:pStyle w:val="BodyText"/>
            </w:pPr>
            <w:r w:rsidRPr="00D34E65">
              <w:t>29/11/2024</w:t>
            </w:r>
          </w:p>
        </w:tc>
        <w:tc>
          <w:tcPr>
            <w:tcW w:w="1134" w:type="dxa"/>
          </w:tcPr>
          <w:p w14:paraId="633DE40E" w14:textId="368B3EA6" w:rsidR="00D34E65" w:rsidRPr="00CC5D89"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ITSSOC-8257</w:t>
            </w:r>
          </w:p>
        </w:tc>
        <w:tc>
          <w:tcPr>
            <w:tcW w:w="4311" w:type="dxa"/>
          </w:tcPr>
          <w:p w14:paraId="5862DE60" w14:textId="396A59AA" w:rsidR="00D34E65" w:rsidRPr="008D4BD6"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34E65">
              <w:t>Earth Estries Chinese APT Group Exploits VPNs &amp; Servers</w:t>
            </w:r>
          </w:p>
        </w:tc>
        <w:tc>
          <w:tcPr>
            <w:tcW w:w="1144" w:type="dxa"/>
          </w:tcPr>
          <w:p w14:paraId="63F9FB4A" w14:textId="1BC5B79B" w:rsidR="00D34E65" w:rsidRPr="00DE020C"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276" w:type="dxa"/>
          </w:tcPr>
          <w:p w14:paraId="082A2DBD" w14:textId="0DCC3B5C" w:rsidR="00D34E65" w:rsidRPr="00DE020C"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174" w:type="dxa"/>
          </w:tcPr>
          <w:p w14:paraId="552955B2" w14:textId="77777777"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bl>
    <w:p w14:paraId="3374EF4E" w14:textId="4C4D6ACE" w:rsidR="00DE020C" w:rsidRDefault="00DE020C" w:rsidP="00DE020C">
      <w:pPr>
        <w:pStyle w:val="BodyText"/>
        <w:rPr>
          <w:lang w:eastAsia="zh-CN"/>
        </w:rPr>
      </w:pPr>
    </w:p>
    <w:p w14:paraId="66BDC34F" w14:textId="3082F180" w:rsidR="009F4DC8" w:rsidRPr="00DE020C" w:rsidRDefault="009F4DC8" w:rsidP="00DE020C">
      <w:pPr>
        <w:pStyle w:val="BodyText"/>
        <w:rPr>
          <w:lang w:eastAsia="zh-CN"/>
        </w:rPr>
      </w:pPr>
    </w:p>
    <w:p w14:paraId="76837FA3" w14:textId="081CBA86"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sidR="00F63689">
        <w:rPr>
          <w:rFonts w:eastAsia="SimSun" w:hint="eastAsia"/>
          <w:lang w:eastAsia="zh-CN"/>
        </w:rPr>
        <w:t>.</w:t>
      </w:r>
      <w:r w:rsidR="00F63689">
        <w:rPr>
          <w:rFonts w:eastAsia="SimSun"/>
          <w:lang w:eastAsia="zh-CN"/>
        </w:rPr>
        <w:t>2</w:t>
      </w:r>
      <w:r>
        <w:t xml:space="preserve"> </w:t>
      </w:r>
      <w:r w:rsidR="00BB51E0" w:rsidRPr="00BB51E0">
        <w:t>Indicators of Compromise (IOCs)</w:t>
      </w:r>
      <w:r w:rsidR="00BB51E0" w:rsidRPr="00BB51E0">
        <w:rPr>
          <w:rFonts w:hint="eastAsia"/>
        </w:rPr>
        <w:t xml:space="preserve"> </w:t>
      </w:r>
      <w:r w:rsidR="00BB51E0">
        <w:rPr>
          <w:rFonts w:eastAsia="SimSun" w:hint="eastAsia"/>
          <w:lang w:eastAsia="zh-CN"/>
        </w:rPr>
        <w:t xml:space="preserve">Blocked </w:t>
      </w:r>
    </w:p>
    <w:p w14:paraId="66EB1458" w14:textId="0C24251C" w:rsidR="009B4C38" w:rsidRDefault="00F63689" w:rsidP="00A11C07">
      <w:pPr>
        <w:pStyle w:val="BodyText"/>
        <w:rPr>
          <w:rFonts w:asciiTheme="majorHAnsi" w:hAnsiTheme="majorHAnsi"/>
        </w:rPr>
      </w:pPr>
      <w:r w:rsidRPr="00F63689">
        <w:rPr>
          <w:rFonts w:asciiTheme="majorHAnsi" w:hAnsiTheme="majorHAnsi"/>
        </w:rPr>
        <w:t xml:space="preserve">In </w:t>
      </w:r>
      <w:r w:rsidR="00E472B7">
        <w:rPr>
          <w:rFonts w:asciiTheme="majorHAnsi" w:hAnsiTheme="majorHAnsi"/>
        </w:rPr>
        <w:t>November</w:t>
      </w:r>
      <w:r w:rsidRPr="00F63689">
        <w:rPr>
          <w:rFonts w:asciiTheme="majorHAnsi" w:hAnsiTheme="majorHAnsi"/>
        </w:rPr>
        <w:t xml:space="preserve"> 2024, a total of </w:t>
      </w:r>
      <w:r w:rsidRPr="00F63689">
        <w:rPr>
          <w:rFonts w:asciiTheme="majorHAnsi" w:hAnsiTheme="majorHAnsi"/>
          <w:b/>
        </w:rPr>
        <w:t>1</w:t>
      </w:r>
      <w:r w:rsidR="00AE167A">
        <w:rPr>
          <w:rFonts w:asciiTheme="majorHAnsi" w:hAnsiTheme="majorHAnsi"/>
          <w:b/>
        </w:rPr>
        <w:t>2</w:t>
      </w:r>
      <w:r w:rsidRPr="00F63689">
        <w:rPr>
          <w:rFonts w:asciiTheme="majorHAnsi" w:hAnsiTheme="majorHAnsi"/>
        </w:rPr>
        <w:t xml:space="preserve"> threat hunting cases were handled. </w:t>
      </w:r>
      <w:r w:rsidR="009B4C38">
        <w:rPr>
          <w:rFonts w:asciiTheme="majorHAnsi" w:hAnsiTheme="majorHAnsi"/>
        </w:rPr>
        <w:t xml:space="preserve">There </w:t>
      </w:r>
      <w:r w:rsidR="00750EE7">
        <w:rPr>
          <w:rFonts w:asciiTheme="majorHAnsi" w:hAnsiTheme="majorHAnsi"/>
        </w:rPr>
        <w:t xml:space="preserve">was </w:t>
      </w:r>
      <w:r w:rsidR="00750EE7" w:rsidRPr="00750EE7">
        <w:rPr>
          <w:rFonts w:asciiTheme="majorHAnsi" w:hAnsiTheme="majorHAnsi"/>
          <w:b/>
        </w:rPr>
        <w:t xml:space="preserve">1 false positive hit </w:t>
      </w:r>
      <w:r w:rsidR="009B4C38" w:rsidRPr="00751D49">
        <w:rPr>
          <w:rFonts w:asciiTheme="majorHAnsi" w:hAnsiTheme="majorHAnsi"/>
        </w:rPr>
        <w:t>where Indicators of Compromise (IoCs) identified through threat hunting were found within the HKMA environment.</w:t>
      </w:r>
    </w:p>
    <w:p w14:paraId="6F3AAFDD" w14:textId="01B601BE" w:rsidR="009B4C38" w:rsidRPr="00265FD1" w:rsidRDefault="009B4C38" w:rsidP="00A11C07">
      <w:pPr>
        <w:pStyle w:val="BodyText"/>
        <w:rPr>
          <w:rFonts w:asciiTheme="majorHAnsi" w:hAnsiTheme="majorHAnsi"/>
        </w:rPr>
      </w:pPr>
      <w:r>
        <w:rPr>
          <w:rFonts w:asciiTheme="majorHAnsi" w:hAnsiTheme="majorHAnsi"/>
        </w:rPr>
        <w:t>In addition, t</w:t>
      </w:r>
      <w:r w:rsidR="00F63689" w:rsidRPr="00F63689">
        <w:rPr>
          <w:rFonts w:asciiTheme="majorHAnsi" w:hAnsiTheme="majorHAnsi"/>
        </w:rPr>
        <w:t xml:space="preserve">his effort resulted in the blocking of </w:t>
      </w:r>
      <w:r w:rsidR="00AE167A">
        <w:rPr>
          <w:rFonts w:asciiTheme="majorHAnsi" w:hAnsiTheme="majorHAnsi"/>
          <w:b/>
        </w:rPr>
        <w:t>80</w:t>
      </w:r>
      <w:r w:rsidR="00F63689" w:rsidRPr="00F63689">
        <w:rPr>
          <w:rFonts w:asciiTheme="majorHAnsi" w:hAnsiTheme="majorHAnsi"/>
        </w:rPr>
        <w:t xml:space="preserve"> hashes, </w:t>
      </w:r>
      <w:r w:rsidR="00AE167A">
        <w:rPr>
          <w:rFonts w:asciiTheme="majorHAnsi" w:hAnsiTheme="majorHAnsi"/>
          <w:b/>
        </w:rPr>
        <w:t>42</w:t>
      </w:r>
      <w:r w:rsidR="00F63689" w:rsidRPr="00F63689">
        <w:rPr>
          <w:rFonts w:asciiTheme="majorHAnsi" w:hAnsiTheme="majorHAnsi"/>
        </w:rPr>
        <w:t xml:space="preserve"> domains or URLs, and </w:t>
      </w:r>
      <w:r w:rsidR="00AE167A">
        <w:rPr>
          <w:rFonts w:asciiTheme="majorHAnsi" w:hAnsiTheme="majorHAnsi"/>
          <w:b/>
        </w:rPr>
        <w:t>24</w:t>
      </w:r>
      <w:r w:rsidR="00F63689" w:rsidRPr="00F63689">
        <w:rPr>
          <w:rFonts w:asciiTheme="majorHAnsi" w:hAnsiTheme="majorHAnsi"/>
        </w:rPr>
        <w:t xml:space="preserve"> IP addresses.</w:t>
      </w:r>
      <w:r>
        <w:rPr>
          <w:rFonts w:asciiTheme="majorHAnsi" w:hAnsiTheme="majorHAnsi"/>
        </w:rPr>
        <w:t xml:space="preserve"> </w:t>
      </w:r>
      <w:r w:rsidRPr="009B4C38">
        <w:rPr>
          <w:rFonts w:asciiTheme="majorHAnsi" w:hAnsiTheme="majorHAnsi"/>
        </w:rPr>
        <w:t xml:space="preserve">All </w:t>
      </w:r>
      <w:r w:rsidRPr="009B4C38">
        <w:rPr>
          <w:rFonts w:asciiTheme="majorHAnsi" w:hAnsiTheme="majorHAnsi"/>
          <w:b/>
        </w:rPr>
        <w:t>1</w:t>
      </w:r>
      <w:r w:rsidR="00AE167A">
        <w:rPr>
          <w:rFonts w:asciiTheme="majorHAnsi" w:hAnsiTheme="majorHAnsi"/>
          <w:b/>
        </w:rPr>
        <w:t>46</w:t>
      </w:r>
      <w:r w:rsidRPr="009B4C38">
        <w:rPr>
          <w:rFonts w:asciiTheme="majorHAnsi" w:hAnsiTheme="majorHAnsi"/>
          <w:b/>
        </w:rPr>
        <w:t xml:space="preserve"> </w:t>
      </w:r>
      <w:r w:rsidRPr="009B4C38">
        <w:rPr>
          <w:rFonts w:asciiTheme="majorHAnsi" w:hAnsiTheme="majorHAnsi"/>
        </w:rPr>
        <w:t>Indicators of Comprom</w:t>
      </w:r>
      <w:r>
        <w:rPr>
          <w:rFonts w:asciiTheme="majorHAnsi" w:hAnsiTheme="majorHAnsi"/>
        </w:rPr>
        <w:t xml:space="preserve">ise (IoCs) were blocked, with </w:t>
      </w:r>
      <w:r w:rsidRPr="009B4C38">
        <w:rPr>
          <w:rFonts w:asciiTheme="majorHAnsi" w:hAnsiTheme="majorHAnsi"/>
          <w:b/>
        </w:rPr>
        <w:t>no IoCs</w:t>
      </w:r>
      <w:r w:rsidRPr="009B4C38">
        <w:rPr>
          <w:rFonts w:asciiTheme="majorHAnsi" w:hAnsiTheme="majorHAnsi"/>
        </w:rPr>
        <w:t xml:space="preserve"> left unblocked.</w:t>
      </w:r>
    </w:p>
    <w:tbl>
      <w:tblPr>
        <w:tblStyle w:val="GridTable4-Accent5"/>
        <w:tblW w:w="9928" w:type="dxa"/>
        <w:tblLayout w:type="fixed"/>
        <w:tblCellMar>
          <w:left w:w="68" w:type="dxa"/>
          <w:right w:w="68" w:type="dxa"/>
        </w:tblCellMar>
        <w:tblLook w:val="04A0" w:firstRow="1" w:lastRow="0" w:firstColumn="1" w:lastColumn="0" w:noHBand="0" w:noVBand="1"/>
      </w:tblPr>
      <w:tblGrid>
        <w:gridCol w:w="919"/>
        <w:gridCol w:w="1134"/>
        <w:gridCol w:w="4311"/>
        <w:gridCol w:w="861"/>
        <w:gridCol w:w="861"/>
        <w:gridCol w:w="992"/>
        <w:gridCol w:w="850"/>
      </w:tblGrid>
      <w:tr w:rsidR="009B4C38" w:rsidRPr="004A51B5" w14:paraId="60D2DD08" w14:textId="28FA3B0C" w:rsidTr="009B4C3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9F07E83" w14:textId="77777777" w:rsidR="009B4C38" w:rsidRPr="00A342E4" w:rsidRDefault="009B4C38" w:rsidP="009B4C38">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4A3267B8"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737805F"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861" w:type="dxa"/>
          </w:tcPr>
          <w:p w14:paraId="6751F9C8" w14:textId="00F61315"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861" w:type="dxa"/>
          </w:tcPr>
          <w:p w14:paraId="5B7CE10F" w14:textId="4120B22E"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992" w:type="dxa"/>
          </w:tcPr>
          <w:p w14:paraId="0582596E" w14:textId="60A8FABB"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850" w:type="dxa"/>
          </w:tcPr>
          <w:p w14:paraId="74C4935F" w14:textId="7966D0EA"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AE167A" w:rsidRPr="009B6932" w14:paraId="5FAC0D06" w14:textId="075D81E1"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6184C93" w14:textId="14BC0937" w:rsidR="00AE167A" w:rsidRDefault="00AE167A" w:rsidP="00AE167A">
            <w:pPr>
              <w:pStyle w:val="BodyText"/>
            </w:pPr>
            <w:r w:rsidRPr="00EC24D4">
              <w:t>01/11/2024</w:t>
            </w:r>
          </w:p>
        </w:tc>
        <w:tc>
          <w:tcPr>
            <w:tcW w:w="1134" w:type="dxa"/>
          </w:tcPr>
          <w:p w14:paraId="4D3E8F13" w14:textId="5F85AFA3" w:rsidR="00AE167A" w:rsidRPr="00161DFA" w:rsidRDefault="00AE167A" w:rsidP="00AE167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ITSSOC-7973</w:t>
            </w:r>
          </w:p>
        </w:tc>
        <w:tc>
          <w:tcPr>
            <w:tcW w:w="4311" w:type="dxa"/>
          </w:tcPr>
          <w:p w14:paraId="7403A66A" w14:textId="4877614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Actively Exploited Microsoft SharePoint Server Gain Domain Access (CVE-2024-38094)</w:t>
            </w:r>
          </w:p>
        </w:tc>
        <w:tc>
          <w:tcPr>
            <w:tcW w:w="861" w:type="dxa"/>
          </w:tcPr>
          <w:p w14:paraId="42252CA0" w14:textId="2E642A3B" w:rsidR="00AE167A" w:rsidRDefault="00B5078B"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False Positive</w:t>
            </w:r>
          </w:p>
        </w:tc>
        <w:tc>
          <w:tcPr>
            <w:tcW w:w="861" w:type="dxa"/>
          </w:tcPr>
          <w:p w14:paraId="4B141A88" w14:textId="51403634" w:rsidR="00AE167A" w:rsidRPr="009B6932" w:rsidRDefault="00B5078B"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t>1</w:t>
            </w:r>
          </w:p>
        </w:tc>
        <w:tc>
          <w:tcPr>
            <w:tcW w:w="992" w:type="dxa"/>
          </w:tcPr>
          <w:p w14:paraId="5D4AAE25" w14:textId="4C0A007B"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c>
          <w:tcPr>
            <w:tcW w:w="850" w:type="dxa"/>
          </w:tcPr>
          <w:p w14:paraId="15079A02" w14:textId="30138DD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r>
      <w:tr w:rsidR="00AE167A" w:rsidRPr="009B6932" w14:paraId="28B4EA25" w14:textId="70FF1AA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7C9843" w14:textId="48A18B25" w:rsidR="00AE167A" w:rsidRDefault="00AE167A" w:rsidP="00AE167A">
            <w:pPr>
              <w:pStyle w:val="BodyText"/>
            </w:pPr>
            <w:r w:rsidRPr="00EC24D4">
              <w:t>04/11/2024</w:t>
            </w:r>
          </w:p>
        </w:tc>
        <w:tc>
          <w:tcPr>
            <w:tcW w:w="1134" w:type="dxa"/>
          </w:tcPr>
          <w:p w14:paraId="54EA308F" w14:textId="2D8F54EE" w:rsidR="00AE167A" w:rsidRPr="00161DFA" w:rsidRDefault="00AE167A" w:rsidP="00AE167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0A6BF9">
              <w:t>ITSSOC-7992</w:t>
            </w:r>
          </w:p>
        </w:tc>
        <w:tc>
          <w:tcPr>
            <w:tcW w:w="4311" w:type="dxa"/>
          </w:tcPr>
          <w:p w14:paraId="3755BF35" w14:textId="6FD7DAEC"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EDR Bypass Tool Allows Threat Actor Unauthorized Data Exfiltration</w:t>
            </w:r>
          </w:p>
        </w:tc>
        <w:tc>
          <w:tcPr>
            <w:tcW w:w="861" w:type="dxa"/>
          </w:tcPr>
          <w:p w14:paraId="22FD6F00" w14:textId="63E8A19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861" w:type="dxa"/>
          </w:tcPr>
          <w:p w14:paraId="6F952540" w14:textId="043F9708" w:rsidR="00AE167A" w:rsidRPr="009B6932" w:rsidRDefault="00AE167A" w:rsidP="00AE167A">
            <w:pPr>
              <w:pStyle w:val="BodyText"/>
              <w:cnfStyle w:val="000000000000" w:firstRow="0" w:lastRow="0" w:firstColumn="0" w:lastColumn="0" w:oddVBand="0" w:evenVBand="0" w:oddHBand="0" w:evenHBand="0" w:firstRowFirstColumn="0" w:firstRowLastColumn="0" w:lastRowFirstColumn="0" w:lastRowLastColumn="0"/>
              <w:rPr>
                <w:lang w:val="en-US"/>
              </w:rPr>
            </w:pPr>
            <w:r w:rsidRPr="005A5B9B">
              <w:t>8</w:t>
            </w:r>
          </w:p>
        </w:tc>
        <w:tc>
          <w:tcPr>
            <w:tcW w:w="992" w:type="dxa"/>
          </w:tcPr>
          <w:p w14:paraId="47C2EFA7" w14:textId="1691CB93" w:rsidR="00AE167A" w:rsidRPr="00DB628C" w:rsidRDefault="00AE167A" w:rsidP="00AE167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5A5B9B">
              <w:t>0</w:t>
            </w:r>
          </w:p>
        </w:tc>
        <w:tc>
          <w:tcPr>
            <w:tcW w:w="850" w:type="dxa"/>
          </w:tcPr>
          <w:p w14:paraId="1C70A69F" w14:textId="723B8CAF" w:rsidR="00AE167A" w:rsidRPr="00DB628C" w:rsidRDefault="00AE167A" w:rsidP="00AE167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5A5B9B">
              <w:t>0</w:t>
            </w:r>
          </w:p>
        </w:tc>
      </w:tr>
      <w:tr w:rsidR="00AE167A" w:rsidRPr="009B6932" w14:paraId="3DDF628E" w14:textId="3930CA2B"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4765AEB" w14:textId="781FE86B" w:rsidR="00AE167A" w:rsidRDefault="00AE167A" w:rsidP="00AE167A">
            <w:pPr>
              <w:pStyle w:val="BodyText"/>
            </w:pPr>
            <w:r w:rsidRPr="00EC24D4">
              <w:t>06/11/2024</w:t>
            </w:r>
          </w:p>
        </w:tc>
        <w:tc>
          <w:tcPr>
            <w:tcW w:w="1134" w:type="dxa"/>
          </w:tcPr>
          <w:p w14:paraId="1B8AA923" w14:textId="3BFC2F94" w:rsidR="00AE167A" w:rsidRPr="00161DFA" w:rsidRDefault="00AE167A" w:rsidP="00AE167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ITSSOC-8014</w:t>
            </w:r>
          </w:p>
        </w:tc>
        <w:tc>
          <w:tcPr>
            <w:tcW w:w="4311" w:type="dxa"/>
          </w:tcPr>
          <w:p w14:paraId="3378BE53" w14:textId="003A196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Orchestrated Cyber-Espionage Campaign Leads to Sensitive Information Disclosure</w:t>
            </w:r>
          </w:p>
        </w:tc>
        <w:tc>
          <w:tcPr>
            <w:tcW w:w="861" w:type="dxa"/>
          </w:tcPr>
          <w:p w14:paraId="38EC4916" w14:textId="6E8D201C"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0043A361" w14:textId="626B2E2A" w:rsidR="00AE167A" w:rsidRPr="009B6932" w:rsidRDefault="00AE167A"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sidRPr="005A5B9B">
              <w:t>7</w:t>
            </w:r>
          </w:p>
        </w:tc>
        <w:tc>
          <w:tcPr>
            <w:tcW w:w="992" w:type="dxa"/>
          </w:tcPr>
          <w:p w14:paraId="409064EB" w14:textId="44D6E7D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c>
          <w:tcPr>
            <w:tcW w:w="850" w:type="dxa"/>
          </w:tcPr>
          <w:p w14:paraId="77F0B689" w14:textId="0388C9C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r>
      <w:tr w:rsidR="00AE167A" w14:paraId="3426A311" w14:textId="722628DA"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DD4C2C5" w14:textId="59276DA4" w:rsidR="00AE167A" w:rsidRPr="00545DC3" w:rsidRDefault="00AE167A" w:rsidP="00AE167A">
            <w:pPr>
              <w:pStyle w:val="BodyText"/>
              <w:rPr>
                <w:b w:val="0"/>
                <w:bCs w:val="0"/>
                <w:lang w:val="en-US"/>
              </w:rPr>
            </w:pPr>
            <w:r w:rsidRPr="00EC24D4">
              <w:lastRenderedPageBreak/>
              <w:t>08/11/2024</w:t>
            </w:r>
          </w:p>
        </w:tc>
        <w:tc>
          <w:tcPr>
            <w:tcW w:w="1134" w:type="dxa"/>
          </w:tcPr>
          <w:p w14:paraId="2640D7FC" w14:textId="7702E98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ITSSOC-8048</w:t>
            </w:r>
          </w:p>
        </w:tc>
        <w:tc>
          <w:tcPr>
            <w:tcW w:w="4311" w:type="dxa"/>
          </w:tcPr>
          <w:p w14:paraId="4C9F2B9B" w14:textId="2C2B246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SteelFox Trojan Mimics Software Activators Stealing Sensitive Data</w:t>
            </w:r>
          </w:p>
        </w:tc>
        <w:tc>
          <w:tcPr>
            <w:tcW w:w="861" w:type="dxa"/>
          </w:tcPr>
          <w:p w14:paraId="6C046C50" w14:textId="3715B9B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15CEA899" w14:textId="7BD34D8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4</w:t>
            </w:r>
          </w:p>
        </w:tc>
        <w:tc>
          <w:tcPr>
            <w:tcW w:w="992" w:type="dxa"/>
          </w:tcPr>
          <w:p w14:paraId="061E1077" w14:textId="745341D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c>
          <w:tcPr>
            <w:tcW w:w="850" w:type="dxa"/>
          </w:tcPr>
          <w:p w14:paraId="1C8AB5FF" w14:textId="39119552"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r>
      <w:tr w:rsidR="00AE167A" w14:paraId="71224D00" w14:textId="66533936"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E3B7883" w14:textId="31A59D80" w:rsidR="00AE167A" w:rsidRPr="00545DC3" w:rsidRDefault="00AE167A" w:rsidP="00AE167A">
            <w:pPr>
              <w:pStyle w:val="BodyText"/>
              <w:rPr>
                <w:b w:val="0"/>
                <w:bCs w:val="0"/>
                <w:lang w:val="en-US"/>
              </w:rPr>
            </w:pPr>
            <w:r w:rsidRPr="00EC24D4">
              <w:t>11/11/2024</w:t>
            </w:r>
          </w:p>
        </w:tc>
        <w:tc>
          <w:tcPr>
            <w:tcW w:w="1134" w:type="dxa"/>
          </w:tcPr>
          <w:p w14:paraId="6A8B03FE" w14:textId="195CAE1A"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ITSSOC-8055</w:t>
            </w:r>
          </w:p>
        </w:tc>
        <w:tc>
          <w:tcPr>
            <w:tcW w:w="4311" w:type="dxa"/>
          </w:tcPr>
          <w:p w14:paraId="72250F45" w14:textId="0DFC712E"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New OceanLotus Group Delivers Trojan via MST Files for the First Time</w:t>
            </w:r>
          </w:p>
        </w:tc>
        <w:tc>
          <w:tcPr>
            <w:tcW w:w="861" w:type="dxa"/>
          </w:tcPr>
          <w:p w14:paraId="4D8C52DE" w14:textId="5782C93E"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12C7CEC4" w14:textId="215EFC26"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1</w:t>
            </w:r>
          </w:p>
        </w:tc>
        <w:tc>
          <w:tcPr>
            <w:tcW w:w="992" w:type="dxa"/>
          </w:tcPr>
          <w:p w14:paraId="1654030E" w14:textId="53FBFAD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3005FF5D" w14:textId="04D4184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C0A0975" w14:textId="5DCFBDF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BF0FE5F" w14:textId="020823C3" w:rsidR="00AE167A" w:rsidRPr="00545DC3" w:rsidRDefault="00AE167A" w:rsidP="00AE167A">
            <w:pPr>
              <w:pStyle w:val="BodyText"/>
              <w:rPr>
                <w:b w:val="0"/>
                <w:bCs w:val="0"/>
                <w:lang w:val="en-US"/>
              </w:rPr>
            </w:pPr>
            <w:r w:rsidRPr="00EC24D4">
              <w:t>14/11/2024</w:t>
            </w:r>
          </w:p>
        </w:tc>
        <w:tc>
          <w:tcPr>
            <w:tcW w:w="1134" w:type="dxa"/>
          </w:tcPr>
          <w:p w14:paraId="775B68A3" w14:textId="69820D01"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ITSSOC-8100</w:t>
            </w:r>
          </w:p>
        </w:tc>
        <w:tc>
          <w:tcPr>
            <w:tcW w:w="4311" w:type="dxa"/>
          </w:tcPr>
          <w:p w14:paraId="08CA2529" w14:textId="6C769F0C"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Lazarus Group’s New macOS Malware Evades Antivirus</w:t>
            </w:r>
          </w:p>
        </w:tc>
        <w:tc>
          <w:tcPr>
            <w:tcW w:w="861" w:type="dxa"/>
          </w:tcPr>
          <w:p w14:paraId="7CB7844B" w14:textId="4F6F43F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E0057C2" w14:textId="33194BF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10</w:t>
            </w:r>
          </w:p>
        </w:tc>
        <w:tc>
          <w:tcPr>
            <w:tcW w:w="992" w:type="dxa"/>
          </w:tcPr>
          <w:p w14:paraId="7E337A59" w14:textId="1CDCA8B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850" w:type="dxa"/>
          </w:tcPr>
          <w:p w14:paraId="17E9B679" w14:textId="30EC663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r>
      <w:tr w:rsidR="00AE167A" w14:paraId="09D1FA57" w14:textId="6415A3E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9D4FA" w14:textId="7AF50B3C" w:rsidR="00AE167A" w:rsidRPr="00545DC3" w:rsidRDefault="00AE167A" w:rsidP="00AE167A">
            <w:pPr>
              <w:pStyle w:val="BodyText"/>
              <w:rPr>
                <w:b w:val="0"/>
                <w:bCs w:val="0"/>
                <w:lang w:val="en-US"/>
              </w:rPr>
            </w:pPr>
            <w:r w:rsidRPr="00EC24D4">
              <w:t>18/11/2024</w:t>
            </w:r>
          </w:p>
        </w:tc>
        <w:tc>
          <w:tcPr>
            <w:tcW w:w="1134" w:type="dxa"/>
          </w:tcPr>
          <w:p w14:paraId="020C3DE3" w14:textId="5D6564C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ITSSOC-8134</w:t>
            </w:r>
          </w:p>
        </w:tc>
        <w:tc>
          <w:tcPr>
            <w:tcW w:w="4311" w:type="dxa"/>
          </w:tcPr>
          <w:p w14:paraId="2AAED062" w14:textId="1E1EE0C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PXA Stealer Targets Governments Across Europe and Asia</w:t>
            </w:r>
          </w:p>
        </w:tc>
        <w:tc>
          <w:tcPr>
            <w:tcW w:w="861" w:type="dxa"/>
          </w:tcPr>
          <w:p w14:paraId="6FE9A181" w14:textId="7A8F188B"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F7D0BCF" w14:textId="17FCC218"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7</w:t>
            </w:r>
          </w:p>
        </w:tc>
        <w:tc>
          <w:tcPr>
            <w:tcW w:w="992" w:type="dxa"/>
          </w:tcPr>
          <w:p w14:paraId="4B3AC443" w14:textId="0A5DB92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18</w:t>
            </w:r>
          </w:p>
        </w:tc>
        <w:tc>
          <w:tcPr>
            <w:tcW w:w="850" w:type="dxa"/>
          </w:tcPr>
          <w:p w14:paraId="288823CB" w14:textId="4895F832"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A45EC17" w14:textId="3496A0E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77D9C0B" w14:textId="539DBCF2" w:rsidR="00AE167A" w:rsidRPr="00545DC3" w:rsidRDefault="00AE167A" w:rsidP="00AE167A">
            <w:pPr>
              <w:pStyle w:val="BodyText"/>
              <w:rPr>
                <w:b w:val="0"/>
                <w:bCs w:val="0"/>
                <w:lang w:val="en-US"/>
              </w:rPr>
            </w:pPr>
            <w:r w:rsidRPr="00EC24D4">
              <w:t>19/11/2024</w:t>
            </w:r>
          </w:p>
        </w:tc>
        <w:tc>
          <w:tcPr>
            <w:tcW w:w="1134" w:type="dxa"/>
          </w:tcPr>
          <w:p w14:paraId="08D833EE" w14:textId="26F66BA3"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ITSSOC-8149</w:t>
            </w:r>
          </w:p>
        </w:tc>
        <w:tc>
          <w:tcPr>
            <w:tcW w:w="4311" w:type="dxa"/>
          </w:tcPr>
          <w:p w14:paraId="694CF472" w14:textId="583B28AA"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New Backdoor Variant Targets Red Hat Enterprise Linux (RHEL)</w:t>
            </w:r>
          </w:p>
        </w:tc>
        <w:tc>
          <w:tcPr>
            <w:tcW w:w="861" w:type="dxa"/>
          </w:tcPr>
          <w:p w14:paraId="3B8D89CA" w14:textId="5EAD8714"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84AA217" w14:textId="34A084C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c>
          <w:tcPr>
            <w:tcW w:w="992" w:type="dxa"/>
          </w:tcPr>
          <w:p w14:paraId="72391CAD" w14:textId="42D208B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c>
          <w:tcPr>
            <w:tcW w:w="850" w:type="dxa"/>
          </w:tcPr>
          <w:p w14:paraId="140E0E43" w14:textId="0EA42EB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r>
      <w:tr w:rsidR="00AE167A" w14:paraId="58B3AB35" w14:textId="0DF04CEF"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4FE7AA5B" w14:textId="748460EE" w:rsidR="00AE167A" w:rsidRPr="00545DC3" w:rsidRDefault="00AE167A" w:rsidP="00AE167A">
            <w:pPr>
              <w:pStyle w:val="BodyText"/>
              <w:rPr>
                <w:b w:val="0"/>
                <w:bCs w:val="0"/>
                <w:lang w:val="en-US"/>
              </w:rPr>
            </w:pPr>
            <w:r w:rsidRPr="00EC24D4">
              <w:t>22/11/2024</w:t>
            </w:r>
          </w:p>
        </w:tc>
        <w:tc>
          <w:tcPr>
            <w:tcW w:w="1134" w:type="dxa"/>
          </w:tcPr>
          <w:p w14:paraId="057F5142" w14:textId="0B72326C"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ITSSOC-8186</w:t>
            </w:r>
          </w:p>
        </w:tc>
        <w:tc>
          <w:tcPr>
            <w:tcW w:w="4311" w:type="dxa"/>
          </w:tcPr>
          <w:p w14:paraId="005D0F8C" w14:textId="5938431B"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Actively Exploited Palo Alto Networks PAN-OS Management Interface Authentication Bypass and Privilege Escalation Vulnerabilities</w:t>
            </w:r>
          </w:p>
        </w:tc>
        <w:tc>
          <w:tcPr>
            <w:tcW w:w="861" w:type="dxa"/>
          </w:tcPr>
          <w:p w14:paraId="5554CAC3" w14:textId="4223EA66"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D2A14AD" w14:textId="1DB18C3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22</w:t>
            </w:r>
          </w:p>
        </w:tc>
        <w:tc>
          <w:tcPr>
            <w:tcW w:w="992" w:type="dxa"/>
          </w:tcPr>
          <w:p w14:paraId="2267E7C6" w14:textId="3F5C8F91"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07335E41" w14:textId="5CFC7DF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2315956" w14:textId="3B8E2D5D"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7FBBEC4D" w14:textId="06AB1551" w:rsidR="00AE167A" w:rsidRPr="00545DC3" w:rsidRDefault="00AE167A" w:rsidP="00AE167A">
            <w:pPr>
              <w:pStyle w:val="BodyText"/>
              <w:rPr>
                <w:b w:val="0"/>
                <w:bCs w:val="0"/>
                <w:lang w:val="en-US"/>
              </w:rPr>
            </w:pPr>
            <w:r w:rsidRPr="00EC24D4">
              <w:t>25/11/2024</w:t>
            </w:r>
          </w:p>
        </w:tc>
        <w:tc>
          <w:tcPr>
            <w:tcW w:w="1134" w:type="dxa"/>
          </w:tcPr>
          <w:p w14:paraId="6765389C" w14:textId="579A186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ITSSOC-8218</w:t>
            </w:r>
          </w:p>
        </w:tc>
        <w:tc>
          <w:tcPr>
            <w:tcW w:w="4311" w:type="dxa"/>
          </w:tcPr>
          <w:p w14:paraId="3139B594" w14:textId="402F654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New LODEINFO Malware Hits Government and High-Tech Across Asia</w:t>
            </w:r>
          </w:p>
        </w:tc>
        <w:tc>
          <w:tcPr>
            <w:tcW w:w="861" w:type="dxa"/>
          </w:tcPr>
          <w:p w14:paraId="06404F5A" w14:textId="76E4269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0DF7C0BE" w14:textId="42B4DF67"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992" w:type="dxa"/>
          </w:tcPr>
          <w:p w14:paraId="74A9E18F" w14:textId="6DBA359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850" w:type="dxa"/>
          </w:tcPr>
          <w:p w14:paraId="343F0F0E" w14:textId="76E03098"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w:t>
            </w:r>
          </w:p>
        </w:tc>
      </w:tr>
      <w:tr w:rsidR="00AE167A" w14:paraId="3074B794" w14:textId="38DE1953"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A3D1C7E" w14:textId="3A81F313" w:rsidR="00AE167A" w:rsidRPr="00545DC3" w:rsidRDefault="00AE167A" w:rsidP="00AE167A">
            <w:pPr>
              <w:pStyle w:val="BodyText"/>
              <w:rPr>
                <w:b w:val="0"/>
                <w:bCs w:val="0"/>
                <w:lang w:val="en-US"/>
              </w:rPr>
            </w:pPr>
            <w:r w:rsidRPr="00EC24D4">
              <w:t>28/11/2024</w:t>
            </w:r>
          </w:p>
        </w:tc>
        <w:tc>
          <w:tcPr>
            <w:tcW w:w="1134" w:type="dxa"/>
          </w:tcPr>
          <w:p w14:paraId="457B0F79" w14:textId="70F4487D"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ITSSOC-8251</w:t>
            </w:r>
          </w:p>
        </w:tc>
        <w:tc>
          <w:tcPr>
            <w:tcW w:w="4311" w:type="dxa"/>
          </w:tcPr>
          <w:p w14:paraId="1D0D7EE8" w14:textId="68513E99"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ANEL Backdoor Reactivated in Earth Kasha Cyber-Espionage Campaign</w:t>
            </w:r>
          </w:p>
        </w:tc>
        <w:tc>
          <w:tcPr>
            <w:tcW w:w="861" w:type="dxa"/>
          </w:tcPr>
          <w:p w14:paraId="2C98C8DD" w14:textId="29AA53E4"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29CA5DFA" w14:textId="6C47C82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5</w:t>
            </w:r>
          </w:p>
        </w:tc>
        <w:tc>
          <w:tcPr>
            <w:tcW w:w="992" w:type="dxa"/>
          </w:tcPr>
          <w:p w14:paraId="5384158A" w14:textId="18D67FB3"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0D3B212F" w14:textId="77EDAF7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45FC5BF0" w14:textId="7B429A1B"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5BD39" w14:textId="6B895627" w:rsidR="00AE167A" w:rsidRPr="00545DC3" w:rsidRDefault="00AE167A" w:rsidP="00AE167A">
            <w:pPr>
              <w:pStyle w:val="BodyText"/>
              <w:rPr>
                <w:b w:val="0"/>
                <w:bCs w:val="0"/>
                <w:lang w:val="en-US"/>
              </w:rPr>
            </w:pPr>
            <w:r w:rsidRPr="00D34E65">
              <w:t>29/11/2024</w:t>
            </w:r>
          </w:p>
        </w:tc>
        <w:tc>
          <w:tcPr>
            <w:tcW w:w="1134" w:type="dxa"/>
          </w:tcPr>
          <w:p w14:paraId="6508FA10" w14:textId="399B34B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ITSSOC-8257</w:t>
            </w:r>
          </w:p>
        </w:tc>
        <w:tc>
          <w:tcPr>
            <w:tcW w:w="4311" w:type="dxa"/>
          </w:tcPr>
          <w:p w14:paraId="246E2728" w14:textId="33C85A0F"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D34E65">
              <w:t>Earth Estries Chinese APT Group Exploits VPNs &amp; Servers</w:t>
            </w:r>
          </w:p>
        </w:tc>
        <w:tc>
          <w:tcPr>
            <w:tcW w:w="861" w:type="dxa"/>
          </w:tcPr>
          <w:p w14:paraId="50BF7082" w14:textId="0661193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30E10039" w14:textId="67D2F78F"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6</w:t>
            </w:r>
          </w:p>
        </w:tc>
        <w:tc>
          <w:tcPr>
            <w:tcW w:w="992" w:type="dxa"/>
          </w:tcPr>
          <w:p w14:paraId="42D26A9E" w14:textId="2001993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16</w:t>
            </w:r>
          </w:p>
        </w:tc>
        <w:tc>
          <w:tcPr>
            <w:tcW w:w="850" w:type="dxa"/>
          </w:tcPr>
          <w:p w14:paraId="1D50F60F" w14:textId="5ED07124"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21</w:t>
            </w:r>
          </w:p>
        </w:tc>
      </w:tr>
      <w:tr w:rsidR="00AE167A" w14:paraId="1D393EE8" w14:textId="7777777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7225" w:type="dxa"/>
            <w:gridSpan w:val="4"/>
          </w:tcPr>
          <w:p w14:paraId="015EED86" w14:textId="336E012C" w:rsidR="00AE167A" w:rsidRDefault="00AE167A" w:rsidP="00AE167A">
            <w:pPr>
              <w:pStyle w:val="BodyText"/>
              <w:tabs>
                <w:tab w:val="left" w:pos="5955"/>
              </w:tabs>
              <w:jc w:val="right"/>
              <w:rPr>
                <w:rStyle w:val="ui-provider"/>
              </w:rPr>
            </w:pPr>
            <w:r>
              <w:rPr>
                <w:rStyle w:val="ui-provider"/>
              </w:rPr>
              <w:t>Total</w:t>
            </w:r>
          </w:p>
        </w:tc>
        <w:tc>
          <w:tcPr>
            <w:tcW w:w="861" w:type="dxa"/>
          </w:tcPr>
          <w:p w14:paraId="504EE024" w14:textId="645B506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80</w:t>
            </w:r>
          </w:p>
        </w:tc>
        <w:tc>
          <w:tcPr>
            <w:tcW w:w="992" w:type="dxa"/>
          </w:tcPr>
          <w:p w14:paraId="7CF9AFBC" w14:textId="024765A4"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42</w:t>
            </w:r>
          </w:p>
        </w:tc>
        <w:tc>
          <w:tcPr>
            <w:tcW w:w="850" w:type="dxa"/>
          </w:tcPr>
          <w:p w14:paraId="11D7C1FA" w14:textId="5B9A990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24</w:t>
            </w:r>
          </w:p>
        </w:tc>
      </w:tr>
    </w:tbl>
    <w:p w14:paraId="6E20D79E" w14:textId="3BC0368D" w:rsidR="00161DFA" w:rsidRDefault="00161DFA" w:rsidP="00161DFA">
      <w:pPr>
        <w:pStyle w:val="BodyText"/>
        <w:rPr>
          <w:rFonts w:eastAsia="SimSun"/>
          <w:lang w:eastAsia="zh-CN"/>
        </w:rPr>
      </w:pPr>
    </w:p>
    <w:p w14:paraId="57F99CBB" w14:textId="6DBE70FF" w:rsidR="00066649" w:rsidRPr="004C4D5A" w:rsidRDefault="009B2CBC" w:rsidP="00161DFA">
      <w:pPr>
        <w:pStyle w:val="BodyText"/>
        <w:rPr>
          <w:rFonts w:eastAsia="SimSun"/>
          <w:sz w:val="22"/>
          <w:lang w:eastAsia="zh-CN"/>
        </w:rPr>
      </w:pPr>
      <w:r>
        <w:rPr>
          <w:rFonts w:eastAsia="SimSun"/>
          <w:sz w:val="22"/>
          <w:lang w:eastAsia="zh-CN"/>
        </w:rPr>
        <w:t xml:space="preserve">Overview of </w:t>
      </w:r>
      <w:r w:rsidR="00066649" w:rsidRPr="004C4D5A">
        <w:rPr>
          <w:rFonts w:eastAsia="SimSun"/>
          <w:sz w:val="22"/>
          <w:lang w:eastAsia="zh-CN"/>
        </w:rPr>
        <w:t>False Positive Hit Case Handling (ITSSOC-7973)</w:t>
      </w:r>
    </w:p>
    <w:p w14:paraId="4D701CCD" w14:textId="77777777"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Findings</w:t>
      </w:r>
    </w:p>
    <w:p w14:paraId="39067A38" w14:textId="4797003F" w:rsidR="00066649" w:rsidRDefault="00750EE7" w:rsidP="00066649">
      <w:pPr>
        <w:pStyle w:val="NoSpacing"/>
        <w:ind w:left="0"/>
        <w:rPr>
          <w:rFonts w:asciiTheme="majorHAnsi" w:hAnsiTheme="majorHAnsi"/>
          <w:sz w:val="20"/>
        </w:rPr>
      </w:pPr>
      <w:r w:rsidRPr="00066649">
        <w:rPr>
          <w:rFonts w:asciiTheme="majorHAnsi" w:hAnsiTheme="majorHAnsi"/>
          <w:sz w:val="20"/>
        </w:rPr>
        <w:t xml:space="preserve">One of the IoCs "98683c358724eda64bd5c1df5df6d2af8bcedd15” </w:t>
      </w:r>
      <w:r w:rsidR="00E460A0">
        <w:rPr>
          <w:rFonts w:asciiTheme="majorHAnsi" w:hAnsiTheme="majorHAnsi"/>
          <w:sz w:val="20"/>
        </w:rPr>
        <w:t>was identified as the</w:t>
      </w:r>
      <w:r w:rsidRPr="00066649">
        <w:rPr>
          <w:rFonts w:asciiTheme="majorHAnsi" w:hAnsiTheme="majorHAnsi"/>
          <w:sz w:val="20"/>
        </w:rPr>
        <w:t xml:space="preserve"> hash for </w:t>
      </w:r>
      <w:r w:rsidRPr="00066649">
        <w:rPr>
          <w:rFonts w:asciiTheme="majorHAnsi" w:hAnsiTheme="majorHAnsi"/>
          <w:b/>
          <w:sz w:val="20"/>
        </w:rPr>
        <w:t>adexplorer64.exe</w:t>
      </w:r>
      <w:r w:rsidR="004C4D5A">
        <w:rPr>
          <w:rFonts w:asciiTheme="majorHAnsi" w:hAnsiTheme="majorHAnsi"/>
          <w:sz w:val="20"/>
        </w:rPr>
        <w:t xml:space="preserve">. </w:t>
      </w:r>
      <w:r w:rsidR="000A0D88" w:rsidRPr="000A0D88">
        <w:rPr>
          <w:rFonts w:asciiTheme="majorHAnsi" w:hAnsiTheme="majorHAnsi"/>
          <w:sz w:val="20"/>
        </w:rPr>
        <w:t>Between October 17 and November 1,</w:t>
      </w:r>
      <w:r w:rsidR="004C4D5A">
        <w:rPr>
          <w:rFonts w:asciiTheme="majorHAnsi" w:hAnsiTheme="majorHAnsi"/>
          <w:sz w:val="20"/>
        </w:rPr>
        <w:t xml:space="preserve"> </w:t>
      </w:r>
      <w:r w:rsidR="000A0D88">
        <w:rPr>
          <w:rFonts w:asciiTheme="majorHAnsi" w:hAnsiTheme="majorHAnsi"/>
          <w:sz w:val="20"/>
        </w:rPr>
        <w:t>SentinelOne</w:t>
      </w:r>
      <w:r w:rsidR="000A0D88" w:rsidRPr="000A0D88">
        <w:rPr>
          <w:rFonts w:asciiTheme="majorHAnsi" w:hAnsiTheme="majorHAnsi"/>
          <w:sz w:val="20"/>
        </w:rPr>
        <w:t xml:space="preserve"> recorded this file being executed</w:t>
      </w:r>
      <w:r w:rsidR="000A0D88">
        <w:rPr>
          <w:rFonts w:asciiTheme="majorHAnsi" w:hAnsiTheme="majorHAnsi"/>
          <w:sz w:val="20"/>
        </w:rPr>
        <w:t xml:space="preserve"> </w:t>
      </w:r>
      <w:r w:rsidR="004C4D5A" w:rsidRPr="004C4D5A">
        <w:rPr>
          <w:rFonts w:asciiTheme="majorHAnsi" w:hAnsiTheme="majorHAnsi"/>
          <w:sz w:val="20"/>
        </w:rPr>
        <w:t>by 5 users from the DO tea</w:t>
      </w:r>
      <w:r w:rsidR="004C4D5A">
        <w:rPr>
          <w:rFonts w:asciiTheme="majorHAnsi" w:hAnsiTheme="majorHAnsi"/>
          <w:sz w:val="20"/>
        </w:rPr>
        <w:t>m and 4 users from the ITS team.</w:t>
      </w:r>
    </w:p>
    <w:p w14:paraId="62C66C76" w14:textId="018C4288" w:rsidR="00066649" w:rsidRDefault="00066649" w:rsidP="00066649">
      <w:pPr>
        <w:pStyle w:val="NoSpacing"/>
        <w:ind w:left="0"/>
        <w:rPr>
          <w:rFonts w:asciiTheme="majorHAnsi" w:hAnsiTheme="majorHAnsi"/>
          <w:sz w:val="20"/>
        </w:rPr>
      </w:pPr>
    </w:p>
    <w:p w14:paraId="7CE119F8" w14:textId="5FE5741E"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Justifications</w:t>
      </w:r>
    </w:p>
    <w:p w14:paraId="027294C9" w14:textId="77777777" w:rsidR="009B2CBC" w:rsidRDefault="00066649" w:rsidP="009B2CBC">
      <w:pPr>
        <w:rPr>
          <w:rFonts w:eastAsia="SimSun"/>
          <w:lang w:eastAsia="zh-CN"/>
        </w:rPr>
      </w:pPr>
      <w:r w:rsidRPr="00066649">
        <w:rPr>
          <w:rFonts w:eastAsia="SimSun"/>
          <w:lang w:eastAsia="zh-CN"/>
        </w:rPr>
        <w:t xml:space="preserve">ADExplorer.exe </w:t>
      </w:r>
      <w:r w:rsidR="004C4D5A" w:rsidRPr="004C4D5A">
        <w:rPr>
          <w:rFonts w:eastAsia="SimSun"/>
          <w:lang w:eastAsia="zh-CN"/>
        </w:rPr>
        <w:t>is a sophisticated Active Directory (AD) viewer and editor created by Microsoft Sysinternals, a trusted source for system utilities. This software is widely recognized as legitimate and is extensively used by IT professionals for AD management and troubleshooting.</w:t>
      </w:r>
      <w:r w:rsidR="009B2CBC">
        <w:rPr>
          <w:rFonts w:eastAsia="SimSun"/>
          <w:lang w:eastAsia="zh-CN"/>
        </w:rPr>
        <w:t xml:space="preserve"> </w:t>
      </w:r>
    </w:p>
    <w:p w14:paraId="2FA27B9D" w14:textId="6175EC0B" w:rsidR="009B2CBC" w:rsidRPr="000A0D88" w:rsidRDefault="000A0D88" w:rsidP="009B2CBC">
      <w:pPr>
        <w:rPr>
          <w:rFonts w:eastAsia="SimSun"/>
          <w:lang w:eastAsia="zh-CN"/>
        </w:rPr>
      </w:pPr>
      <w:r w:rsidRPr="000A0D88">
        <w:rPr>
          <w:rFonts w:eastAsia="SimSun"/>
        </w:rPr>
        <w:t xml:space="preserve">Furthermore, AD(IT)(ITS)3 confirmed that </w:t>
      </w:r>
      <w:r w:rsidR="00B26D63">
        <w:rPr>
          <w:rFonts w:eastAsia="SimSun"/>
        </w:rPr>
        <w:t>it is not a malware</w:t>
      </w:r>
      <w:r w:rsidRPr="000A0D88">
        <w:rPr>
          <w:rFonts w:eastAsia="SimSun"/>
        </w:rPr>
        <w:t>. Thus, TI has verifie</w:t>
      </w:r>
      <w:r>
        <w:rPr>
          <w:rFonts w:eastAsia="SimSun"/>
        </w:rPr>
        <w:t xml:space="preserve">d that the hash in question is </w:t>
      </w:r>
      <w:r w:rsidR="009B2CBC" w:rsidRPr="000A0D88">
        <w:rPr>
          <w:rFonts w:eastAsia="SimSun"/>
        </w:rPr>
        <w:t xml:space="preserve">a </w:t>
      </w:r>
      <w:r w:rsidR="009B2CBC" w:rsidRPr="000A0D88">
        <w:rPr>
          <w:rFonts w:eastAsia="SimSun"/>
          <w:b/>
        </w:rPr>
        <w:t>false positive</w:t>
      </w:r>
      <w:r w:rsidR="009B2CBC" w:rsidRPr="000A0D88">
        <w:rPr>
          <w:rFonts w:eastAsia="SimSun"/>
        </w:rPr>
        <w:t xml:space="preserve">. </w:t>
      </w:r>
    </w:p>
    <w:p w14:paraId="5246AD09" w14:textId="4932743F"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Comment by AD(IT)(ITS)3</w:t>
      </w:r>
    </w:p>
    <w:p w14:paraId="04FDF21D" w14:textId="4C805DCF" w:rsidR="00066649" w:rsidRDefault="00E460A0" w:rsidP="00066649">
      <w:pPr>
        <w:pStyle w:val="NoSpacing"/>
        <w:ind w:left="0"/>
        <w:rPr>
          <w:rFonts w:asciiTheme="majorHAnsi" w:hAnsiTheme="majorHAnsi"/>
          <w:sz w:val="20"/>
        </w:rPr>
      </w:pPr>
      <w:r w:rsidRPr="00E460A0">
        <w:rPr>
          <w:rFonts w:asciiTheme="majorHAnsi" w:hAnsiTheme="majorHAnsi"/>
          <w:sz w:val="20"/>
        </w:rPr>
        <w:t>As requested by AD(IT)(ITS)3, users of ADExplorer should seek non-OA approval to use this tool. Without this approval, the use of the tool is not permitted.</w:t>
      </w:r>
    </w:p>
    <w:p w14:paraId="739BB7FF" w14:textId="77777777" w:rsidR="00E460A0" w:rsidRPr="00066649" w:rsidRDefault="00E460A0" w:rsidP="00066649">
      <w:pPr>
        <w:pStyle w:val="NoSpacing"/>
        <w:ind w:left="0"/>
        <w:rPr>
          <w:rFonts w:asciiTheme="majorHAnsi" w:hAnsiTheme="majorHAnsi"/>
          <w:sz w:val="20"/>
        </w:rPr>
      </w:pPr>
    </w:p>
    <w:p w14:paraId="17AADB90" w14:textId="003E973A"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Follow-up Actions</w:t>
      </w:r>
    </w:p>
    <w:p w14:paraId="5570E7B9" w14:textId="3D71B8A8" w:rsidR="00265FD1" w:rsidRDefault="0077052C" w:rsidP="00161DFA">
      <w:pPr>
        <w:pStyle w:val="BodyText"/>
        <w:rPr>
          <w:rFonts w:eastAsia="SimSun"/>
          <w:lang w:eastAsia="zh-CN"/>
        </w:rPr>
      </w:pPr>
      <w:r w:rsidRPr="0077052C">
        <w:rPr>
          <w:rFonts w:asciiTheme="majorHAnsi" w:eastAsiaTheme="minorEastAsia" w:hAnsiTheme="majorHAnsi"/>
          <w:szCs w:val="22"/>
          <w:lang w:eastAsia="zh-CN"/>
          <w14:ligatures w14:val="standardContextual"/>
        </w:rPr>
        <w:t>At the request of AD(IT)(ITS)3, TI has notified ADExplorer users via email about the proper usage of ADExplorer. The users have been informed that they should seek non-OA approval from the Helpdesk before using ADExplorer.</w:t>
      </w:r>
    </w:p>
    <w:p w14:paraId="0CBE770F" w14:textId="03F46FA6" w:rsidR="009B2CBC" w:rsidRDefault="009B2CBC" w:rsidP="00161DFA">
      <w:pPr>
        <w:pStyle w:val="BodyText"/>
        <w:rPr>
          <w:rFonts w:eastAsia="SimSun"/>
          <w:lang w:eastAsia="zh-CN"/>
        </w:rPr>
      </w:pPr>
    </w:p>
    <w:p w14:paraId="536BEC40" w14:textId="153B716F" w:rsidR="009B2CBC" w:rsidRDefault="009B2CBC" w:rsidP="00161DFA">
      <w:pPr>
        <w:pStyle w:val="BodyText"/>
        <w:rPr>
          <w:rFonts w:eastAsia="SimSun"/>
          <w:lang w:eastAsia="zh-CN"/>
        </w:rPr>
      </w:pPr>
    </w:p>
    <w:p w14:paraId="247B74EF" w14:textId="245D95D3" w:rsidR="009B2CBC" w:rsidRDefault="009B2CBC" w:rsidP="00161DFA">
      <w:pPr>
        <w:pStyle w:val="BodyText"/>
        <w:rPr>
          <w:rFonts w:eastAsia="SimSun"/>
          <w:lang w:eastAsia="zh-CN"/>
        </w:rPr>
      </w:pPr>
    </w:p>
    <w:p w14:paraId="35498B68" w14:textId="4896140D" w:rsidR="009B2CBC" w:rsidRDefault="009B2CBC" w:rsidP="00161DFA">
      <w:pPr>
        <w:pStyle w:val="BodyText"/>
        <w:rPr>
          <w:rFonts w:eastAsia="SimSun"/>
          <w:lang w:eastAsia="zh-CN"/>
        </w:rPr>
      </w:pPr>
    </w:p>
    <w:p w14:paraId="408C0267" w14:textId="2283A3E0" w:rsidR="009B2CBC" w:rsidRDefault="009B2CBC" w:rsidP="00161DFA">
      <w:pPr>
        <w:pStyle w:val="BodyText"/>
        <w:rPr>
          <w:rFonts w:eastAsia="SimSun"/>
          <w:lang w:eastAsia="zh-CN"/>
        </w:rPr>
      </w:pPr>
    </w:p>
    <w:p w14:paraId="2F3295A1" w14:textId="156947F2" w:rsidR="009B2CBC" w:rsidRDefault="009B2CBC" w:rsidP="00161DFA">
      <w:pPr>
        <w:pStyle w:val="BodyText"/>
        <w:rPr>
          <w:rFonts w:eastAsia="SimSun"/>
          <w:lang w:eastAsia="zh-CN"/>
        </w:rPr>
      </w:pPr>
    </w:p>
    <w:p w14:paraId="6D37433E" w14:textId="3406D84C" w:rsidR="009B2CBC" w:rsidRDefault="009B2CBC" w:rsidP="00161DFA">
      <w:pPr>
        <w:pStyle w:val="BodyText"/>
        <w:rPr>
          <w:rFonts w:eastAsia="SimSun"/>
          <w:lang w:eastAsia="zh-CN"/>
        </w:rPr>
      </w:pPr>
      <w:bookmarkStart w:id="2" w:name="_GoBack"/>
      <w:bookmarkEnd w:id="2"/>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5C13213D" w:rsidR="00CA551A" w:rsidRPr="0085583A" w:rsidRDefault="00CA551A" w:rsidP="00CA551A">
      <w:pPr>
        <w:pStyle w:val="BodyText"/>
        <w:rPr>
          <w:rFonts w:eastAsia="SimSun"/>
          <w:lang w:eastAsia="zh-CN"/>
        </w:rPr>
      </w:pPr>
      <w:r>
        <w:rPr>
          <w:rFonts w:asciiTheme="majorHAnsi" w:hAnsiTheme="majorHAnsi"/>
        </w:rPr>
        <w:t xml:space="preserve">There were </w:t>
      </w:r>
      <w:r w:rsidR="00BD4C27">
        <w:rPr>
          <w:rFonts w:asciiTheme="majorHAnsi" w:eastAsia="SimSun" w:hAnsiTheme="majorHAnsi"/>
          <w:b/>
          <w:lang w:eastAsia="zh-CN"/>
        </w:rPr>
        <w:t>27</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Pr>
          <w:rFonts w:asciiTheme="majorHAnsi" w:eastAsia="SimSun" w:hAnsiTheme="majorHAnsi" w:hint="eastAsia"/>
          <w:lang w:eastAsia="zh-CN"/>
        </w:rPr>
        <w:t xml:space="preserve"> </w:t>
      </w:r>
      <w:r w:rsidR="00B87E94">
        <w:rPr>
          <w:rFonts w:asciiTheme="majorHAnsi" w:eastAsia="SimSun" w:hAnsiTheme="majorHAnsi"/>
          <w:lang w:eastAsia="zh-CN"/>
        </w:rPr>
        <w:t>by the</w:t>
      </w:r>
      <w:r>
        <w:rPr>
          <w:rFonts w:asciiTheme="majorHAnsi" w:eastAsia="SimSun" w:hAnsiTheme="majorHAnsi" w:hint="eastAsia"/>
          <w:lang w:eastAsia="zh-CN"/>
        </w:rPr>
        <w:t xml:space="preserve"> Communications Division</w:t>
      </w:r>
      <w:r w:rsidR="00B87E94">
        <w:rPr>
          <w:rFonts w:asciiTheme="majorHAnsi" w:eastAsia="SimSun" w:hAnsiTheme="majorHAnsi"/>
          <w:lang w:eastAsia="zh-CN"/>
        </w:rPr>
        <w:t xml:space="preserve"> that were handled </w:t>
      </w:r>
      <w:r>
        <w:rPr>
          <w:rFonts w:asciiTheme="majorHAnsi" w:eastAsia="SimSun" w:hAnsiTheme="majorHAnsi" w:hint="eastAsia"/>
          <w:lang w:eastAsia="zh-CN"/>
        </w:rPr>
        <w:t xml:space="preserve">in </w:t>
      </w:r>
      <w:r w:rsidR="00E472B7">
        <w:rPr>
          <w:rFonts w:asciiTheme="majorHAnsi" w:eastAsia="SimSun" w:hAnsiTheme="majorHAnsi"/>
          <w:lang w:eastAsia="zh-CN"/>
        </w:rPr>
        <w:t>November</w:t>
      </w:r>
      <w:r w:rsidR="00B87E94">
        <w:rPr>
          <w:rFonts w:asciiTheme="majorHAnsi" w:eastAsia="SimSun" w:hAnsiTheme="majorHAnsi"/>
          <w:lang w:eastAsia="zh-CN"/>
        </w:rPr>
        <w:t>, 2024.</w:t>
      </w:r>
    </w:p>
    <w:tbl>
      <w:tblPr>
        <w:tblStyle w:val="GridTable4-Accent5"/>
        <w:tblW w:w="5171" w:type="dxa"/>
        <w:tblLayout w:type="fixed"/>
        <w:tblCellMar>
          <w:left w:w="68" w:type="dxa"/>
          <w:right w:w="68" w:type="dxa"/>
        </w:tblCellMar>
        <w:tblLook w:val="04A0" w:firstRow="1" w:lastRow="0" w:firstColumn="1" w:lastColumn="0" w:noHBand="0" w:noVBand="1"/>
      </w:tblPr>
      <w:tblGrid>
        <w:gridCol w:w="1628"/>
        <w:gridCol w:w="1984"/>
        <w:gridCol w:w="1559"/>
      </w:tblGrid>
      <w:tr w:rsidR="003A1F31" w:rsidRPr="004A51B5" w14:paraId="47CCA3D2" w14:textId="77777777" w:rsidTr="003A1F3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037893AE"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43C62E96"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559" w:type="dxa"/>
            <w:vAlign w:val="center"/>
          </w:tcPr>
          <w:p w14:paraId="0DC652C1" w14:textId="197E0805" w:rsidR="003A1F31" w:rsidRPr="00A11C07" w:rsidRDefault="003A1F31"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BD4C27" w:rsidRPr="009B6932" w14:paraId="1B8CAA3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0B5804A" w14:textId="308D49C2" w:rsidR="00BD4C27" w:rsidRDefault="00BD4C27" w:rsidP="00BD4C27">
            <w:pPr>
              <w:pStyle w:val="BodyText"/>
            </w:pPr>
            <w:r w:rsidRPr="00BC4D2B">
              <w:t>04/11/2024</w:t>
            </w:r>
          </w:p>
        </w:tc>
        <w:tc>
          <w:tcPr>
            <w:tcW w:w="1984" w:type="dxa"/>
          </w:tcPr>
          <w:p w14:paraId="1E0757EC" w14:textId="10514C1A" w:rsidR="00BD4C27" w:rsidRPr="00161DFA" w:rsidRDefault="00BD4C27" w:rsidP="00BD4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B3DBE">
              <w:t>ITSPEIR-3500</w:t>
            </w:r>
          </w:p>
        </w:tc>
        <w:tc>
          <w:tcPr>
            <w:tcW w:w="1559" w:type="dxa"/>
          </w:tcPr>
          <w:p w14:paraId="09E0B952" w14:textId="12DDAE58" w:rsidR="00BD4C27" w:rsidRPr="009B6932" w:rsidRDefault="00BD4C27" w:rsidP="00BD4C27">
            <w:pPr>
              <w:pStyle w:val="BodyText"/>
              <w:cnfStyle w:val="000000100000" w:firstRow="0" w:lastRow="0" w:firstColumn="0" w:lastColumn="0" w:oddVBand="0" w:evenVBand="0" w:oddHBand="1" w:evenHBand="0" w:firstRowFirstColumn="0" w:firstRowLastColumn="0" w:lastRowFirstColumn="0" w:lastRowLastColumn="0"/>
              <w:rPr>
                <w:lang w:val="en-US"/>
              </w:rPr>
            </w:pPr>
            <w:r>
              <w:t>Spam</w:t>
            </w:r>
          </w:p>
        </w:tc>
      </w:tr>
      <w:tr w:rsidR="00BD4C27" w14:paraId="4A61104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E6BE72F" w14:textId="178AFDF6" w:rsidR="00BD4C27" w:rsidRPr="00545DC3" w:rsidRDefault="00BD4C27" w:rsidP="00BD4C27">
            <w:pPr>
              <w:pStyle w:val="BodyText"/>
              <w:rPr>
                <w:b w:val="0"/>
                <w:bCs w:val="0"/>
                <w:lang w:val="en-US"/>
              </w:rPr>
            </w:pPr>
            <w:r w:rsidRPr="00BC4D2B">
              <w:t>07/11/2024</w:t>
            </w:r>
          </w:p>
        </w:tc>
        <w:tc>
          <w:tcPr>
            <w:tcW w:w="1984" w:type="dxa"/>
          </w:tcPr>
          <w:p w14:paraId="0C90EE0A" w14:textId="6F9B54B2"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ITSPEIR-3509</w:t>
            </w:r>
          </w:p>
        </w:tc>
        <w:tc>
          <w:tcPr>
            <w:tcW w:w="1559" w:type="dxa"/>
          </w:tcPr>
          <w:p w14:paraId="7932B584" w14:textId="31AC561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581A2BB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D98E116" w14:textId="36A2C0AC" w:rsidR="00BD4C27" w:rsidRPr="00545DC3" w:rsidRDefault="00BD4C27" w:rsidP="00BD4C27">
            <w:pPr>
              <w:pStyle w:val="BodyText"/>
              <w:rPr>
                <w:b w:val="0"/>
                <w:bCs w:val="0"/>
                <w:lang w:val="en-US"/>
              </w:rPr>
            </w:pPr>
            <w:r w:rsidRPr="00BC4D2B">
              <w:t>07/11/2024</w:t>
            </w:r>
          </w:p>
        </w:tc>
        <w:tc>
          <w:tcPr>
            <w:tcW w:w="1984" w:type="dxa"/>
          </w:tcPr>
          <w:p w14:paraId="4CFFEC6C" w14:textId="5674824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ITSPEIR-3511</w:t>
            </w:r>
          </w:p>
        </w:tc>
        <w:tc>
          <w:tcPr>
            <w:tcW w:w="1559" w:type="dxa"/>
          </w:tcPr>
          <w:p w14:paraId="3E54D91E" w14:textId="33EDE34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7468DE4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F0BE0D2" w14:textId="7FA9B5FF" w:rsidR="00BD4C27" w:rsidRPr="00545DC3" w:rsidRDefault="00BD4C27" w:rsidP="00BD4C27">
            <w:pPr>
              <w:pStyle w:val="BodyText"/>
              <w:rPr>
                <w:b w:val="0"/>
                <w:bCs w:val="0"/>
                <w:lang w:val="en-US"/>
              </w:rPr>
            </w:pPr>
            <w:r w:rsidRPr="00BC4D2B">
              <w:t>11/11/2024</w:t>
            </w:r>
          </w:p>
        </w:tc>
        <w:tc>
          <w:tcPr>
            <w:tcW w:w="1984" w:type="dxa"/>
          </w:tcPr>
          <w:p w14:paraId="05BCD439" w14:textId="34671051"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ITSPEIR-3513</w:t>
            </w:r>
          </w:p>
        </w:tc>
        <w:tc>
          <w:tcPr>
            <w:tcW w:w="1559" w:type="dxa"/>
          </w:tcPr>
          <w:p w14:paraId="3149B9C7" w14:textId="523B692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3BE99BEA"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417488AB" w14:textId="273615AB" w:rsidR="00BD4C27" w:rsidRPr="00545DC3" w:rsidRDefault="00BD4C27" w:rsidP="00BD4C27">
            <w:pPr>
              <w:pStyle w:val="BodyText"/>
              <w:rPr>
                <w:b w:val="0"/>
                <w:bCs w:val="0"/>
                <w:lang w:val="en-US"/>
              </w:rPr>
            </w:pPr>
            <w:r w:rsidRPr="00BC4D2B">
              <w:t>15/11/2024</w:t>
            </w:r>
          </w:p>
        </w:tc>
        <w:tc>
          <w:tcPr>
            <w:tcW w:w="1984" w:type="dxa"/>
          </w:tcPr>
          <w:p w14:paraId="2EABEA47" w14:textId="52C26EE7"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ITSPEIR-3521</w:t>
            </w:r>
          </w:p>
        </w:tc>
        <w:tc>
          <w:tcPr>
            <w:tcW w:w="1559" w:type="dxa"/>
          </w:tcPr>
          <w:p w14:paraId="15AD7EE4" w14:textId="3C58809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379913B2"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C0F247F" w14:textId="0B1FBA55" w:rsidR="00BD4C27" w:rsidRPr="00545DC3" w:rsidRDefault="00BD4C27" w:rsidP="00BD4C27">
            <w:pPr>
              <w:pStyle w:val="BodyText"/>
              <w:rPr>
                <w:b w:val="0"/>
                <w:bCs w:val="0"/>
                <w:lang w:val="en-US"/>
              </w:rPr>
            </w:pPr>
            <w:r w:rsidRPr="00BC4D2B">
              <w:t>18/11/2024</w:t>
            </w:r>
          </w:p>
        </w:tc>
        <w:tc>
          <w:tcPr>
            <w:tcW w:w="1984" w:type="dxa"/>
          </w:tcPr>
          <w:p w14:paraId="3BF7D05D" w14:textId="2026EF2F"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ITSPEIR-3523</w:t>
            </w:r>
          </w:p>
        </w:tc>
        <w:tc>
          <w:tcPr>
            <w:tcW w:w="1559" w:type="dxa"/>
          </w:tcPr>
          <w:p w14:paraId="25909B0D" w14:textId="58BE00F6"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1800AC34"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3E71AC9" w14:textId="2B832895" w:rsidR="00BD4C27" w:rsidRPr="00545DC3" w:rsidRDefault="00BD4C27" w:rsidP="00BD4C27">
            <w:pPr>
              <w:pStyle w:val="BodyText"/>
              <w:rPr>
                <w:b w:val="0"/>
                <w:bCs w:val="0"/>
                <w:lang w:val="en-US"/>
              </w:rPr>
            </w:pPr>
            <w:r w:rsidRPr="00BC4D2B">
              <w:t>18/11/2024</w:t>
            </w:r>
          </w:p>
        </w:tc>
        <w:tc>
          <w:tcPr>
            <w:tcW w:w="1984" w:type="dxa"/>
          </w:tcPr>
          <w:p w14:paraId="43FB62D7" w14:textId="2FBFC64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ITSPEIR-3525</w:t>
            </w:r>
          </w:p>
        </w:tc>
        <w:tc>
          <w:tcPr>
            <w:tcW w:w="1559" w:type="dxa"/>
          </w:tcPr>
          <w:p w14:paraId="42D59D4F" w14:textId="5F992EC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5B40F675"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CDB0BD2" w14:textId="0221CB33" w:rsidR="00BD4C27" w:rsidRPr="00545DC3" w:rsidRDefault="00BD4C27" w:rsidP="00BD4C27">
            <w:pPr>
              <w:pStyle w:val="BodyText"/>
              <w:rPr>
                <w:b w:val="0"/>
                <w:bCs w:val="0"/>
                <w:lang w:val="en-US"/>
              </w:rPr>
            </w:pPr>
            <w:r w:rsidRPr="00BC4D2B">
              <w:t>19/11/2024</w:t>
            </w:r>
          </w:p>
        </w:tc>
        <w:tc>
          <w:tcPr>
            <w:tcW w:w="1984" w:type="dxa"/>
          </w:tcPr>
          <w:p w14:paraId="2A617BB0" w14:textId="4B9D438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ITSPEIR-3527</w:t>
            </w:r>
          </w:p>
        </w:tc>
        <w:tc>
          <w:tcPr>
            <w:tcW w:w="1559" w:type="dxa"/>
          </w:tcPr>
          <w:p w14:paraId="4DFF6E8D" w14:textId="4EEDA059"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Unwanted</w:t>
            </w:r>
          </w:p>
        </w:tc>
      </w:tr>
      <w:tr w:rsidR="00BD4C27" w14:paraId="4F25B215"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63BBB2C" w14:textId="085610A8" w:rsidR="00BD4C27" w:rsidRPr="00545DC3" w:rsidRDefault="00BD4C27" w:rsidP="00BD4C27">
            <w:pPr>
              <w:pStyle w:val="BodyText"/>
              <w:rPr>
                <w:b w:val="0"/>
                <w:bCs w:val="0"/>
                <w:lang w:val="en-US"/>
              </w:rPr>
            </w:pPr>
            <w:r w:rsidRPr="00BC4D2B">
              <w:t>19/11/2024</w:t>
            </w:r>
          </w:p>
        </w:tc>
        <w:tc>
          <w:tcPr>
            <w:tcW w:w="1984" w:type="dxa"/>
          </w:tcPr>
          <w:p w14:paraId="1C886A91" w14:textId="2F83BFC2"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ITSPEIR-3528</w:t>
            </w:r>
          </w:p>
        </w:tc>
        <w:tc>
          <w:tcPr>
            <w:tcW w:w="1559" w:type="dxa"/>
          </w:tcPr>
          <w:p w14:paraId="48931F54" w14:textId="30C7EF7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070962D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42D9DED" w14:textId="1D99307C" w:rsidR="00BD4C27" w:rsidRPr="00545DC3" w:rsidRDefault="00BD4C27" w:rsidP="00BD4C27">
            <w:pPr>
              <w:pStyle w:val="BodyText"/>
              <w:rPr>
                <w:b w:val="0"/>
                <w:bCs w:val="0"/>
                <w:lang w:val="en-US"/>
              </w:rPr>
            </w:pPr>
            <w:r w:rsidRPr="00BC4D2B">
              <w:t>19/11/2024</w:t>
            </w:r>
          </w:p>
        </w:tc>
        <w:tc>
          <w:tcPr>
            <w:tcW w:w="1984" w:type="dxa"/>
          </w:tcPr>
          <w:p w14:paraId="1510862F" w14:textId="43BEBFE5"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ITSPEIR-3530</w:t>
            </w:r>
          </w:p>
        </w:tc>
        <w:tc>
          <w:tcPr>
            <w:tcW w:w="1559" w:type="dxa"/>
          </w:tcPr>
          <w:p w14:paraId="19770BB8" w14:textId="52E39FEE"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0CF8530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21B983" w14:textId="43C7519B" w:rsidR="00BD4C27" w:rsidRPr="00545DC3" w:rsidRDefault="00BD4C27" w:rsidP="00BD4C27">
            <w:pPr>
              <w:pStyle w:val="BodyText"/>
              <w:rPr>
                <w:b w:val="0"/>
                <w:bCs w:val="0"/>
                <w:lang w:val="en-US"/>
              </w:rPr>
            </w:pPr>
            <w:r w:rsidRPr="00BC4D2B">
              <w:t>20/11/2024</w:t>
            </w:r>
          </w:p>
        </w:tc>
        <w:tc>
          <w:tcPr>
            <w:tcW w:w="1984" w:type="dxa"/>
          </w:tcPr>
          <w:p w14:paraId="3ED67D2E" w14:textId="7EF52A9C"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ITSPEIR-3532</w:t>
            </w:r>
          </w:p>
        </w:tc>
        <w:tc>
          <w:tcPr>
            <w:tcW w:w="1559" w:type="dxa"/>
          </w:tcPr>
          <w:p w14:paraId="50955C07" w14:textId="39E46C2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7F48BE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D972A1C" w14:textId="1E68EC60" w:rsidR="00BD4C27" w:rsidRPr="00545DC3" w:rsidRDefault="00BD4C27" w:rsidP="00BD4C27">
            <w:pPr>
              <w:pStyle w:val="BodyText"/>
              <w:rPr>
                <w:b w:val="0"/>
                <w:bCs w:val="0"/>
                <w:lang w:val="en-US"/>
              </w:rPr>
            </w:pPr>
            <w:r w:rsidRPr="00BC4D2B">
              <w:t>20/11/2024</w:t>
            </w:r>
          </w:p>
        </w:tc>
        <w:tc>
          <w:tcPr>
            <w:tcW w:w="1984" w:type="dxa"/>
          </w:tcPr>
          <w:p w14:paraId="1B374ED6" w14:textId="63EB68B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ITSPEIR-3534</w:t>
            </w:r>
          </w:p>
        </w:tc>
        <w:tc>
          <w:tcPr>
            <w:tcW w:w="1559" w:type="dxa"/>
          </w:tcPr>
          <w:p w14:paraId="091C9108" w14:textId="771BB95D"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6F63AEB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24420EC" w14:textId="68D49EB0" w:rsidR="00BD4C27" w:rsidRPr="00545DC3" w:rsidRDefault="00BD4C27" w:rsidP="00BD4C27">
            <w:pPr>
              <w:pStyle w:val="BodyText"/>
              <w:rPr>
                <w:b w:val="0"/>
                <w:bCs w:val="0"/>
                <w:lang w:val="en-US"/>
              </w:rPr>
            </w:pPr>
            <w:r w:rsidRPr="00BC4D2B">
              <w:t>21/11/2024</w:t>
            </w:r>
          </w:p>
        </w:tc>
        <w:tc>
          <w:tcPr>
            <w:tcW w:w="1984" w:type="dxa"/>
          </w:tcPr>
          <w:p w14:paraId="2AAFD39B" w14:textId="239F53E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ITSPEIR-3540</w:t>
            </w:r>
          </w:p>
        </w:tc>
        <w:tc>
          <w:tcPr>
            <w:tcW w:w="1559" w:type="dxa"/>
          </w:tcPr>
          <w:p w14:paraId="0D256A17" w14:textId="750137B3"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5EFD6CF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E32DC27" w14:textId="74E961CA" w:rsidR="00BD4C27" w:rsidRPr="00545DC3" w:rsidRDefault="00BD4C27" w:rsidP="00BD4C27">
            <w:pPr>
              <w:pStyle w:val="BodyText"/>
              <w:rPr>
                <w:b w:val="0"/>
                <w:bCs w:val="0"/>
                <w:lang w:val="en-US"/>
              </w:rPr>
            </w:pPr>
            <w:r w:rsidRPr="00BC4D2B">
              <w:t>21/11/2024</w:t>
            </w:r>
          </w:p>
        </w:tc>
        <w:tc>
          <w:tcPr>
            <w:tcW w:w="1984" w:type="dxa"/>
          </w:tcPr>
          <w:p w14:paraId="6034A234" w14:textId="0D3D60F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ITSPEIR-3541</w:t>
            </w:r>
          </w:p>
        </w:tc>
        <w:tc>
          <w:tcPr>
            <w:tcW w:w="1559" w:type="dxa"/>
          </w:tcPr>
          <w:p w14:paraId="44B14052" w14:textId="69B6D9DC"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5578185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B4B38FF" w14:textId="5B2D5AAC" w:rsidR="00BD4C27" w:rsidRPr="00545DC3" w:rsidRDefault="00BD4C27" w:rsidP="00BD4C27">
            <w:pPr>
              <w:pStyle w:val="BodyText"/>
              <w:rPr>
                <w:b w:val="0"/>
                <w:bCs w:val="0"/>
                <w:lang w:val="en-US"/>
              </w:rPr>
            </w:pPr>
            <w:r w:rsidRPr="00BC4D2B">
              <w:t>21/11/2024</w:t>
            </w:r>
          </w:p>
        </w:tc>
        <w:tc>
          <w:tcPr>
            <w:tcW w:w="1984" w:type="dxa"/>
          </w:tcPr>
          <w:p w14:paraId="4FD6579E" w14:textId="3A3223C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ITSPEIR-3542</w:t>
            </w:r>
          </w:p>
        </w:tc>
        <w:tc>
          <w:tcPr>
            <w:tcW w:w="1559" w:type="dxa"/>
          </w:tcPr>
          <w:p w14:paraId="39719544" w14:textId="5CB1C94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913DA8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B4B6646" w14:textId="6CC0E262" w:rsidR="00BD4C27" w:rsidRPr="00545DC3" w:rsidRDefault="00BD4C27" w:rsidP="00BD4C27">
            <w:pPr>
              <w:pStyle w:val="BodyText"/>
              <w:rPr>
                <w:b w:val="0"/>
                <w:bCs w:val="0"/>
                <w:lang w:val="en-US"/>
              </w:rPr>
            </w:pPr>
            <w:r w:rsidRPr="00BC4D2B">
              <w:t>22/11/2024</w:t>
            </w:r>
          </w:p>
        </w:tc>
        <w:tc>
          <w:tcPr>
            <w:tcW w:w="1984" w:type="dxa"/>
          </w:tcPr>
          <w:p w14:paraId="169F7801" w14:textId="2D77F4F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ITSPEIR-3546</w:t>
            </w:r>
          </w:p>
        </w:tc>
        <w:tc>
          <w:tcPr>
            <w:tcW w:w="1559" w:type="dxa"/>
          </w:tcPr>
          <w:p w14:paraId="5F004996" w14:textId="531B4376"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39CA0D0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9B3617A" w14:textId="739A6DF7" w:rsidR="00BD4C27" w:rsidRPr="00545DC3" w:rsidRDefault="00BD4C27" w:rsidP="00BD4C27">
            <w:pPr>
              <w:pStyle w:val="BodyText"/>
              <w:rPr>
                <w:b w:val="0"/>
                <w:bCs w:val="0"/>
                <w:lang w:val="en-US"/>
              </w:rPr>
            </w:pPr>
            <w:r w:rsidRPr="00BC4D2B">
              <w:t>25/11/2024</w:t>
            </w:r>
          </w:p>
        </w:tc>
        <w:tc>
          <w:tcPr>
            <w:tcW w:w="1984" w:type="dxa"/>
          </w:tcPr>
          <w:p w14:paraId="71AF8FDC" w14:textId="2F5E06D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ITSPEIR-3548</w:t>
            </w:r>
          </w:p>
        </w:tc>
        <w:tc>
          <w:tcPr>
            <w:tcW w:w="1559" w:type="dxa"/>
          </w:tcPr>
          <w:p w14:paraId="5D2A45F1" w14:textId="587011EE"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5C4B5DC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762EDFC" w14:textId="028EEE43" w:rsidR="00BD4C27" w:rsidRPr="00545DC3" w:rsidRDefault="00BD4C27" w:rsidP="00BD4C27">
            <w:pPr>
              <w:pStyle w:val="BodyText"/>
              <w:rPr>
                <w:b w:val="0"/>
                <w:bCs w:val="0"/>
                <w:lang w:val="en-US"/>
              </w:rPr>
            </w:pPr>
            <w:r w:rsidRPr="00BC4D2B">
              <w:t>26/11/2024</w:t>
            </w:r>
          </w:p>
        </w:tc>
        <w:tc>
          <w:tcPr>
            <w:tcW w:w="1984" w:type="dxa"/>
          </w:tcPr>
          <w:p w14:paraId="49509C9C" w14:textId="5E579F0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ITSPEIR-3550</w:t>
            </w:r>
          </w:p>
        </w:tc>
        <w:tc>
          <w:tcPr>
            <w:tcW w:w="1559" w:type="dxa"/>
          </w:tcPr>
          <w:p w14:paraId="51198D37" w14:textId="56EEDCB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4C47363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259A396" w14:textId="6C96C8A8" w:rsidR="00BD4C27" w:rsidRPr="00545DC3" w:rsidRDefault="00BD4C27" w:rsidP="00BD4C27">
            <w:pPr>
              <w:pStyle w:val="BodyText"/>
              <w:rPr>
                <w:b w:val="0"/>
                <w:bCs w:val="0"/>
                <w:lang w:val="en-US"/>
              </w:rPr>
            </w:pPr>
            <w:r w:rsidRPr="00BC4D2B">
              <w:t>26/11/2024</w:t>
            </w:r>
          </w:p>
        </w:tc>
        <w:tc>
          <w:tcPr>
            <w:tcW w:w="1984" w:type="dxa"/>
          </w:tcPr>
          <w:p w14:paraId="53E59AD7" w14:textId="633BA91E"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ITSPEIR-3552</w:t>
            </w:r>
          </w:p>
        </w:tc>
        <w:tc>
          <w:tcPr>
            <w:tcW w:w="1559" w:type="dxa"/>
          </w:tcPr>
          <w:p w14:paraId="754752FA" w14:textId="33A5079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5445A45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2F8678C" w14:textId="6E8AB218" w:rsidR="00BD4C27" w:rsidRPr="00545DC3" w:rsidRDefault="00BD4C27" w:rsidP="00BD4C27">
            <w:pPr>
              <w:pStyle w:val="BodyText"/>
              <w:rPr>
                <w:b w:val="0"/>
                <w:bCs w:val="0"/>
                <w:lang w:val="en-US"/>
              </w:rPr>
            </w:pPr>
            <w:r w:rsidRPr="00BC4D2B">
              <w:t>26/11/2024</w:t>
            </w:r>
          </w:p>
        </w:tc>
        <w:tc>
          <w:tcPr>
            <w:tcW w:w="1984" w:type="dxa"/>
          </w:tcPr>
          <w:p w14:paraId="6EA95833" w14:textId="1228360E"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ITSPEIR-3554</w:t>
            </w:r>
          </w:p>
        </w:tc>
        <w:tc>
          <w:tcPr>
            <w:tcW w:w="1559" w:type="dxa"/>
          </w:tcPr>
          <w:p w14:paraId="0E3CF9BE" w14:textId="1154113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089A670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BEB843" w14:textId="61FDCD2C" w:rsidR="00BD4C27" w:rsidRPr="00545DC3" w:rsidRDefault="00BD4C27" w:rsidP="00BD4C27">
            <w:pPr>
              <w:pStyle w:val="BodyText"/>
              <w:rPr>
                <w:b w:val="0"/>
                <w:bCs w:val="0"/>
                <w:lang w:val="en-US"/>
              </w:rPr>
            </w:pPr>
            <w:r w:rsidRPr="00BC4D2B">
              <w:t>26/11/2024</w:t>
            </w:r>
          </w:p>
        </w:tc>
        <w:tc>
          <w:tcPr>
            <w:tcW w:w="1984" w:type="dxa"/>
          </w:tcPr>
          <w:p w14:paraId="45AF9238" w14:textId="60FB13C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ITSPEIR-3555</w:t>
            </w:r>
          </w:p>
        </w:tc>
        <w:tc>
          <w:tcPr>
            <w:tcW w:w="1559" w:type="dxa"/>
          </w:tcPr>
          <w:p w14:paraId="5D07A038" w14:textId="6D973CC7"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0384818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66F337D" w14:textId="1C55DC24" w:rsidR="00BD4C27" w:rsidRPr="00545DC3" w:rsidRDefault="00BD4C27" w:rsidP="00BD4C27">
            <w:pPr>
              <w:pStyle w:val="BodyText"/>
              <w:rPr>
                <w:b w:val="0"/>
                <w:bCs w:val="0"/>
                <w:lang w:val="en-US"/>
              </w:rPr>
            </w:pPr>
            <w:r w:rsidRPr="00BC4D2B">
              <w:t>26/11/2024</w:t>
            </w:r>
          </w:p>
        </w:tc>
        <w:tc>
          <w:tcPr>
            <w:tcW w:w="1984" w:type="dxa"/>
          </w:tcPr>
          <w:p w14:paraId="131701E1" w14:textId="14877093"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ITSPEIR-3557</w:t>
            </w:r>
          </w:p>
        </w:tc>
        <w:tc>
          <w:tcPr>
            <w:tcW w:w="1559" w:type="dxa"/>
          </w:tcPr>
          <w:p w14:paraId="15C3619D" w14:textId="40AC4C9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4A53D2BF"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0D6ADCEF" w14:textId="66FAEEAE" w:rsidR="00BD4C27" w:rsidRPr="00545DC3" w:rsidRDefault="00BD4C27" w:rsidP="00BD4C27">
            <w:pPr>
              <w:pStyle w:val="BodyText"/>
              <w:rPr>
                <w:b w:val="0"/>
                <w:bCs w:val="0"/>
                <w:lang w:val="en-US"/>
              </w:rPr>
            </w:pPr>
            <w:r w:rsidRPr="00BC4D2B">
              <w:t>27/11/2024</w:t>
            </w:r>
          </w:p>
        </w:tc>
        <w:tc>
          <w:tcPr>
            <w:tcW w:w="1984" w:type="dxa"/>
          </w:tcPr>
          <w:p w14:paraId="57AA8714" w14:textId="4A43ED5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ITSPEIR-3558</w:t>
            </w:r>
          </w:p>
        </w:tc>
        <w:tc>
          <w:tcPr>
            <w:tcW w:w="1559" w:type="dxa"/>
          </w:tcPr>
          <w:p w14:paraId="3DA05118" w14:textId="27CE171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7DDA9A55" w14:textId="77777777" w:rsidTr="003A1F31">
        <w:trPr>
          <w:trHeight w:val="77"/>
        </w:trPr>
        <w:tc>
          <w:tcPr>
            <w:cnfStyle w:val="001000000000" w:firstRow="0" w:lastRow="0" w:firstColumn="1" w:lastColumn="0" w:oddVBand="0" w:evenVBand="0" w:oddHBand="0" w:evenHBand="0" w:firstRowFirstColumn="0" w:firstRowLastColumn="0" w:lastRowFirstColumn="0" w:lastRowLastColumn="0"/>
            <w:tcW w:w="1628" w:type="dxa"/>
          </w:tcPr>
          <w:p w14:paraId="069A44D3" w14:textId="43A36992" w:rsidR="00BD4C27" w:rsidRPr="000F2D11" w:rsidRDefault="00BD4C27" w:rsidP="00BD4C27">
            <w:pPr>
              <w:pStyle w:val="BodyText"/>
            </w:pPr>
            <w:r w:rsidRPr="00BC4D2B">
              <w:t>27/11/2024</w:t>
            </w:r>
          </w:p>
        </w:tc>
        <w:tc>
          <w:tcPr>
            <w:tcW w:w="1984" w:type="dxa"/>
          </w:tcPr>
          <w:p w14:paraId="674F0F58" w14:textId="2AF5602D" w:rsidR="00BD4C27" w:rsidRPr="00723FDD"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ITSPEIR-3560</w:t>
            </w:r>
          </w:p>
        </w:tc>
        <w:tc>
          <w:tcPr>
            <w:tcW w:w="1559" w:type="dxa"/>
          </w:tcPr>
          <w:p w14:paraId="5F0C81C0" w14:textId="75DBF894"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03E92E5C"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465FAB2F" w14:textId="6F15D024" w:rsidR="00BD4C27" w:rsidRPr="000F2D11" w:rsidRDefault="00BD4C27" w:rsidP="00BD4C27">
            <w:pPr>
              <w:pStyle w:val="BodyText"/>
            </w:pPr>
            <w:r w:rsidRPr="00BC4D2B">
              <w:t>27/11/2024</w:t>
            </w:r>
          </w:p>
        </w:tc>
        <w:tc>
          <w:tcPr>
            <w:tcW w:w="1984" w:type="dxa"/>
          </w:tcPr>
          <w:p w14:paraId="5F371119" w14:textId="227766F5" w:rsidR="00BD4C27" w:rsidRPr="00723FDD"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ITSPEIR-3561</w:t>
            </w:r>
          </w:p>
        </w:tc>
        <w:tc>
          <w:tcPr>
            <w:tcW w:w="1559" w:type="dxa"/>
          </w:tcPr>
          <w:p w14:paraId="5E97E2EB" w14:textId="3D8BE3A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4A36A56E" w14:textId="77777777" w:rsidTr="00BD4C27">
        <w:trPr>
          <w:trHeight w:val="70"/>
        </w:trPr>
        <w:tc>
          <w:tcPr>
            <w:cnfStyle w:val="001000000000" w:firstRow="0" w:lastRow="0" w:firstColumn="1" w:lastColumn="0" w:oddVBand="0" w:evenVBand="0" w:oddHBand="0" w:evenHBand="0" w:firstRowFirstColumn="0" w:firstRowLastColumn="0" w:lastRowFirstColumn="0" w:lastRowLastColumn="0"/>
            <w:tcW w:w="1628" w:type="dxa"/>
          </w:tcPr>
          <w:p w14:paraId="23A442DC" w14:textId="32DEE792" w:rsidR="00BD4C27" w:rsidRPr="000F2D11" w:rsidRDefault="00BD4C27" w:rsidP="00BD4C27">
            <w:pPr>
              <w:pStyle w:val="BodyText"/>
            </w:pPr>
            <w:r w:rsidRPr="00BC4D2B">
              <w:t>28/11/2024</w:t>
            </w:r>
          </w:p>
        </w:tc>
        <w:tc>
          <w:tcPr>
            <w:tcW w:w="1984" w:type="dxa"/>
          </w:tcPr>
          <w:p w14:paraId="6FA5B7AD" w14:textId="59B578DA" w:rsidR="00BD4C27" w:rsidRPr="00723FDD"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ITSPEIR-3563</w:t>
            </w:r>
          </w:p>
        </w:tc>
        <w:tc>
          <w:tcPr>
            <w:tcW w:w="1559" w:type="dxa"/>
          </w:tcPr>
          <w:p w14:paraId="43846C2C" w14:textId="723EDAD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3C69E3A2"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2D7557CF" w14:textId="2C66947F" w:rsidR="00BD4C27" w:rsidRPr="000F2D11" w:rsidRDefault="00BD4C27" w:rsidP="00BD4C27">
            <w:pPr>
              <w:pStyle w:val="BodyText"/>
            </w:pPr>
            <w:r w:rsidRPr="00BC4D2B">
              <w:t>29/11/2024</w:t>
            </w:r>
          </w:p>
        </w:tc>
        <w:tc>
          <w:tcPr>
            <w:tcW w:w="1984" w:type="dxa"/>
          </w:tcPr>
          <w:p w14:paraId="09B67ACB" w14:textId="21EA37B6" w:rsidR="00BD4C27" w:rsidRPr="00723FDD"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ITSPEIR-3566</w:t>
            </w:r>
          </w:p>
        </w:tc>
        <w:tc>
          <w:tcPr>
            <w:tcW w:w="1559" w:type="dxa"/>
          </w:tcPr>
          <w:p w14:paraId="38916203" w14:textId="593D1E9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C9B3972" w14:textId="77777777" w:rsidTr="003829CA">
        <w:trPr>
          <w:trHeight w:val="77"/>
        </w:trPr>
        <w:tc>
          <w:tcPr>
            <w:cnfStyle w:val="001000000000" w:firstRow="0" w:lastRow="0" w:firstColumn="1" w:lastColumn="0" w:oddVBand="0" w:evenVBand="0" w:oddHBand="0" w:evenHBand="0" w:firstRowFirstColumn="0" w:firstRowLastColumn="0" w:lastRowFirstColumn="0" w:lastRowLastColumn="0"/>
            <w:tcW w:w="3612" w:type="dxa"/>
            <w:gridSpan w:val="2"/>
          </w:tcPr>
          <w:p w14:paraId="75C41AE6" w14:textId="0177BC9E" w:rsidR="00BD4C27" w:rsidRPr="00265FD1" w:rsidRDefault="00BD4C27" w:rsidP="00BD4C27">
            <w:pPr>
              <w:pStyle w:val="BodyText"/>
              <w:jc w:val="right"/>
            </w:pPr>
            <w:r w:rsidRPr="00265FD1">
              <w:rPr>
                <w:rFonts w:eastAsia="SimSun"/>
                <w:bCs w:val="0"/>
                <w:lang w:val="en-US" w:eastAsia="zh-CN"/>
              </w:rPr>
              <w:t xml:space="preserve">Total emails reported </w:t>
            </w:r>
          </w:p>
        </w:tc>
        <w:tc>
          <w:tcPr>
            <w:tcW w:w="1559" w:type="dxa"/>
          </w:tcPr>
          <w:p w14:paraId="7F48F2E5" w14:textId="19F6DAD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27</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7082279C" w:rsidR="00CA551A" w:rsidRPr="0085583A" w:rsidRDefault="00CA551A" w:rsidP="00CA551A">
      <w:pPr>
        <w:pStyle w:val="BodyText"/>
        <w:rPr>
          <w:rFonts w:eastAsia="SimSun"/>
          <w:lang w:eastAsia="zh-CN"/>
        </w:rPr>
      </w:pPr>
      <w:r>
        <w:rPr>
          <w:rFonts w:asciiTheme="majorHAnsi" w:hAnsiTheme="majorHAnsi"/>
        </w:rPr>
        <w:t xml:space="preserve">There were </w:t>
      </w:r>
      <w:r w:rsidR="001C35A1">
        <w:rPr>
          <w:rFonts w:asciiTheme="majorHAnsi" w:eastAsia="SimSun" w:hAnsiTheme="majorHAnsi"/>
          <w:b/>
          <w:lang w:eastAsia="zh-CN"/>
        </w:rPr>
        <w:t>4</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 xml:space="preserve">by the </w:t>
      </w:r>
      <w:r>
        <w:rPr>
          <w:rFonts w:asciiTheme="majorHAnsi" w:eastAsia="SimSun" w:hAnsiTheme="majorHAnsi" w:hint="eastAsia"/>
          <w:lang w:eastAsia="zh-CN"/>
        </w:rPr>
        <w:t xml:space="preserve">Settlement Division </w:t>
      </w:r>
      <w:r w:rsidR="00B87E94">
        <w:rPr>
          <w:rFonts w:asciiTheme="majorHAnsi" w:eastAsia="SimSun" w:hAnsiTheme="majorHAnsi"/>
          <w:lang w:eastAsia="zh-CN"/>
        </w:rPr>
        <w:t xml:space="preserve">that were handled </w:t>
      </w:r>
      <w:r>
        <w:rPr>
          <w:rFonts w:asciiTheme="majorHAnsi" w:eastAsia="SimSun" w:hAnsiTheme="majorHAnsi" w:hint="eastAsia"/>
          <w:lang w:eastAsia="zh-CN"/>
        </w:rPr>
        <w:t xml:space="preserve">in </w:t>
      </w:r>
      <w:r w:rsidR="00E472B7">
        <w:rPr>
          <w:rFonts w:asciiTheme="majorHAnsi" w:eastAsia="SimSun" w:hAnsiTheme="majorHAnsi"/>
          <w:lang w:eastAsia="zh-CN"/>
        </w:rPr>
        <w:t>November</w:t>
      </w:r>
      <w:r w:rsidR="00B87E94">
        <w:rPr>
          <w:rFonts w:asciiTheme="majorHAnsi" w:eastAsia="SimSun" w:hAnsiTheme="majorHAnsi"/>
          <w:lang w:eastAsia="zh-CN"/>
        </w:rPr>
        <w:t>, 2024.</w:t>
      </w:r>
    </w:p>
    <w:tbl>
      <w:tblPr>
        <w:tblStyle w:val="GridTable4-Accent5"/>
        <w:tblW w:w="4931" w:type="dxa"/>
        <w:tblLayout w:type="fixed"/>
        <w:tblCellMar>
          <w:left w:w="68" w:type="dxa"/>
          <w:right w:w="68" w:type="dxa"/>
        </w:tblCellMar>
        <w:tblLook w:val="04A0" w:firstRow="1" w:lastRow="0" w:firstColumn="1" w:lastColumn="0" w:noHBand="0" w:noVBand="1"/>
      </w:tblPr>
      <w:tblGrid>
        <w:gridCol w:w="1628"/>
        <w:gridCol w:w="1984"/>
        <w:gridCol w:w="1319"/>
      </w:tblGrid>
      <w:tr w:rsidR="003A1F31" w:rsidRPr="004A51B5" w14:paraId="466A4D2A" w14:textId="77777777" w:rsidTr="003A1F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9DFD55B"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3B08C4CC"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319" w:type="dxa"/>
            <w:vAlign w:val="center"/>
          </w:tcPr>
          <w:p w14:paraId="7A130316" w14:textId="77777777" w:rsidR="003A1F31" w:rsidRPr="00A11C07"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6D614B" w:rsidRPr="009B6932" w14:paraId="2DDE9A2C"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71F2CEE" w14:textId="18CD5458" w:rsidR="006D614B" w:rsidRDefault="006D614B" w:rsidP="006D614B">
            <w:pPr>
              <w:pStyle w:val="BodyText"/>
            </w:pPr>
            <w:r>
              <w:t>05</w:t>
            </w:r>
            <w:r w:rsidRPr="00BC4D2B">
              <w:t>/11/2024</w:t>
            </w:r>
          </w:p>
        </w:tc>
        <w:tc>
          <w:tcPr>
            <w:tcW w:w="1984" w:type="dxa"/>
          </w:tcPr>
          <w:p w14:paraId="020B9D27" w14:textId="73125E23" w:rsidR="006D614B" w:rsidRPr="00161DFA" w:rsidRDefault="006D614B" w:rsidP="006D614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004BE">
              <w:t>ITSPEIR-3</w:t>
            </w:r>
            <w:r>
              <w:t>502</w:t>
            </w:r>
          </w:p>
        </w:tc>
        <w:tc>
          <w:tcPr>
            <w:tcW w:w="1319" w:type="dxa"/>
          </w:tcPr>
          <w:p w14:paraId="00ED623E" w14:textId="36407A2F" w:rsidR="006D614B" w:rsidRPr="009B6932" w:rsidRDefault="006D614B" w:rsidP="006D614B">
            <w:pPr>
              <w:pStyle w:val="BodyText"/>
              <w:cnfStyle w:val="000000100000" w:firstRow="0" w:lastRow="0" w:firstColumn="0" w:lastColumn="0" w:oddVBand="0" w:evenVBand="0" w:oddHBand="1" w:evenHBand="0" w:firstRowFirstColumn="0" w:firstRowLastColumn="0" w:lastRowFirstColumn="0" w:lastRowLastColumn="0"/>
              <w:rPr>
                <w:lang w:val="en-US"/>
              </w:rPr>
            </w:pPr>
            <w:r>
              <w:t>Spam</w:t>
            </w:r>
          </w:p>
        </w:tc>
      </w:tr>
      <w:tr w:rsidR="006D614B" w14:paraId="52C32378"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4FCD65EC" w14:textId="7A4C176D" w:rsidR="006D614B" w:rsidRPr="00545DC3" w:rsidRDefault="006D614B" w:rsidP="006D614B">
            <w:pPr>
              <w:pStyle w:val="BodyText"/>
              <w:rPr>
                <w:b w:val="0"/>
                <w:bCs w:val="0"/>
                <w:lang w:val="en-US"/>
              </w:rPr>
            </w:pPr>
            <w:r>
              <w:t>06</w:t>
            </w:r>
            <w:r w:rsidRPr="00BC4D2B">
              <w:t>/11/2024</w:t>
            </w:r>
          </w:p>
        </w:tc>
        <w:tc>
          <w:tcPr>
            <w:tcW w:w="1984" w:type="dxa"/>
          </w:tcPr>
          <w:p w14:paraId="15CBEF35" w14:textId="3CAB8DB5"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rsidRPr="001004BE">
              <w:t>ITSPEIR-3</w:t>
            </w:r>
            <w:r>
              <w:t>504</w:t>
            </w:r>
          </w:p>
        </w:tc>
        <w:tc>
          <w:tcPr>
            <w:tcW w:w="1319" w:type="dxa"/>
          </w:tcPr>
          <w:p w14:paraId="01A5DAAF" w14:textId="34BDC891"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t>Spam</w:t>
            </w:r>
          </w:p>
        </w:tc>
      </w:tr>
      <w:tr w:rsidR="006D614B" w14:paraId="4396DD70"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D4801AB" w14:textId="01F6C471" w:rsidR="006D614B" w:rsidRPr="00545DC3" w:rsidRDefault="006D614B" w:rsidP="006D614B">
            <w:pPr>
              <w:pStyle w:val="BodyText"/>
              <w:rPr>
                <w:b w:val="0"/>
                <w:bCs w:val="0"/>
                <w:lang w:val="en-US"/>
              </w:rPr>
            </w:pPr>
            <w:r>
              <w:t>06</w:t>
            </w:r>
            <w:r w:rsidRPr="00BC4D2B">
              <w:t>/11/2024</w:t>
            </w:r>
          </w:p>
        </w:tc>
        <w:tc>
          <w:tcPr>
            <w:tcW w:w="1984" w:type="dxa"/>
          </w:tcPr>
          <w:p w14:paraId="4E74F2AF" w14:textId="31574623" w:rsidR="006D614B" w:rsidRDefault="006D614B" w:rsidP="006D614B">
            <w:pPr>
              <w:pStyle w:val="BodyText"/>
              <w:cnfStyle w:val="000000100000" w:firstRow="0" w:lastRow="0" w:firstColumn="0" w:lastColumn="0" w:oddVBand="0" w:evenVBand="0" w:oddHBand="1" w:evenHBand="0" w:firstRowFirstColumn="0" w:firstRowLastColumn="0" w:lastRowFirstColumn="0" w:lastRowLastColumn="0"/>
            </w:pPr>
            <w:r w:rsidRPr="001004BE">
              <w:t>ITSPEIR-3</w:t>
            </w:r>
            <w:r>
              <w:t>505</w:t>
            </w:r>
          </w:p>
        </w:tc>
        <w:tc>
          <w:tcPr>
            <w:tcW w:w="1319" w:type="dxa"/>
          </w:tcPr>
          <w:p w14:paraId="778EFD43" w14:textId="26BAF58F" w:rsidR="006D614B" w:rsidRDefault="006D614B" w:rsidP="006D614B">
            <w:pPr>
              <w:pStyle w:val="BodyText"/>
              <w:cnfStyle w:val="000000100000" w:firstRow="0" w:lastRow="0" w:firstColumn="0" w:lastColumn="0" w:oddVBand="0" w:evenVBand="0" w:oddHBand="1" w:evenHBand="0" w:firstRowFirstColumn="0" w:firstRowLastColumn="0" w:lastRowFirstColumn="0" w:lastRowLastColumn="0"/>
            </w:pPr>
            <w:r>
              <w:t>Spam</w:t>
            </w:r>
          </w:p>
        </w:tc>
      </w:tr>
      <w:tr w:rsidR="006D614B" w14:paraId="2615E254"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DB9F353" w14:textId="3D15FEAD" w:rsidR="006D614B" w:rsidRPr="00545DC3" w:rsidRDefault="006D614B" w:rsidP="006D614B">
            <w:pPr>
              <w:pStyle w:val="BodyText"/>
              <w:rPr>
                <w:b w:val="0"/>
                <w:bCs w:val="0"/>
                <w:lang w:val="en-US"/>
              </w:rPr>
            </w:pPr>
            <w:r w:rsidRPr="00BC4D2B">
              <w:t>11/11/2024</w:t>
            </w:r>
          </w:p>
        </w:tc>
        <w:tc>
          <w:tcPr>
            <w:tcW w:w="1984" w:type="dxa"/>
          </w:tcPr>
          <w:p w14:paraId="31B85E44" w14:textId="4A880F74"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rsidRPr="001004BE">
              <w:t>ITSPEIR-3</w:t>
            </w:r>
            <w:r>
              <w:t>515</w:t>
            </w:r>
          </w:p>
        </w:tc>
        <w:tc>
          <w:tcPr>
            <w:tcW w:w="1319" w:type="dxa"/>
          </w:tcPr>
          <w:p w14:paraId="09052981" w14:textId="5CBC704E"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481B7553" w14:textId="77777777" w:rsidTr="003829CA">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3612" w:type="dxa"/>
            <w:gridSpan w:val="2"/>
          </w:tcPr>
          <w:p w14:paraId="5634CE46" w14:textId="72B591E3" w:rsidR="00BD4C27" w:rsidRPr="00265FD1" w:rsidRDefault="00BD4C27" w:rsidP="00BD4C27">
            <w:pPr>
              <w:pStyle w:val="BodyText"/>
              <w:jc w:val="right"/>
            </w:pPr>
            <w:r w:rsidRPr="00265FD1">
              <w:rPr>
                <w:rFonts w:eastAsia="SimSun"/>
                <w:bCs w:val="0"/>
                <w:lang w:val="en-US" w:eastAsia="zh-CN"/>
              </w:rPr>
              <w:t xml:space="preserve">Total emails reported </w:t>
            </w:r>
          </w:p>
        </w:tc>
        <w:tc>
          <w:tcPr>
            <w:tcW w:w="1319" w:type="dxa"/>
          </w:tcPr>
          <w:p w14:paraId="42DA3476" w14:textId="0E0F0086"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4</w:t>
            </w:r>
          </w:p>
        </w:tc>
      </w:tr>
    </w:tbl>
    <w:p w14:paraId="5E738AA8" w14:textId="0CDACE12" w:rsidR="00B87E94" w:rsidRDefault="00B87E94" w:rsidP="00161DFA">
      <w:pPr>
        <w:pStyle w:val="BodyText"/>
        <w:rPr>
          <w:rFonts w:eastAsia="SimSun"/>
          <w:lang w:eastAsia="zh-CN"/>
        </w:rPr>
      </w:pPr>
    </w:p>
    <w:p w14:paraId="314388DF" w14:textId="2B7D5712" w:rsidR="00B87E94" w:rsidRDefault="00B87E94" w:rsidP="00161DFA">
      <w:pPr>
        <w:pStyle w:val="BodyText"/>
        <w:rPr>
          <w:rFonts w:eastAsia="SimSun"/>
          <w:lang w:eastAsia="zh-CN"/>
        </w:rPr>
      </w:pPr>
    </w:p>
    <w:p w14:paraId="0282115A" w14:textId="77777777" w:rsidR="004C4D5A" w:rsidRDefault="004C4D5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lastRenderedPageBreak/>
        <w:t>14.3</w:t>
      </w:r>
      <w:r>
        <w:t xml:space="preserve"> </w:t>
      </w:r>
      <w:r>
        <w:rPr>
          <w:rFonts w:eastAsia="SimSun" w:hint="eastAsia"/>
          <w:lang w:eastAsia="zh-CN"/>
        </w:rPr>
        <w:t>Overview</w:t>
      </w:r>
    </w:p>
    <w:p w14:paraId="742AC2E3" w14:textId="2500B87A" w:rsidR="00CF7211" w:rsidRDefault="00CF7211" w:rsidP="00CA551A">
      <w:pPr>
        <w:pStyle w:val="BodyText"/>
        <w:rPr>
          <w:rFonts w:asciiTheme="majorHAnsi" w:eastAsia="SimSun" w:hAnsiTheme="majorHAnsi"/>
          <w:lang w:eastAsia="zh-CN"/>
        </w:rPr>
      </w:pPr>
      <w:r>
        <w:rPr>
          <w:rFonts w:asciiTheme="majorHAnsi" w:eastAsia="SimSun" w:hAnsiTheme="majorHAnsi"/>
          <w:lang w:eastAsia="zh-CN"/>
        </w:rPr>
        <w:t xml:space="preserve">In November, 2024, </w:t>
      </w:r>
      <w:r w:rsidRPr="00CF7211">
        <w:rPr>
          <w:rFonts w:asciiTheme="majorHAnsi" w:eastAsia="SimSun" w:hAnsiTheme="majorHAnsi"/>
          <w:lang w:eastAsia="zh-CN"/>
        </w:rPr>
        <w:t xml:space="preserve">TI has acknowledged </w:t>
      </w:r>
      <w:r w:rsidR="004B0C27">
        <w:rPr>
          <w:rFonts w:asciiTheme="majorHAnsi" w:eastAsia="SimSun" w:hAnsiTheme="majorHAnsi"/>
          <w:b/>
          <w:lang w:eastAsia="zh-CN"/>
        </w:rPr>
        <w:t>31</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4B0C27">
        <w:rPr>
          <w:rFonts w:asciiTheme="majorHAnsi" w:eastAsia="SimSun" w:hAnsiTheme="majorHAnsi"/>
          <w:b/>
          <w:lang w:eastAsia="zh-CN"/>
        </w:rPr>
        <w:t>1</w:t>
      </w:r>
      <w:r w:rsidRPr="00CF7211">
        <w:rPr>
          <w:rFonts w:asciiTheme="majorHAnsi" w:eastAsia="SimSun" w:hAnsiTheme="majorHAnsi"/>
          <w:lang w:eastAsia="zh-CN"/>
        </w:rPr>
        <w:t xml:space="preserve"> unwanted emails, </w:t>
      </w:r>
      <w:r w:rsidR="004B0C27">
        <w:rPr>
          <w:rFonts w:asciiTheme="majorHAnsi" w:eastAsia="SimSun" w:hAnsiTheme="majorHAnsi"/>
          <w:b/>
          <w:lang w:eastAsia="zh-CN"/>
        </w:rPr>
        <w:t>17</w:t>
      </w:r>
      <w:r w:rsidRPr="00CF7211">
        <w:rPr>
          <w:rFonts w:asciiTheme="majorHAnsi" w:eastAsia="SimSun" w:hAnsiTheme="majorHAnsi"/>
          <w:lang w:eastAsia="zh-CN"/>
        </w:rPr>
        <w:t xml:space="preserve"> spam emails, and </w:t>
      </w:r>
      <w:r w:rsidRPr="00CF7211">
        <w:rPr>
          <w:rFonts w:asciiTheme="majorHAnsi" w:eastAsia="SimSun" w:hAnsiTheme="majorHAnsi"/>
          <w:b/>
          <w:lang w:eastAsia="zh-CN"/>
        </w:rPr>
        <w:t>13</w:t>
      </w:r>
      <w:r w:rsidRPr="00CF7211">
        <w:rPr>
          <w:rFonts w:asciiTheme="majorHAnsi" w:eastAsia="SimSun" w:hAnsiTheme="majorHAnsi"/>
          <w:lang w:eastAsia="zh-CN"/>
        </w:rPr>
        <w:t xml:space="preserve"> 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p w14:paraId="15EFB99D" w14:textId="402FC4BE" w:rsidR="00CA551A" w:rsidRPr="00CA551A" w:rsidRDefault="00CA551A" w:rsidP="00CA551A">
      <w:pPr>
        <w:pStyle w:val="BodyText"/>
        <w:rPr>
          <w:rFonts w:eastAsia="SimSun"/>
          <w:lang w:eastAsia="zh-CN"/>
        </w:rPr>
      </w:pPr>
      <w:r>
        <w:rPr>
          <w:rFonts w:asciiTheme="majorHAnsi" w:eastAsia="SimSun" w:hAnsiTheme="majorHAnsi" w:hint="eastAsia"/>
          <w:lang w:eastAsia="zh-CN"/>
        </w:rPr>
        <w:t xml:space="preserve">Below is the overview of </w:t>
      </w:r>
      <w:r w:rsidR="00B87E94">
        <w:rPr>
          <w:rFonts w:asciiTheme="majorHAnsi" w:eastAsia="SimSun" w:hAnsiTheme="majorHAnsi"/>
          <w:lang w:eastAsia="zh-CN"/>
        </w:rPr>
        <w:t>emails reported that were</w:t>
      </w:r>
      <w:r w:rsidRPr="00CA551A">
        <w:rPr>
          <w:rFonts w:asciiTheme="majorHAnsi" w:eastAsia="SimSun" w:hAnsiTheme="majorHAnsi"/>
          <w:lang w:eastAsia="zh-CN"/>
        </w:rPr>
        <w:t xml:space="preserve"> </w:t>
      </w:r>
      <w:r>
        <w:rPr>
          <w:rFonts w:asciiTheme="majorHAnsi" w:eastAsia="SimSun" w:hAnsiTheme="majorHAnsi" w:hint="eastAsia"/>
          <w:lang w:eastAsia="zh-CN"/>
        </w:rPr>
        <w:t>handled in</w:t>
      </w:r>
      <w:r w:rsidR="00B87E94">
        <w:rPr>
          <w:rFonts w:asciiTheme="majorHAnsi" w:eastAsia="SimSun" w:hAnsiTheme="majorHAnsi"/>
          <w:lang w:eastAsia="zh-CN"/>
        </w:rPr>
        <w:t xml:space="preserve"> </w:t>
      </w:r>
      <w:r w:rsidR="00E472B7">
        <w:rPr>
          <w:rFonts w:asciiTheme="majorHAnsi" w:eastAsia="SimSun" w:hAnsiTheme="majorHAnsi"/>
          <w:lang w:eastAsia="zh-CN"/>
        </w:rPr>
        <w:t>November</w:t>
      </w:r>
      <w:r w:rsidR="00B87E94">
        <w:rPr>
          <w:rFonts w:asciiTheme="majorHAnsi" w:eastAsia="SimSun" w:hAnsiTheme="majorHAnsi"/>
          <w:lang w:eastAsia="zh-CN"/>
        </w:rPr>
        <w:t>, 2024.</w:t>
      </w:r>
      <w:r w:rsidR="00CF7211">
        <w:rPr>
          <w:rFonts w:asciiTheme="majorHAnsi" w:eastAsia="SimSun" w:hAnsiTheme="majorHAnsi"/>
          <w:lang w:eastAsia="zh-CN"/>
        </w:rPr>
        <w:t xml:space="preserve"> </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3829CA">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7EF45B1A" w:rsidR="00CA551A" w:rsidRPr="00161DFA" w:rsidRDefault="00BD4C27"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1418" w:type="dxa"/>
          </w:tcPr>
          <w:p w14:paraId="033B8170" w14:textId="69494D9B" w:rsidR="00CA551A" w:rsidRDefault="00BD4C27" w:rsidP="003829CA">
            <w:pPr>
              <w:pStyle w:val="BodyText"/>
              <w:cnfStyle w:val="000000100000" w:firstRow="0" w:lastRow="0" w:firstColumn="0" w:lastColumn="0" w:oddVBand="0" w:evenVBand="0" w:oddHBand="1" w:evenHBand="0" w:firstRowFirstColumn="0" w:firstRowLastColumn="0" w:lastRowFirstColumn="0" w:lastRowLastColumn="0"/>
            </w:pPr>
            <w:r>
              <w:t>13</w:t>
            </w:r>
          </w:p>
        </w:tc>
        <w:tc>
          <w:tcPr>
            <w:tcW w:w="1417" w:type="dxa"/>
          </w:tcPr>
          <w:p w14:paraId="1CE14B9B" w14:textId="2499D0C2" w:rsidR="00CA551A" w:rsidRPr="009B6932" w:rsidRDefault="00BD4C27" w:rsidP="003829C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0B483012"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1826B6A3" w14:textId="4D0389C3"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4</w:t>
            </w:r>
          </w:p>
        </w:tc>
        <w:tc>
          <w:tcPr>
            <w:tcW w:w="1417" w:type="dxa"/>
          </w:tcPr>
          <w:p w14:paraId="20393913" w14:textId="34A3DA8F"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0</w:t>
            </w:r>
          </w:p>
        </w:tc>
      </w:tr>
      <w:tr w:rsidR="00B87E94" w14:paraId="2BA1DFC6" w14:textId="77777777" w:rsidTr="003829C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tcPr>
          <w:p w14:paraId="391A117C" w14:textId="23048714" w:rsidR="00B87E94" w:rsidRPr="00265FD1" w:rsidRDefault="00B87E94" w:rsidP="00B87E94">
            <w:pPr>
              <w:pStyle w:val="BodyText"/>
              <w:jc w:val="right"/>
              <w:rPr>
                <w:rFonts w:eastAsia="SimSun"/>
                <w:bCs w:val="0"/>
                <w:lang w:val="en-US" w:eastAsia="zh-CN"/>
              </w:rPr>
            </w:pPr>
            <w:r w:rsidRPr="00265FD1">
              <w:rPr>
                <w:rFonts w:eastAsia="SimSun"/>
                <w:bCs w:val="0"/>
                <w:lang w:val="en-US" w:eastAsia="zh-CN"/>
              </w:rPr>
              <w:t xml:space="preserve">Total emails reported </w:t>
            </w:r>
          </w:p>
        </w:tc>
        <w:tc>
          <w:tcPr>
            <w:tcW w:w="1417" w:type="dxa"/>
          </w:tcPr>
          <w:p w14:paraId="381D8482" w14:textId="7F4ADEB9" w:rsidR="00B87E94" w:rsidRDefault="004B0C27" w:rsidP="00B87E94">
            <w:pPr>
              <w:pStyle w:val="BodyText"/>
              <w:cnfStyle w:val="000000100000" w:firstRow="0" w:lastRow="0" w:firstColumn="0" w:lastColumn="0" w:oddVBand="0" w:evenVBand="0" w:oddHBand="1" w:evenHBand="0" w:firstRowFirstColumn="0" w:firstRowLastColumn="0" w:lastRowFirstColumn="0" w:lastRowLastColumn="0"/>
            </w:pPr>
            <w:r>
              <w:t>1</w:t>
            </w:r>
          </w:p>
        </w:tc>
        <w:tc>
          <w:tcPr>
            <w:tcW w:w="1418" w:type="dxa"/>
          </w:tcPr>
          <w:p w14:paraId="5F714D7C" w14:textId="30E60108" w:rsidR="00B87E94" w:rsidRDefault="004B0C27" w:rsidP="00B87E94">
            <w:pPr>
              <w:pStyle w:val="BodyText"/>
              <w:cnfStyle w:val="000000100000" w:firstRow="0" w:lastRow="0" w:firstColumn="0" w:lastColumn="0" w:oddVBand="0" w:evenVBand="0" w:oddHBand="1" w:evenHBand="0" w:firstRowFirstColumn="0" w:firstRowLastColumn="0" w:lastRowFirstColumn="0" w:lastRowLastColumn="0"/>
            </w:pPr>
            <w:r>
              <w:t>17</w:t>
            </w:r>
          </w:p>
        </w:tc>
        <w:tc>
          <w:tcPr>
            <w:tcW w:w="1417" w:type="dxa"/>
          </w:tcPr>
          <w:p w14:paraId="18B67B38" w14:textId="340441FD"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13</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9E1163">
      <w:headerReference w:type="even" r:id="rId11"/>
      <w:headerReference w:type="default" r:id="rId12"/>
      <w:footerReference w:type="default" r:id="rId13"/>
      <w:headerReference w:type="first" r:id="rId14"/>
      <w:footerReference w:type="first" r:id="rId15"/>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F58EF" w14:textId="77777777" w:rsidR="00B26D63" w:rsidRDefault="00B26D63">
      <w:pPr>
        <w:spacing w:after="0" w:line="240" w:lineRule="auto"/>
      </w:pPr>
      <w:r>
        <w:separator/>
      </w:r>
    </w:p>
  </w:endnote>
  <w:endnote w:type="continuationSeparator" w:id="0">
    <w:p w14:paraId="7B9A9776" w14:textId="77777777" w:rsidR="00B26D63" w:rsidRDefault="00B26D63">
      <w:pPr>
        <w:spacing w:after="0" w:line="240" w:lineRule="auto"/>
      </w:pPr>
      <w:r>
        <w:continuationSeparator/>
      </w:r>
    </w:p>
  </w:endnote>
  <w:endnote w:type="continuationNotice" w:id="1">
    <w:p w14:paraId="56840EE5" w14:textId="77777777" w:rsidR="00B26D63" w:rsidRDefault="00B26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4494F8AB" w:rsidR="00B26D63" w:rsidRPr="00317379" w:rsidRDefault="00B26D63">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9F4DC8">
          <w:rPr>
            <w:rFonts w:asciiTheme="majorHAnsi" w:hAnsiTheme="majorHAnsi"/>
            <w:noProof/>
          </w:rPr>
          <w:t>2</w:t>
        </w:r>
        <w:r w:rsidRPr="00317379">
          <w:rPr>
            <w:rFonts w:asciiTheme="majorHAnsi" w:hAnsiTheme="majorHAnsi"/>
            <w:noProof/>
          </w:rPr>
          <w:fldChar w:fldCharType="end"/>
        </w:r>
      </w:p>
    </w:sdtContent>
  </w:sdt>
  <w:p w14:paraId="4A21B050" w14:textId="4A702735" w:rsidR="00B26D63" w:rsidRPr="004B5348" w:rsidRDefault="00B26D63"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B26D63" w:rsidRDefault="00B26D63">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BB843" w14:textId="77777777" w:rsidR="00B26D63" w:rsidRDefault="00B26D63">
      <w:pPr>
        <w:spacing w:after="0" w:line="240" w:lineRule="auto"/>
      </w:pPr>
      <w:r>
        <w:separator/>
      </w:r>
    </w:p>
  </w:footnote>
  <w:footnote w:type="continuationSeparator" w:id="0">
    <w:p w14:paraId="1CA25773" w14:textId="77777777" w:rsidR="00B26D63" w:rsidRDefault="00B26D63">
      <w:pPr>
        <w:spacing w:after="0" w:line="240" w:lineRule="auto"/>
      </w:pPr>
      <w:r>
        <w:continuationSeparator/>
      </w:r>
    </w:p>
  </w:footnote>
  <w:footnote w:type="continuationNotice" w:id="1">
    <w:p w14:paraId="27049B8F" w14:textId="77777777" w:rsidR="00B26D63" w:rsidRDefault="00B26D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C633" w14:textId="77777777" w:rsidR="00B26D63" w:rsidRDefault="00B26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9C9A3" w14:textId="77777777" w:rsidR="00B26D63" w:rsidRDefault="00B26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856"/>
    </w:tblGrid>
    <w:tr w:rsidR="00B26D63" w14:paraId="0137367B" w14:textId="77777777">
      <w:trPr>
        <w:trHeight w:hRule="exact" w:val="227"/>
      </w:trPr>
      <w:tc>
        <w:tcPr>
          <w:tcW w:w="5000" w:type="pct"/>
        </w:tcPr>
        <w:p w14:paraId="05008D3E" w14:textId="77777777" w:rsidR="00B26D63" w:rsidRDefault="00B26D63">
          <w:pPr>
            <w:rPr>
              <w:sz w:val="14"/>
              <w:szCs w:val="14"/>
            </w:rPr>
          </w:pPr>
        </w:p>
      </w:tc>
    </w:tr>
  </w:tbl>
  <w:p w14:paraId="3E31AD94" w14:textId="77777777" w:rsidR="00B26D63" w:rsidRDefault="00B26D63">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4C1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FB5D27"/>
    <w:multiLevelType w:val="hybridMultilevel"/>
    <w:tmpl w:val="52B8E1A8"/>
    <w:lvl w:ilvl="0" w:tplc="E37A4E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6849C4"/>
    <w:multiLevelType w:val="multilevel"/>
    <w:tmpl w:val="CD4C98AE"/>
    <w:name w:val="PwCListBullets12"/>
    <w:numStyleLink w:val="PwCListBullets1"/>
  </w:abstractNum>
  <w:abstractNum w:abstractNumId="13" w15:restartNumberingAfterBreak="0">
    <w:nsid w:val="1E0849F5"/>
    <w:multiLevelType w:val="multilevel"/>
    <w:tmpl w:val="EE3860A0"/>
    <w:name w:val="PwCListNumbers12"/>
    <w:numStyleLink w:val="PwCListNumbers1"/>
  </w:abstractNum>
  <w:abstractNum w:abstractNumId="14"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05486"/>
    <w:multiLevelType w:val="multilevel"/>
    <w:tmpl w:val="CD4C98AE"/>
    <w:numStyleLink w:val="PwCListBullets1"/>
  </w:abstractNum>
  <w:abstractNum w:abstractNumId="17"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7486E"/>
    <w:multiLevelType w:val="multilevel"/>
    <w:tmpl w:val="EE3860A0"/>
    <w:name w:val="PwCListNumbers13"/>
    <w:numStyleLink w:val="PwCListNumbers1"/>
  </w:abstractNum>
  <w:abstractNum w:abstractNumId="23"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F40C0"/>
    <w:multiLevelType w:val="hybridMultilevel"/>
    <w:tmpl w:val="C040FAE8"/>
    <w:lvl w:ilvl="0" w:tplc="6C3CBE30">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5"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4"/>
  </w:num>
  <w:num w:numId="2">
    <w:abstractNumId w:val="6"/>
  </w:num>
  <w:num w:numId="3">
    <w:abstractNumId w:val="22"/>
  </w:num>
  <w:num w:numId="4">
    <w:abstractNumId w:val="16"/>
  </w:num>
  <w:num w:numId="5">
    <w:abstractNumId w:val="39"/>
  </w:num>
  <w:num w:numId="6">
    <w:abstractNumId w:val="29"/>
  </w:num>
  <w:num w:numId="7">
    <w:abstractNumId w:val="14"/>
  </w:num>
  <w:num w:numId="8">
    <w:abstractNumId w:val="33"/>
  </w:num>
  <w:num w:numId="9">
    <w:abstractNumId w:val="10"/>
  </w:num>
  <w:num w:numId="10">
    <w:abstractNumId w:val="46"/>
  </w:num>
  <w:num w:numId="11">
    <w:abstractNumId w:val="36"/>
  </w:num>
  <w:num w:numId="12">
    <w:abstractNumId w:val="0"/>
  </w:num>
  <w:num w:numId="13">
    <w:abstractNumId w:val="18"/>
  </w:num>
  <w:num w:numId="14">
    <w:abstractNumId w:val="35"/>
  </w:num>
  <w:num w:numId="15">
    <w:abstractNumId w:val="1"/>
  </w:num>
  <w:num w:numId="16">
    <w:abstractNumId w:val="8"/>
  </w:num>
  <w:num w:numId="17">
    <w:abstractNumId w:val="11"/>
  </w:num>
  <w:num w:numId="18">
    <w:abstractNumId w:val="37"/>
  </w:num>
  <w:num w:numId="19">
    <w:abstractNumId w:val="7"/>
  </w:num>
  <w:num w:numId="20">
    <w:abstractNumId w:val="5"/>
  </w:num>
  <w:num w:numId="21">
    <w:abstractNumId w:val="3"/>
  </w:num>
  <w:num w:numId="22">
    <w:abstractNumId w:val="34"/>
  </w:num>
  <w:num w:numId="23">
    <w:abstractNumId w:val="41"/>
  </w:num>
  <w:num w:numId="24">
    <w:abstractNumId w:val="25"/>
  </w:num>
  <w:num w:numId="25">
    <w:abstractNumId w:val="21"/>
  </w:num>
  <w:num w:numId="26">
    <w:abstractNumId w:val="31"/>
  </w:num>
  <w:num w:numId="27">
    <w:abstractNumId w:val="2"/>
  </w:num>
  <w:num w:numId="28">
    <w:abstractNumId w:val="14"/>
  </w:num>
  <w:num w:numId="29">
    <w:abstractNumId w:val="20"/>
  </w:num>
  <w:num w:numId="30">
    <w:abstractNumId w:val="45"/>
  </w:num>
  <w:num w:numId="31">
    <w:abstractNumId w:val="47"/>
  </w:num>
  <w:num w:numId="32">
    <w:abstractNumId w:val="38"/>
  </w:num>
  <w:num w:numId="33">
    <w:abstractNumId w:val="43"/>
  </w:num>
  <w:num w:numId="34">
    <w:abstractNumId w:val="27"/>
  </w:num>
  <w:num w:numId="35">
    <w:abstractNumId w:val="24"/>
  </w:num>
  <w:num w:numId="36">
    <w:abstractNumId w:val="23"/>
  </w:num>
  <w:num w:numId="37">
    <w:abstractNumId w:val="28"/>
  </w:num>
  <w:num w:numId="38">
    <w:abstractNumId w:val="40"/>
  </w:num>
  <w:num w:numId="39">
    <w:abstractNumId w:val="17"/>
  </w:num>
  <w:num w:numId="40">
    <w:abstractNumId w:val="30"/>
  </w:num>
  <w:num w:numId="41">
    <w:abstractNumId w:val="26"/>
  </w:num>
  <w:num w:numId="42">
    <w:abstractNumId w:val="19"/>
  </w:num>
  <w:num w:numId="43">
    <w:abstractNumId w:val="42"/>
  </w:num>
  <w:num w:numId="44">
    <w:abstractNumId w:val="15"/>
  </w:num>
  <w:num w:numId="45">
    <w:abstractNumId w:val="4"/>
  </w:num>
  <w:num w:numId="46">
    <w:abstractNumId w:val="9"/>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CN" w:vendorID="64" w:dllVersion="0" w:nlCheck="1" w:checkStyle="1"/>
  <w:activeWritingStyle w:appName="MSWord" w:lang="en-GB" w:vendorID="64" w:dllVersion="131078" w:nlCheck="1" w:checkStyle="0"/>
  <w:activeWritingStyle w:appName="MSWord" w:lang="zh-CN" w:vendorID="64" w:dllVersion="131077" w:nlCheck="1" w:checkStyle="1"/>
  <w:activeWritingStyle w:appName="MSWord" w:lang="en-US"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18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49"/>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D88"/>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D60"/>
    <w:rsid w:val="000F5EAB"/>
    <w:rsid w:val="000F644F"/>
    <w:rsid w:val="000F647F"/>
    <w:rsid w:val="000F650E"/>
    <w:rsid w:val="000F65BB"/>
    <w:rsid w:val="000F672A"/>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7B"/>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4B8"/>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1A5"/>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5A1"/>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38C"/>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39"/>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E11"/>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5FD1"/>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0D7"/>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8AF"/>
    <w:rsid w:val="00326984"/>
    <w:rsid w:val="003269AC"/>
    <w:rsid w:val="00326A23"/>
    <w:rsid w:val="00326AFB"/>
    <w:rsid w:val="00326D91"/>
    <w:rsid w:val="00326E6C"/>
    <w:rsid w:val="00327062"/>
    <w:rsid w:val="00327102"/>
    <w:rsid w:val="003272E4"/>
    <w:rsid w:val="003274DE"/>
    <w:rsid w:val="00327CC1"/>
    <w:rsid w:val="00327D14"/>
    <w:rsid w:val="00327D23"/>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683"/>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378"/>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6D6"/>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9CA"/>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31"/>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7E5"/>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A5"/>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9B9"/>
    <w:rsid w:val="00411B74"/>
    <w:rsid w:val="00411BF3"/>
    <w:rsid w:val="00411D40"/>
    <w:rsid w:val="00411D72"/>
    <w:rsid w:val="00411DDA"/>
    <w:rsid w:val="00411FF6"/>
    <w:rsid w:val="00412024"/>
    <w:rsid w:val="00412101"/>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A84"/>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E8"/>
    <w:rsid w:val="004846FB"/>
    <w:rsid w:val="00484827"/>
    <w:rsid w:val="004848C6"/>
    <w:rsid w:val="00484ABD"/>
    <w:rsid w:val="00484D29"/>
    <w:rsid w:val="00484DA1"/>
    <w:rsid w:val="00485019"/>
    <w:rsid w:val="004854AA"/>
    <w:rsid w:val="004854C1"/>
    <w:rsid w:val="0048560B"/>
    <w:rsid w:val="00485AB6"/>
    <w:rsid w:val="00485AB9"/>
    <w:rsid w:val="00485EB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27"/>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B8"/>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D5A"/>
    <w:rsid w:val="004C4EE4"/>
    <w:rsid w:val="004C524C"/>
    <w:rsid w:val="004C525C"/>
    <w:rsid w:val="004C5284"/>
    <w:rsid w:val="004C554A"/>
    <w:rsid w:val="004C5655"/>
    <w:rsid w:val="004C5991"/>
    <w:rsid w:val="004C5BCD"/>
    <w:rsid w:val="004C5EAF"/>
    <w:rsid w:val="004C5F0C"/>
    <w:rsid w:val="004C5FC2"/>
    <w:rsid w:val="004C6117"/>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66F"/>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CAE"/>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CC2"/>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6CB"/>
    <w:rsid w:val="00597A68"/>
    <w:rsid w:val="00597D58"/>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0D8"/>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10"/>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60A"/>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811"/>
    <w:rsid w:val="006919DA"/>
    <w:rsid w:val="00691A22"/>
    <w:rsid w:val="00691AAE"/>
    <w:rsid w:val="00691DB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14B"/>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8D9"/>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1A"/>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EE7"/>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49"/>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2C"/>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90"/>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AB3"/>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5DC"/>
    <w:rsid w:val="008438EE"/>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B0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180"/>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274"/>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56E"/>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20D1"/>
    <w:rsid w:val="008C21AA"/>
    <w:rsid w:val="008C21DC"/>
    <w:rsid w:val="008C224A"/>
    <w:rsid w:val="008C2415"/>
    <w:rsid w:val="008C26D0"/>
    <w:rsid w:val="008C2789"/>
    <w:rsid w:val="008C29A7"/>
    <w:rsid w:val="008C2AEA"/>
    <w:rsid w:val="008C2B81"/>
    <w:rsid w:val="008C2EA3"/>
    <w:rsid w:val="008C2F1F"/>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E8"/>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9DB"/>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CBC"/>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C38"/>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DC8"/>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B04"/>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4B2"/>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43"/>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950"/>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67A"/>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05"/>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D63"/>
    <w:rsid w:val="00B26EDE"/>
    <w:rsid w:val="00B27065"/>
    <w:rsid w:val="00B27081"/>
    <w:rsid w:val="00B270C8"/>
    <w:rsid w:val="00B2715A"/>
    <w:rsid w:val="00B2717A"/>
    <w:rsid w:val="00B27438"/>
    <w:rsid w:val="00B275C9"/>
    <w:rsid w:val="00B2786D"/>
    <w:rsid w:val="00B27919"/>
    <w:rsid w:val="00B27937"/>
    <w:rsid w:val="00B27960"/>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78B"/>
    <w:rsid w:val="00B5083B"/>
    <w:rsid w:val="00B50856"/>
    <w:rsid w:val="00B508CA"/>
    <w:rsid w:val="00B5096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6C5"/>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A"/>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87E94"/>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24A"/>
    <w:rsid w:val="00BC04FA"/>
    <w:rsid w:val="00BC07ED"/>
    <w:rsid w:val="00BC0AED"/>
    <w:rsid w:val="00BC0B2B"/>
    <w:rsid w:val="00BC0D0F"/>
    <w:rsid w:val="00BC0FF1"/>
    <w:rsid w:val="00BC101B"/>
    <w:rsid w:val="00BC103F"/>
    <w:rsid w:val="00BC1141"/>
    <w:rsid w:val="00BC12E8"/>
    <w:rsid w:val="00BC137F"/>
    <w:rsid w:val="00BC13BD"/>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27"/>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B59"/>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8C5"/>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300"/>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456"/>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211"/>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21"/>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4E65"/>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9B7"/>
    <w:rsid w:val="00D94A05"/>
    <w:rsid w:val="00D94BA3"/>
    <w:rsid w:val="00D94C08"/>
    <w:rsid w:val="00D95089"/>
    <w:rsid w:val="00D951F8"/>
    <w:rsid w:val="00D95608"/>
    <w:rsid w:val="00D95915"/>
    <w:rsid w:val="00D95B54"/>
    <w:rsid w:val="00D95EA8"/>
    <w:rsid w:val="00D95ECA"/>
    <w:rsid w:val="00D95FF2"/>
    <w:rsid w:val="00D96456"/>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951"/>
    <w:rsid w:val="00DA6A0E"/>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502E"/>
    <w:rsid w:val="00DD5091"/>
    <w:rsid w:val="00DD50BB"/>
    <w:rsid w:val="00DD5132"/>
    <w:rsid w:val="00DD51A1"/>
    <w:rsid w:val="00DD522C"/>
    <w:rsid w:val="00DD52C0"/>
    <w:rsid w:val="00DD53AC"/>
    <w:rsid w:val="00DD552A"/>
    <w:rsid w:val="00DD5606"/>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0C"/>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591"/>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3AC"/>
    <w:rsid w:val="00E1765E"/>
    <w:rsid w:val="00E17C80"/>
    <w:rsid w:val="00E17D76"/>
    <w:rsid w:val="00E17ED3"/>
    <w:rsid w:val="00E20003"/>
    <w:rsid w:val="00E20075"/>
    <w:rsid w:val="00E20266"/>
    <w:rsid w:val="00E20339"/>
    <w:rsid w:val="00E204A4"/>
    <w:rsid w:val="00E205DF"/>
    <w:rsid w:val="00E2065E"/>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0A0"/>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2B7"/>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A48"/>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4FD"/>
    <w:rsid w:val="00EC5574"/>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689"/>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108"/>
    <w:rsid w:val="00F821FF"/>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706"/>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unhideWhenUsed/>
    <w:rsid w:val="001A2984"/>
    <w:pPr>
      <w:spacing w:line="240" w:lineRule="auto"/>
    </w:pPr>
  </w:style>
  <w:style w:type="character" w:customStyle="1" w:styleId="CommentTextChar">
    <w:name w:val="Comment Text Char"/>
    <w:basedOn w:val="DefaultParagraphFont"/>
    <w:link w:val="CommentText"/>
    <w:uiPriority w:val="99"/>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8435DC"/>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37249166">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0347019">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65419850">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830500">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4368032">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5657609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66801807">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6039970">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69122988">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4940982">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54DD970CB21E5A4EB2A50772E7D0BF37" ma:contentTypeVersion="3" ma:contentTypeDescription="新建文档。" ma:contentTypeScope="" ma:versionID="98c120ca217722dd9ee410ff0ad4b57e">
  <xsd:schema xmlns:xsd="http://www.w3.org/2001/XMLSchema" xmlns:xs="http://www.w3.org/2001/XMLSchema" xmlns:p="http://schemas.microsoft.com/office/2006/metadata/properties" xmlns:ns3="b965c0b8-951c-4797-ade2-5d6850acf72c" targetNamespace="http://schemas.microsoft.com/office/2006/metadata/properties" ma:root="true" ma:fieldsID="010fc22fb472ca4e023e40ba77b8a15d" ns3:_="">
    <xsd:import namespace="b965c0b8-951c-4797-ade2-5d6850acf7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5c0b8-951c-4797-ade2-5d6850acf72c"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C4831-5739-4F9F-881A-73C9098D1C49}">
  <ds:schemaRefs>
    <ds:schemaRef ds:uri="http://purl.org/dc/terms/"/>
    <ds:schemaRef ds:uri="http://schemas.openxmlformats.org/package/2006/metadata/core-properties"/>
    <ds:schemaRef ds:uri="http://purl.org/dc/dcmitype/"/>
    <ds:schemaRef ds:uri="b965c0b8-951c-4797-ade2-5d6850acf72c"/>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3.xml><?xml version="1.0" encoding="utf-8"?>
<ds:datastoreItem xmlns:ds="http://schemas.openxmlformats.org/officeDocument/2006/customXml" ds:itemID="{C145D1DD-8723-4FE6-A044-5946A636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5c0b8-951c-4797-ade2-5d6850acf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426AB-4620-43C8-AE29-7514A1C8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0</TotalTime>
  <Pages>7</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10800</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2</cp:revision>
  <cp:lastPrinted>2024-07-24T09:57:00Z</cp:lastPrinted>
  <dcterms:created xsi:type="dcterms:W3CDTF">2024-12-16T03:19:00Z</dcterms:created>
  <dcterms:modified xsi:type="dcterms:W3CDTF">2024-12-16T03:19:00Z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0x01010054DD970CB21E5A4EB2A50772E7D0BF37</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