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4E1A1ABB"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F617C1">
        <w:rPr>
          <w:rFonts w:eastAsia="SimSun"/>
          <w:lang w:eastAsia="zh-CN"/>
        </w:rPr>
        <w:t>December</w:t>
      </w:r>
      <w:bookmarkStart w:id="2" w:name="_GoBack"/>
      <w:r w:rsidR="00F617C1">
        <w:rPr>
          <w:rFonts w:eastAsia="SimSun"/>
          <w:lang w:eastAsia="zh-CN"/>
        </w:rPr>
        <w:t xml:space="preserve"> 2024</w:t>
      </w:r>
      <w:bookmarkEnd w:id="2"/>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5711200F" w14:textId="3D44F4BB" w:rsidR="00F617C1" w:rsidRDefault="00F617C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3</w:t>
            </w:r>
            <w:r w:rsidRPr="00F617C1">
              <w:rPr>
                <w:vertAlign w:val="superscript"/>
              </w:rPr>
              <w:t>rd</w:t>
            </w:r>
            <w:r>
              <w:t xml:space="preserve"> </w:t>
            </w:r>
            <w:r w:rsidRPr="008435DC">
              <w:t>Modification of</w:t>
            </w:r>
            <w:r>
              <w:t xml:space="preserve"> Latest Endorsement </w:t>
            </w:r>
            <w:r w:rsidRPr="008435DC">
              <w:t>(</w:t>
            </w:r>
            <w:r>
              <w:rPr>
                <w:rFonts w:eastAsia="SimSun" w:hint="eastAsia"/>
              </w:rPr>
              <w:t>R</w:t>
            </w:r>
            <w:r w:rsidRPr="008435DC">
              <w:t xml:space="preserve">eleased on </w:t>
            </w:r>
            <w:r>
              <w:t xml:space="preserve">16 Jan </w:t>
            </w:r>
            <w:r>
              <w:rPr>
                <w:rFonts w:eastAsia="SimSun"/>
              </w:rPr>
              <w:t>2025</w:t>
            </w:r>
            <w:r w:rsidRPr="008435DC">
              <w:t>)</w:t>
            </w:r>
          </w:p>
          <w:p w14:paraId="4707D191" w14:textId="77777777" w:rsidR="00F617C1"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11FF73A8" w14:textId="77777777" w:rsidR="00F617C1" w:rsidRPr="00E74A48"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E74A48">
              <w:rPr>
                <w:rFonts w:cs="Times New Roman"/>
                <w:sz w:val="22"/>
                <w:szCs w:val="20"/>
                <w:u w:val="single"/>
              </w:rPr>
              <w:t>Add</w:t>
            </w:r>
          </w:p>
          <w:p w14:paraId="1004AE8E" w14:textId="77777777" w:rsidR="00F617C1" w:rsidRPr="00892274"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Pr="00892274">
              <w:rPr>
                <w:rFonts w:cs="Times New Roman"/>
                <w:sz w:val="20"/>
                <w:szCs w:val="18"/>
              </w:rPr>
              <w:t>Dark Web Monitoring Alerts Handling</w:t>
            </w:r>
          </w:p>
          <w:p w14:paraId="1EA92BBE" w14:textId="77777777" w:rsidR="00F617C1" w:rsidRPr="00892274"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5AFFEDAA" w14:textId="77777777" w:rsidR="00F617C1" w:rsidRPr="00892274"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On working days at 10:00 AM and 4:00 PM, the TI on-site analyst will monitor alerts from Dark Web Monitoring (DWM) in the PwC JIRA Platform</w:t>
            </w:r>
          </w:p>
          <w:p w14:paraId="274D8433" w14:textId="77777777" w:rsidR="00F617C1"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Created dark web monitoring alert ticket in JIRA ticket with title, component, </w:t>
            </w:r>
          </w:p>
          <w:p w14:paraId="63D57284" w14:textId="77777777" w:rsidR="00F617C1"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p>
          <w:p w14:paraId="0E971191" w14:textId="77777777" w:rsidR="00F617C1" w:rsidRPr="00E74A48"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u w:val="single"/>
              </w:rPr>
            </w:pPr>
            <w:r w:rsidRPr="00E74A48">
              <w:rPr>
                <w:rFonts w:cs="Times New Roman"/>
                <w:sz w:val="20"/>
                <w:szCs w:val="18"/>
                <w:u w:val="single"/>
              </w:rPr>
              <w:t>Modified</w:t>
            </w:r>
          </w:p>
          <w:p w14:paraId="54899275" w14:textId="77777777" w:rsidR="00F617C1" w:rsidRPr="00E74A48"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E74A48">
              <w:rPr>
                <w:rFonts w:cs="Times New Roman" w:hint="eastAsia"/>
                <w:sz w:val="20"/>
                <w:szCs w:val="18"/>
              </w:rPr>
              <w:t>•</w:t>
            </w:r>
            <w:r w:rsidRPr="00E74A48">
              <w:rPr>
                <w:rFonts w:cs="Times New Roman"/>
                <w:sz w:val="20"/>
                <w:szCs w:val="18"/>
              </w:rPr>
              <w:t>High / Critical Case Follow Up</w:t>
            </w:r>
          </w:p>
          <w:p w14:paraId="3CC487D8" w14:textId="77777777" w:rsidR="00F617C1" w:rsidRPr="00E74A48"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892274">
              <w:rPr>
                <w:rFonts w:cs="Times New Roman"/>
                <w:sz w:val="20"/>
                <w:szCs w:val="18"/>
              </w:rPr>
              <w:t xml:space="preserve">- </w:t>
            </w:r>
            <w:r w:rsidRPr="00E74A48">
              <w:rPr>
                <w:rFonts w:cs="Times New Roman"/>
                <w:sz w:val="20"/>
                <w:szCs w:val="18"/>
              </w:rPr>
              <w:t>Requested by AD(IT)(ITS)3, set the component of JIRA sub-ticket to “TI alert escalation” instead of “TI follow up” to track progress of system owner for further follow up</w:t>
            </w:r>
          </w:p>
          <w:p w14:paraId="1450860D" w14:textId="77777777" w:rsidR="00F617C1" w:rsidRPr="00ED670E" w:rsidRDefault="00F617C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2693" w:type="dxa"/>
          </w:tcPr>
          <w:p w14:paraId="48AC640B" w14:textId="77777777" w:rsidR="00F617C1"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703366EE" w14:textId="77777777"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F617C1"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F617C1" w:rsidRPr="00ED670E" w:rsidRDefault="00F617C1" w:rsidP="00F617C1">
            <w:pPr>
              <w:pStyle w:val="BodyText"/>
              <w:rPr>
                <w:rFonts w:asciiTheme="majorHAnsi" w:hAnsiTheme="majorHAnsi"/>
              </w:rPr>
            </w:pPr>
            <w:r w:rsidRPr="00ED670E">
              <w:t xml:space="preserve">Security Operations Centre (SOC) </w:t>
            </w:r>
          </w:p>
        </w:tc>
        <w:tc>
          <w:tcPr>
            <w:tcW w:w="6521" w:type="dxa"/>
          </w:tcPr>
          <w:p w14:paraId="3E841CB9" w14:textId="7CA06DF6" w:rsidR="00F617C1" w:rsidRPr="00ED670E" w:rsidRDefault="00F617C1" w:rsidP="00F617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t>05 Nov 2024</w:t>
            </w:r>
            <w:r w:rsidRPr="00B646C5">
              <w:t>)</w:t>
            </w:r>
          </w:p>
        </w:tc>
        <w:tc>
          <w:tcPr>
            <w:tcW w:w="2693" w:type="dxa"/>
          </w:tcPr>
          <w:p w14:paraId="5368D628" w14:textId="77777777" w:rsidR="00F617C1"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6D4EA80A" w14:textId="77777777"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59" w:type="dxa"/>
          </w:tcPr>
          <w:p w14:paraId="53376CF0" w14:textId="18A8C4A1"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F617C1" w14:paraId="3F12F4AA" w14:textId="77777777" w:rsidTr="00F617C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F617C1" w:rsidRPr="00ED670E" w:rsidRDefault="00F617C1" w:rsidP="00F617C1">
            <w:pPr>
              <w:pStyle w:val="BodyText"/>
            </w:pPr>
            <w:r w:rsidRPr="00ED670E">
              <w:t xml:space="preserve">Threat Hunting </w:t>
            </w:r>
          </w:p>
        </w:tc>
        <w:tc>
          <w:tcPr>
            <w:tcW w:w="6521" w:type="dxa"/>
          </w:tcPr>
          <w:p w14:paraId="68A820EE" w14:textId="3074B16F" w:rsidR="00F617C1" w:rsidRPr="00ED670E" w:rsidRDefault="00F617C1"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B646C5">
              <w:t xml:space="preserve">Last Modification of </w:t>
            </w:r>
            <w:r>
              <w:t>Latest Version</w:t>
            </w:r>
            <w:r w:rsidRPr="00B646C5">
              <w:t xml:space="preserve"> (in </w:t>
            </w:r>
            <w:r>
              <w:t>20 Dec</w:t>
            </w:r>
            <w:r>
              <w:t xml:space="preserve"> 2024</w:t>
            </w:r>
            <w:r w:rsidRPr="00B646C5">
              <w:t>)</w:t>
            </w:r>
          </w:p>
        </w:tc>
        <w:tc>
          <w:tcPr>
            <w:tcW w:w="2693" w:type="dxa"/>
          </w:tcPr>
          <w:p w14:paraId="423301F7" w14:textId="77777777" w:rsidR="00F617C1"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Latest endorsement on 05 Nov 2024, made by AD(IT)(ITS)3 on 13 Nov 2024</w:t>
            </w:r>
          </w:p>
          <w:p w14:paraId="15042893" w14:textId="77777777"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pPr>
          </w:p>
        </w:tc>
        <w:tc>
          <w:tcPr>
            <w:tcW w:w="1559" w:type="dxa"/>
          </w:tcPr>
          <w:p w14:paraId="09027A1A" w14:textId="47A60269"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F617C1"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F617C1" w:rsidRPr="00ED670E" w:rsidRDefault="00F617C1" w:rsidP="00F617C1">
            <w:pPr>
              <w:pStyle w:val="BodyText"/>
              <w:rPr>
                <w:rFonts w:asciiTheme="majorHAnsi" w:hAnsiTheme="majorHAnsi"/>
              </w:rPr>
            </w:pPr>
            <w:r w:rsidRPr="00ED670E">
              <w:t xml:space="preserve">Incident Response (IR) </w:t>
            </w:r>
          </w:p>
        </w:tc>
        <w:tc>
          <w:tcPr>
            <w:tcW w:w="6521" w:type="dxa"/>
          </w:tcPr>
          <w:p w14:paraId="34F501F5" w14:textId="295CC51F" w:rsidR="00F617C1" w:rsidRPr="00ED670E" w:rsidRDefault="00F617C1" w:rsidP="00F617C1">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B646C5">
              <w:t xml:space="preserve">Last Modification of </w:t>
            </w:r>
            <w:r>
              <w:t>Latest Version</w:t>
            </w:r>
            <w:r w:rsidRPr="00B646C5">
              <w:t xml:space="preserve"> (in </w:t>
            </w:r>
            <w:r>
              <w:t>31 Jul 2024</w:t>
            </w:r>
            <w:r w:rsidRPr="00B646C5">
              <w:t>)</w:t>
            </w:r>
          </w:p>
        </w:tc>
        <w:tc>
          <w:tcPr>
            <w:tcW w:w="2693" w:type="dxa"/>
          </w:tcPr>
          <w:p w14:paraId="20C37D6E" w14:textId="77777777" w:rsidR="00F617C1"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Latest endorsement on 05 Nov 2024, made by AD(IT)(ITS)3 on 13 Nov 2024</w:t>
            </w:r>
          </w:p>
          <w:p w14:paraId="3658EC92" w14:textId="77777777"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559" w:type="dxa"/>
          </w:tcPr>
          <w:p w14:paraId="02BABB55" w14:textId="11D2E3E2" w:rsidR="00F617C1" w:rsidRPr="00ED670E" w:rsidRDefault="00F617C1" w:rsidP="00F617C1">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77777777" w:rsidR="00D04A5C" w:rsidRDefault="00D04A5C"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62B5B560" w:rsidR="004D3BDF" w:rsidRPr="00857B3D" w:rsidRDefault="004D3BDF" w:rsidP="004D3BDF">
      <w:pPr>
        <w:rPr>
          <w:rFonts w:asciiTheme="majorHAnsi" w:hAnsiTheme="majorHAnsi"/>
        </w:rPr>
      </w:pPr>
      <w:r w:rsidRPr="00857B3D">
        <w:rPr>
          <w:rFonts w:asciiTheme="majorHAnsi" w:hAnsiTheme="majorHAnsi"/>
        </w:rPr>
        <w:t xml:space="preserve">In </w:t>
      </w:r>
      <w:r w:rsidR="00E90859">
        <w:rPr>
          <w:rFonts w:asciiTheme="majorHAnsi" w:hAnsiTheme="majorHAnsi"/>
        </w:rPr>
        <w:t>December 2024</w:t>
      </w:r>
      <w:r w:rsidRPr="00857B3D">
        <w:rPr>
          <w:rFonts w:asciiTheme="majorHAnsi" w:hAnsiTheme="majorHAnsi"/>
        </w:rPr>
        <w:t xml:space="preserve">, </w:t>
      </w:r>
      <w:r w:rsidR="008C219D" w:rsidRPr="00D25221">
        <w:rPr>
          <w:rFonts w:asciiTheme="majorHAnsi" w:hAnsiTheme="majorHAnsi"/>
        </w:rPr>
        <w:t xml:space="preserve">there were </w:t>
      </w:r>
      <w:r w:rsidR="00025900">
        <w:rPr>
          <w:rFonts w:asciiTheme="majorHAnsi" w:hAnsiTheme="majorHAnsi"/>
          <w:b/>
          <w:bCs/>
        </w:rPr>
        <w:t xml:space="preserve">1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025900">
        <w:rPr>
          <w:rFonts w:asciiTheme="majorHAnsi" w:hAnsiTheme="majorHAnsi"/>
          <w:b/>
          <w:bCs/>
        </w:rPr>
        <w:t>8</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025900">
        <w:rPr>
          <w:rFonts w:asciiTheme="majorHAnsi" w:hAnsiTheme="majorHAnsi"/>
          <w:b/>
          <w:bCs/>
        </w:rPr>
        <w:t xml:space="preserve">no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341"/>
        <w:gridCol w:w="1161"/>
        <w:gridCol w:w="1107"/>
        <w:gridCol w:w="1395"/>
        <w:gridCol w:w="3261"/>
        <w:gridCol w:w="1869"/>
      </w:tblGrid>
      <w:tr w:rsidR="001516A6" w:rsidRPr="004A51B5" w14:paraId="758CB386" w14:textId="5491A174" w:rsidTr="0042416E">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341"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1161"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107"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395"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261"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869" w:type="dxa"/>
            <w:vAlign w:val="center"/>
          </w:tcPr>
          <w:p w14:paraId="3EA1DB45" w14:textId="6155B695"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User Confirm Affected</w:t>
            </w:r>
          </w:p>
        </w:tc>
      </w:tr>
      <w:tr w:rsidR="0042416E" w14:paraId="5B2D4046" w14:textId="77777777" w:rsidTr="0042416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6506FEDE" w:rsidR="0042416E" w:rsidRDefault="0042416E" w:rsidP="0042416E">
            <w:pPr>
              <w:pStyle w:val="BodyText"/>
              <w:rPr>
                <w:b w:val="0"/>
                <w:bCs w:val="0"/>
                <w:lang w:val="en-US"/>
              </w:rPr>
            </w:pPr>
            <w:r>
              <w:rPr>
                <w:b w:val="0"/>
                <w:bCs w:val="0"/>
                <w:lang w:val="en-US"/>
              </w:rPr>
              <w:t>High</w:t>
            </w:r>
          </w:p>
        </w:tc>
        <w:tc>
          <w:tcPr>
            <w:tcW w:w="1099" w:type="dxa"/>
          </w:tcPr>
          <w:p w14:paraId="6AC7C2A6" w14:textId="7B734B63" w:rsidR="0042416E" w:rsidRPr="0042416E" w:rsidRDefault="0042416E" w:rsidP="0042416E">
            <w:pPr>
              <w:pStyle w:val="BodyText"/>
              <w:cnfStyle w:val="000000100000" w:firstRow="0" w:lastRow="0" w:firstColumn="0" w:lastColumn="0" w:oddVBand="0" w:evenVBand="0" w:oddHBand="1" w:evenHBand="0" w:firstRowFirstColumn="0" w:firstRowLastColumn="0" w:lastRowFirstColumn="0" w:lastRowLastColumn="0"/>
              <w:rPr>
                <w:bCs/>
                <w:lang w:val="en-US"/>
              </w:rPr>
            </w:pPr>
            <w:r w:rsidRPr="0042416E">
              <w:rPr>
                <w:bCs/>
                <w:lang w:val="en-US"/>
              </w:rPr>
              <w:t>PwC, GovCERT, CISA</w:t>
            </w:r>
          </w:p>
        </w:tc>
        <w:tc>
          <w:tcPr>
            <w:tcW w:w="1341" w:type="dxa"/>
          </w:tcPr>
          <w:p w14:paraId="0C835856" w14:textId="13060428" w:rsidR="0042416E" w:rsidRPr="0042416E" w:rsidRDefault="0042416E" w:rsidP="0042416E">
            <w:pPr>
              <w:pStyle w:val="BodyText"/>
              <w:cnfStyle w:val="000000100000" w:firstRow="0" w:lastRow="0" w:firstColumn="0" w:lastColumn="0" w:oddVBand="0" w:evenVBand="0" w:oddHBand="1" w:evenHBand="0" w:firstRowFirstColumn="0" w:firstRowLastColumn="0" w:lastRowFirstColumn="0" w:lastRowLastColumn="0"/>
              <w:rPr>
                <w:bCs/>
                <w:lang w:val="en-US"/>
              </w:rPr>
            </w:pPr>
            <w:r w:rsidRPr="0042416E">
              <w:rPr>
                <w:bCs/>
                <w:lang w:val="en-US"/>
              </w:rPr>
              <w:t>31/12/2024</w:t>
            </w:r>
          </w:p>
        </w:tc>
        <w:tc>
          <w:tcPr>
            <w:tcW w:w="1161" w:type="dxa"/>
          </w:tcPr>
          <w:p w14:paraId="25E0A2CD" w14:textId="039020AD" w:rsidR="0042416E" w:rsidRDefault="0042416E" w:rsidP="0042416E">
            <w:pPr>
              <w:pStyle w:val="BodyText"/>
              <w:cnfStyle w:val="000000100000" w:firstRow="0" w:lastRow="0" w:firstColumn="0" w:lastColumn="0" w:oddVBand="0" w:evenVBand="0" w:oddHBand="1" w:evenHBand="0" w:firstRowFirstColumn="0" w:firstRowLastColumn="0" w:lastRowFirstColumn="0" w:lastRowLastColumn="0"/>
            </w:pPr>
            <w:r w:rsidRPr="0042416E">
              <w:t>ITSSOC-8646</w:t>
            </w:r>
          </w:p>
        </w:tc>
        <w:tc>
          <w:tcPr>
            <w:tcW w:w="1107" w:type="dxa"/>
          </w:tcPr>
          <w:p w14:paraId="35D257DB" w14:textId="64C8DE95" w:rsidR="0042416E" w:rsidRDefault="0042416E" w:rsidP="0042416E">
            <w:pPr>
              <w:pStyle w:val="BodyText"/>
              <w:cnfStyle w:val="000000100000" w:firstRow="0" w:lastRow="0" w:firstColumn="0" w:lastColumn="0" w:oddVBand="0" w:evenVBand="0" w:oddHBand="1" w:evenHBand="0" w:firstRowFirstColumn="0" w:firstRowLastColumn="0" w:lastRowFirstColumn="0" w:lastRowLastColumn="0"/>
            </w:pPr>
            <w:r w:rsidRPr="0042416E">
              <w:t>CVE-2024-3393</w:t>
            </w:r>
          </w:p>
        </w:tc>
        <w:tc>
          <w:tcPr>
            <w:tcW w:w="1395" w:type="dxa"/>
          </w:tcPr>
          <w:p w14:paraId="61814E0A" w14:textId="6A076D50" w:rsidR="0042416E" w:rsidRDefault="0042416E" w:rsidP="0042416E">
            <w:pPr>
              <w:pStyle w:val="BodyText"/>
              <w:cnfStyle w:val="000000100000" w:firstRow="0" w:lastRow="0" w:firstColumn="0" w:lastColumn="0" w:oddVBand="0" w:evenVBand="0" w:oddHBand="1" w:evenHBand="0" w:firstRowFirstColumn="0" w:firstRowLastColumn="0" w:lastRowFirstColumn="0" w:lastRowLastColumn="0"/>
            </w:pPr>
            <w:r w:rsidRPr="0042416E">
              <w:t>PAN-OS Firewall</w:t>
            </w:r>
          </w:p>
        </w:tc>
        <w:tc>
          <w:tcPr>
            <w:tcW w:w="3261" w:type="dxa"/>
          </w:tcPr>
          <w:p w14:paraId="389BBB89" w14:textId="6A4FE311" w:rsidR="0042416E" w:rsidRPr="0029521B" w:rsidRDefault="0042416E" w:rsidP="0042416E">
            <w:pPr>
              <w:pStyle w:val="BodyText"/>
              <w:cnfStyle w:val="000000100000" w:firstRow="0" w:lastRow="0" w:firstColumn="0" w:lastColumn="0" w:oddVBand="0" w:evenVBand="0" w:oddHBand="1" w:evenHBand="0" w:firstRowFirstColumn="0" w:firstRowLastColumn="0" w:lastRowFirstColumn="0" w:lastRowLastColumn="0"/>
            </w:pPr>
            <w:r w:rsidRPr="0042416E">
              <w:t>Actively Exploited PAN-OS Firewall Denial of Service (</w:t>
            </w:r>
            <w:proofErr w:type="spellStart"/>
            <w:r w:rsidRPr="0042416E">
              <w:t>DoS</w:t>
            </w:r>
            <w:proofErr w:type="spellEnd"/>
            <w:r w:rsidRPr="0042416E">
              <w:t xml:space="preserve">) Vulnerability </w:t>
            </w:r>
          </w:p>
        </w:tc>
        <w:tc>
          <w:tcPr>
            <w:tcW w:w="1869" w:type="dxa"/>
          </w:tcPr>
          <w:p w14:paraId="497651CF" w14:textId="2247B102" w:rsidR="0042416E" w:rsidRPr="00DB628C" w:rsidRDefault="0042416E" w:rsidP="004241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User confirmed not affected</w:t>
            </w:r>
          </w:p>
        </w:tc>
      </w:tr>
      <w:tr w:rsidR="00F46DDC" w14:paraId="5B7BE41C" w14:textId="7D8CA02B" w:rsidTr="0042416E">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64DA9E99" w:rsidR="00F46DDC" w:rsidRPr="00545DC3" w:rsidRDefault="00F46DDC" w:rsidP="00F46DDC">
            <w:pPr>
              <w:pStyle w:val="BodyText"/>
              <w:rPr>
                <w:b w:val="0"/>
                <w:bCs w:val="0"/>
                <w:lang w:val="en-US"/>
              </w:rPr>
            </w:pPr>
            <w:r>
              <w:rPr>
                <w:b w:val="0"/>
                <w:bCs w:val="0"/>
              </w:rPr>
              <w:t>Medium</w:t>
            </w:r>
          </w:p>
        </w:tc>
        <w:tc>
          <w:tcPr>
            <w:tcW w:w="1099" w:type="dxa"/>
          </w:tcPr>
          <w:p w14:paraId="471ABCB1" w14:textId="7070E577"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lang w:val="en-US"/>
              </w:rPr>
            </w:pPr>
            <w:r w:rsidRPr="0042416E">
              <w:rPr>
                <w:bCs/>
                <w:lang w:val="en-US"/>
              </w:rPr>
              <w:t>PwC</w:t>
            </w:r>
          </w:p>
        </w:tc>
        <w:tc>
          <w:tcPr>
            <w:tcW w:w="1341" w:type="dxa"/>
          </w:tcPr>
          <w:p w14:paraId="2B7403C2" w14:textId="6BA5991E"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lang w:val="en-US"/>
              </w:rPr>
            </w:pPr>
            <w:r w:rsidRPr="0042416E">
              <w:t>02/12/2024</w:t>
            </w:r>
          </w:p>
        </w:tc>
        <w:tc>
          <w:tcPr>
            <w:tcW w:w="1161" w:type="dxa"/>
          </w:tcPr>
          <w:p w14:paraId="1CC10604" w14:textId="4B423A07"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1B334E">
              <w:t>ITSSOC-8290</w:t>
            </w:r>
          </w:p>
        </w:tc>
        <w:tc>
          <w:tcPr>
            <w:tcW w:w="1107" w:type="dxa"/>
          </w:tcPr>
          <w:p w14:paraId="39C2BB75" w14:textId="45E374BA"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F46DDC">
              <w:t>CVE-2024-8929</w:t>
            </w:r>
            <w:r w:rsidRPr="00F46DDC">
              <w:tab/>
            </w:r>
          </w:p>
        </w:tc>
        <w:tc>
          <w:tcPr>
            <w:tcW w:w="1395" w:type="dxa"/>
          </w:tcPr>
          <w:p w14:paraId="34108771" w14:textId="7293E66A"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t>PHP</w:t>
            </w:r>
          </w:p>
        </w:tc>
        <w:tc>
          <w:tcPr>
            <w:tcW w:w="3261" w:type="dxa"/>
          </w:tcPr>
          <w:p w14:paraId="7928D888" w14:textId="41A3E4A3"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DF27AE">
              <w:t>PoC</w:t>
            </w:r>
            <w:proofErr w:type="spellEnd"/>
            <w:r w:rsidRPr="00DF27AE">
              <w:t xml:space="preserve"> Released for PHP Fake MySQL Server Connection or Network Tampering Leading to Arbitrary Code Execution</w:t>
            </w:r>
          </w:p>
        </w:tc>
        <w:tc>
          <w:tcPr>
            <w:tcW w:w="1869" w:type="dxa"/>
          </w:tcPr>
          <w:p w14:paraId="0737DFB1" w14:textId="2D10AA52" w:rsidR="00F46DDC" w:rsidRPr="00DB628C" w:rsidRDefault="00F46DDC" w:rsidP="00F46DDC">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F46DDC" w14:paraId="4046EE27" w14:textId="474969D0" w:rsidTr="0042416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F46DDC" w:rsidRDefault="00F46DDC" w:rsidP="00F46DDC">
            <w:pPr>
              <w:pStyle w:val="BodyText"/>
              <w:rPr>
                <w:b w:val="0"/>
                <w:bCs w:val="0"/>
              </w:rPr>
            </w:pPr>
            <w:r>
              <w:rPr>
                <w:b w:val="0"/>
                <w:bCs w:val="0"/>
              </w:rPr>
              <w:t>Medium</w:t>
            </w:r>
          </w:p>
        </w:tc>
        <w:tc>
          <w:tcPr>
            <w:tcW w:w="1099" w:type="dxa"/>
          </w:tcPr>
          <w:p w14:paraId="404E570D" w14:textId="14D02934"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rPr>
                <w:bCs/>
                <w:lang w:val="en-US"/>
              </w:rPr>
              <w:t>PwC</w:t>
            </w:r>
          </w:p>
        </w:tc>
        <w:tc>
          <w:tcPr>
            <w:tcW w:w="1341" w:type="dxa"/>
          </w:tcPr>
          <w:p w14:paraId="3AEAEBA0" w14:textId="4AF00D82"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t>02/12/2024</w:t>
            </w:r>
          </w:p>
        </w:tc>
        <w:tc>
          <w:tcPr>
            <w:tcW w:w="1161" w:type="dxa"/>
          </w:tcPr>
          <w:p w14:paraId="615E30B7" w14:textId="46B90CB0"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1B334E">
              <w:t>ITSSOC-8291</w:t>
            </w:r>
          </w:p>
        </w:tc>
        <w:tc>
          <w:tcPr>
            <w:tcW w:w="1107" w:type="dxa"/>
          </w:tcPr>
          <w:p w14:paraId="004AB000" w14:textId="234FCFB9"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F46DDC">
              <w:t>CVE-2024-11477</w:t>
            </w:r>
            <w:r w:rsidRPr="00F46DDC">
              <w:tab/>
            </w:r>
          </w:p>
        </w:tc>
        <w:tc>
          <w:tcPr>
            <w:tcW w:w="1395" w:type="dxa"/>
          </w:tcPr>
          <w:p w14:paraId="757FC347" w14:textId="073B7901"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t>7-Zip</w:t>
            </w:r>
          </w:p>
        </w:tc>
        <w:tc>
          <w:tcPr>
            <w:tcW w:w="3261" w:type="dxa"/>
          </w:tcPr>
          <w:p w14:paraId="41738316" w14:textId="22F25E92"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DF27AE">
              <w:t xml:space="preserve">7-Zip </w:t>
            </w:r>
            <w:proofErr w:type="spellStart"/>
            <w:r w:rsidRPr="00DF27AE">
              <w:t>Zstandard</w:t>
            </w:r>
            <w:proofErr w:type="spellEnd"/>
            <w:r w:rsidRPr="00DF27AE">
              <w:t xml:space="preserve"> Decompression Integer Underflow Remote Code Execution Vulnerability</w:t>
            </w:r>
          </w:p>
        </w:tc>
        <w:tc>
          <w:tcPr>
            <w:tcW w:w="1869" w:type="dxa"/>
          </w:tcPr>
          <w:p w14:paraId="14D7A1AF" w14:textId="2A493A34" w:rsidR="00F46DDC" w:rsidRPr="00DB628C" w:rsidRDefault="00F46DDC" w:rsidP="00F46DDC">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F46DDC" w14:paraId="3CD4F455" w14:textId="5009C6C4" w:rsidTr="0042416E">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F46DDC" w:rsidRDefault="00F46DDC" w:rsidP="00F46DDC">
            <w:pPr>
              <w:pStyle w:val="BodyText"/>
              <w:rPr>
                <w:b w:val="0"/>
                <w:bCs w:val="0"/>
              </w:rPr>
            </w:pPr>
            <w:r>
              <w:rPr>
                <w:b w:val="0"/>
                <w:bCs w:val="0"/>
              </w:rPr>
              <w:t>Medium</w:t>
            </w:r>
          </w:p>
        </w:tc>
        <w:tc>
          <w:tcPr>
            <w:tcW w:w="1099" w:type="dxa"/>
          </w:tcPr>
          <w:p w14:paraId="1D3BA0F9" w14:textId="15A093EF"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rPr>
                <w:bCs/>
                <w:lang w:val="en-US"/>
              </w:rPr>
              <w:t>PwC</w:t>
            </w:r>
          </w:p>
        </w:tc>
        <w:tc>
          <w:tcPr>
            <w:tcW w:w="1341" w:type="dxa"/>
          </w:tcPr>
          <w:p w14:paraId="7C2B1A5E" w14:textId="76430692"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t>10/12/2024</w:t>
            </w:r>
          </w:p>
        </w:tc>
        <w:tc>
          <w:tcPr>
            <w:tcW w:w="1161" w:type="dxa"/>
          </w:tcPr>
          <w:p w14:paraId="1C9F7DF0" w14:textId="4428963A"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1B334E">
              <w:t>ITSSOC-8383</w:t>
            </w:r>
          </w:p>
        </w:tc>
        <w:tc>
          <w:tcPr>
            <w:tcW w:w="1107" w:type="dxa"/>
          </w:tcPr>
          <w:p w14:paraId="2CB1F39A" w14:textId="49DA2CEA"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F46DDC">
              <w:t>CVE-2024-40717</w:t>
            </w:r>
            <w:r w:rsidRPr="00F46DDC">
              <w:tab/>
            </w:r>
          </w:p>
        </w:tc>
        <w:tc>
          <w:tcPr>
            <w:tcW w:w="1395" w:type="dxa"/>
          </w:tcPr>
          <w:p w14:paraId="33AB8EBD" w14:textId="3FF7E4BE"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t>Veeam</w:t>
            </w:r>
            <w:proofErr w:type="spellEnd"/>
          </w:p>
        </w:tc>
        <w:tc>
          <w:tcPr>
            <w:tcW w:w="3261" w:type="dxa"/>
          </w:tcPr>
          <w:p w14:paraId="578FA92C" w14:textId="1F259468"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DF27AE">
              <w:t>Veeam</w:t>
            </w:r>
            <w:proofErr w:type="spellEnd"/>
            <w:r w:rsidRPr="00DF27AE">
              <w:t xml:space="preserve"> Backup &amp; Replication Script Execution Vulnerability</w:t>
            </w:r>
          </w:p>
        </w:tc>
        <w:tc>
          <w:tcPr>
            <w:tcW w:w="1869" w:type="dxa"/>
          </w:tcPr>
          <w:p w14:paraId="7198F7B5" w14:textId="48DC0FF2" w:rsidR="00F46DDC" w:rsidRPr="00DB628C" w:rsidRDefault="00F46DDC" w:rsidP="00F46DDC">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F46DDC" w14:paraId="771A46D3" w14:textId="77777777" w:rsidTr="0042416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9A74BD8" w14:textId="0CA138DE" w:rsidR="00F46DDC" w:rsidRDefault="00F46DDC" w:rsidP="00F46DDC">
            <w:pPr>
              <w:pStyle w:val="BodyText"/>
              <w:rPr>
                <w:b w:val="0"/>
                <w:bCs w:val="0"/>
              </w:rPr>
            </w:pPr>
            <w:r>
              <w:rPr>
                <w:b w:val="0"/>
                <w:bCs w:val="0"/>
              </w:rPr>
              <w:t>Medium</w:t>
            </w:r>
          </w:p>
        </w:tc>
        <w:tc>
          <w:tcPr>
            <w:tcW w:w="1099" w:type="dxa"/>
          </w:tcPr>
          <w:p w14:paraId="2215A35E" w14:textId="0AD8B1FD"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rPr>
                <w:bCs/>
              </w:rPr>
              <w:t>PwC</w:t>
            </w:r>
            <w:r w:rsidRPr="0042416E">
              <w:rPr>
                <w:bCs/>
                <w:lang w:val="en-US"/>
              </w:rPr>
              <w:t>, GovCERT</w:t>
            </w:r>
          </w:p>
        </w:tc>
        <w:tc>
          <w:tcPr>
            <w:tcW w:w="1341" w:type="dxa"/>
          </w:tcPr>
          <w:p w14:paraId="33291767" w14:textId="046000C9"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t>11/12/2024</w:t>
            </w:r>
          </w:p>
        </w:tc>
        <w:tc>
          <w:tcPr>
            <w:tcW w:w="1161" w:type="dxa"/>
          </w:tcPr>
          <w:p w14:paraId="4A73A47B" w14:textId="64180430"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1B334E">
              <w:t>ITSSOC-8395</w:t>
            </w:r>
          </w:p>
        </w:tc>
        <w:tc>
          <w:tcPr>
            <w:tcW w:w="1107" w:type="dxa"/>
          </w:tcPr>
          <w:p w14:paraId="5179E942" w14:textId="4F57062D"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F46DDC">
              <w:t>CVE-2024-53247</w:t>
            </w:r>
            <w:r w:rsidRPr="00F46DDC">
              <w:tab/>
            </w:r>
          </w:p>
        </w:tc>
        <w:tc>
          <w:tcPr>
            <w:tcW w:w="1395" w:type="dxa"/>
          </w:tcPr>
          <w:p w14:paraId="4CF67C5E" w14:textId="2256552C"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29521B">
              <w:t>Microsoft Products</w:t>
            </w:r>
          </w:p>
        </w:tc>
        <w:tc>
          <w:tcPr>
            <w:tcW w:w="3261" w:type="dxa"/>
          </w:tcPr>
          <w:p w14:paraId="270DF180" w14:textId="46A7C6C2"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DF27AE">
              <w:t>Multiple Vulnerabilities in Microsoft Products (December 2024) for subscribers</w:t>
            </w:r>
          </w:p>
        </w:tc>
        <w:tc>
          <w:tcPr>
            <w:tcW w:w="1869" w:type="dxa"/>
          </w:tcPr>
          <w:p w14:paraId="5CF67CB0" w14:textId="28FE24B3" w:rsidR="00F46DDC" w:rsidRPr="00DB628C" w:rsidRDefault="00F46DDC" w:rsidP="00F46DDC">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F46DDC" w14:paraId="0932BD81" w14:textId="77777777" w:rsidTr="0042416E">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461BF327" w14:textId="34D62120" w:rsidR="00F46DDC" w:rsidRDefault="00F46DDC" w:rsidP="00F46DDC">
            <w:pPr>
              <w:pStyle w:val="BodyText"/>
              <w:rPr>
                <w:b w:val="0"/>
                <w:bCs w:val="0"/>
              </w:rPr>
            </w:pPr>
            <w:r>
              <w:rPr>
                <w:b w:val="0"/>
                <w:bCs w:val="0"/>
              </w:rPr>
              <w:t>Medium</w:t>
            </w:r>
          </w:p>
        </w:tc>
        <w:tc>
          <w:tcPr>
            <w:tcW w:w="1099" w:type="dxa"/>
          </w:tcPr>
          <w:p w14:paraId="394C0B97" w14:textId="09946FE4"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rPr>
                <w:bCs/>
                <w:lang w:val="en-US"/>
              </w:rPr>
              <w:t>PwC, GovCERT</w:t>
            </w:r>
          </w:p>
        </w:tc>
        <w:tc>
          <w:tcPr>
            <w:tcW w:w="1341" w:type="dxa"/>
          </w:tcPr>
          <w:p w14:paraId="35657354" w14:textId="720AC84D"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t>13/12/2024</w:t>
            </w:r>
          </w:p>
        </w:tc>
        <w:tc>
          <w:tcPr>
            <w:tcW w:w="1161" w:type="dxa"/>
          </w:tcPr>
          <w:p w14:paraId="10061E55" w14:textId="08658C78"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1B334E">
              <w:t>ITSSOC-8439</w:t>
            </w:r>
          </w:p>
        </w:tc>
        <w:tc>
          <w:tcPr>
            <w:tcW w:w="1107" w:type="dxa"/>
          </w:tcPr>
          <w:p w14:paraId="55C65AED" w14:textId="0950E4B4"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F46DDC">
              <w:t>CVE-2024-</w:t>
            </w:r>
            <w:r>
              <w:t>53247</w:t>
            </w:r>
            <w:r w:rsidRPr="00F46DDC">
              <w:tab/>
            </w:r>
          </w:p>
        </w:tc>
        <w:tc>
          <w:tcPr>
            <w:tcW w:w="1395" w:type="dxa"/>
          </w:tcPr>
          <w:p w14:paraId="359B0AD8" w14:textId="47FEEF79"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F46DDC">
              <w:t>Splunk</w:t>
            </w:r>
            <w:proofErr w:type="spellEnd"/>
            <w:r w:rsidRPr="00F46DDC">
              <w:t xml:space="preserve"> Secure Gateway App</w:t>
            </w:r>
          </w:p>
        </w:tc>
        <w:tc>
          <w:tcPr>
            <w:tcW w:w="3261" w:type="dxa"/>
          </w:tcPr>
          <w:p w14:paraId="17FBC4A8" w14:textId="45C80A21"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DF27AE">
              <w:t>Splunk</w:t>
            </w:r>
            <w:proofErr w:type="spellEnd"/>
            <w:r w:rsidRPr="00DF27AE">
              <w:t xml:space="preserve"> Secure Gateway App Remote Code Execution Vulnerability</w:t>
            </w:r>
          </w:p>
        </w:tc>
        <w:tc>
          <w:tcPr>
            <w:tcW w:w="1869" w:type="dxa"/>
          </w:tcPr>
          <w:p w14:paraId="30B41FBF" w14:textId="54210F96" w:rsidR="00F46DDC" w:rsidRPr="00DB628C" w:rsidRDefault="00F46DDC" w:rsidP="00F46DDC">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F46DDC" w14:paraId="4F69A142" w14:textId="77777777" w:rsidTr="0042416E">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7A9CAC8A" w14:textId="4C951617" w:rsidR="00F46DDC" w:rsidRDefault="00F46DDC" w:rsidP="00F46DDC">
            <w:pPr>
              <w:pStyle w:val="BodyText"/>
              <w:rPr>
                <w:b w:val="0"/>
                <w:bCs w:val="0"/>
              </w:rPr>
            </w:pPr>
            <w:r>
              <w:rPr>
                <w:b w:val="0"/>
                <w:bCs w:val="0"/>
              </w:rPr>
              <w:t>Medium</w:t>
            </w:r>
          </w:p>
        </w:tc>
        <w:tc>
          <w:tcPr>
            <w:tcW w:w="1099" w:type="dxa"/>
          </w:tcPr>
          <w:p w14:paraId="6794308D" w14:textId="059D694D"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rPr>
                <w:bCs/>
                <w:lang w:val="en-US"/>
              </w:rPr>
              <w:t>PwC</w:t>
            </w:r>
          </w:p>
        </w:tc>
        <w:tc>
          <w:tcPr>
            <w:tcW w:w="1341" w:type="dxa"/>
          </w:tcPr>
          <w:p w14:paraId="3B178C55" w14:textId="22B33566"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t>13/12/2024</w:t>
            </w:r>
          </w:p>
        </w:tc>
        <w:tc>
          <w:tcPr>
            <w:tcW w:w="1161" w:type="dxa"/>
          </w:tcPr>
          <w:p w14:paraId="116F5D11" w14:textId="3ACA81B4"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1B334E">
              <w:t>ITSSOC-8444</w:t>
            </w:r>
          </w:p>
        </w:tc>
        <w:tc>
          <w:tcPr>
            <w:tcW w:w="1107" w:type="dxa"/>
          </w:tcPr>
          <w:p w14:paraId="785213E3" w14:textId="5321D85F"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F46DDC">
              <w:t>CVE-2024-11274</w:t>
            </w:r>
            <w:r w:rsidRPr="00F46DDC">
              <w:tab/>
            </w:r>
          </w:p>
        </w:tc>
        <w:tc>
          <w:tcPr>
            <w:tcW w:w="1395" w:type="dxa"/>
          </w:tcPr>
          <w:p w14:paraId="7FD1ECF0" w14:textId="1EB078A3"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proofErr w:type="spellStart"/>
            <w:r>
              <w:t>GitLab</w:t>
            </w:r>
            <w:proofErr w:type="spellEnd"/>
          </w:p>
        </w:tc>
        <w:tc>
          <w:tcPr>
            <w:tcW w:w="3261" w:type="dxa"/>
          </w:tcPr>
          <w:p w14:paraId="337BAE98" w14:textId="03C9F49B"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proofErr w:type="spellStart"/>
            <w:r w:rsidRPr="00DF27AE">
              <w:t>GitLab</w:t>
            </w:r>
            <w:proofErr w:type="spellEnd"/>
            <w:r w:rsidRPr="00DF27AE">
              <w:t xml:space="preserve"> CE/EE Session Data Exfiltration Vulnerability</w:t>
            </w:r>
          </w:p>
        </w:tc>
        <w:tc>
          <w:tcPr>
            <w:tcW w:w="1869" w:type="dxa"/>
          </w:tcPr>
          <w:p w14:paraId="2AE5DD5A" w14:textId="33657B91" w:rsidR="00F46DDC" w:rsidRPr="00DB628C" w:rsidRDefault="00F46DDC" w:rsidP="00F46DDC">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r w:rsidR="00F46DDC" w14:paraId="1BFBE7AF" w14:textId="77777777" w:rsidTr="0042416E">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F46DDC" w:rsidRDefault="00F46DDC" w:rsidP="00F46DDC">
            <w:pPr>
              <w:pStyle w:val="BodyText"/>
              <w:rPr>
                <w:b w:val="0"/>
                <w:bCs w:val="0"/>
              </w:rPr>
            </w:pPr>
            <w:r>
              <w:rPr>
                <w:b w:val="0"/>
                <w:bCs w:val="0"/>
              </w:rPr>
              <w:t>Medium</w:t>
            </w:r>
          </w:p>
        </w:tc>
        <w:tc>
          <w:tcPr>
            <w:tcW w:w="1099" w:type="dxa"/>
          </w:tcPr>
          <w:p w14:paraId="1A49B706" w14:textId="66B502D4"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rPr>
                <w:bCs/>
                <w:lang w:val="en-US"/>
              </w:rPr>
              <w:t>PwC</w:t>
            </w:r>
          </w:p>
        </w:tc>
        <w:tc>
          <w:tcPr>
            <w:tcW w:w="1341" w:type="dxa"/>
          </w:tcPr>
          <w:p w14:paraId="18FF21C5" w14:textId="5014549C" w:rsidR="00F46DDC" w:rsidRPr="0042416E" w:rsidRDefault="00F46DDC" w:rsidP="00F46DDC">
            <w:pPr>
              <w:pStyle w:val="BodyText"/>
              <w:cnfStyle w:val="000000000000" w:firstRow="0" w:lastRow="0" w:firstColumn="0" w:lastColumn="0" w:oddVBand="0" w:evenVBand="0" w:oddHBand="0" w:evenHBand="0" w:firstRowFirstColumn="0" w:firstRowLastColumn="0" w:lastRowFirstColumn="0" w:lastRowLastColumn="0"/>
              <w:rPr>
                <w:bCs/>
              </w:rPr>
            </w:pPr>
            <w:r w:rsidRPr="0042416E">
              <w:t>18/12/2024</w:t>
            </w:r>
          </w:p>
        </w:tc>
        <w:tc>
          <w:tcPr>
            <w:tcW w:w="1161" w:type="dxa"/>
          </w:tcPr>
          <w:p w14:paraId="0EBF4C13" w14:textId="05DEB361"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1B334E">
              <w:t>ITSSOC-8516</w:t>
            </w:r>
          </w:p>
        </w:tc>
        <w:tc>
          <w:tcPr>
            <w:tcW w:w="1107" w:type="dxa"/>
          </w:tcPr>
          <w:p w14:paraId="5BD62FA5" w14:textId="3FEFE6AD"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r w:rsidRPr="00F46DDC">
              <w:t>CVE-2024-</w:t>
            </w:r>
            <w:r>
              <w:t>55949</w:t>
            </w:r>
            <w:r w:rsidRPr="00F46DDC">
              <w:tab/>
            </w:r>
          </w:p>
        </w:tc>
        <w:tc>
          <w:tcPr>
            <w:tcW w:w="1395" w:type="dxa"/>
          </w:tcPr>
          <w:p w14:paraId="42EEB65E" w14:textId="210D8CC1"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DF27AE">
              <w:t>MinIO</w:t>
            </w:r>
            <w:proofErr w:type="spellEnd"/>
          </w:p>
        </w:tc>
        <w:tc>
          <w:tcPr>
            <w:tcW w:w="3261" w:type="dxa"/>
          </w:tcPr>
          <w:p w14:paraId="5AD6FD6D" w14:textId="6B821909" w:rsidR="00F46DDC" w:rsidRDefault="00F46DDC" w:rsidP="00F46DDC">
            <w:pPr>
              <w:pStyle w:val="BodyText"/>
              <w:cnfStyle w:val="000000000000" w:firstRow="0" w:lastRow="0" w:firstColumn="0" w:lastColumn="0" w:oddVBand="0" w:evenVBand="0" w:oddHBand="0" w:evenHBand="0" w:firstRowFirstColumn="0" w:firstRowLastColumn="0" w:lastRowFirstColumn="0" w:lastRowLastColumn="0"/>
            </w:pPr>
            <w:proofErr w:type="spellStart"/>
            <w:r w:rsidRPr="00DF27AE">
              <w:t>MinIO</w:t>
            </w:r>
            <w:proofErr w:type="spellEnd"/>
            <w:r w:rsidRPr="00DF27AE">
              <w:t xml:space="preserve"> IAM import API Uncovers Privilege Escalation Vulnerability</w:t>
            </w:r>
          </w:p>
        </w:tc>
        <w:tc>
          <w:tcPr>
            <w:tcW w:w="1869" w:type="dxa"/>
          </w:tcPr>
          <w:p w14:paraId="04C5312B" w14:textId="286617CE" w:rsidR="00F46DDC" w:rsidRPr="00DB628C" w:rsidRDefault="00F46DDC" w:rsidP="00F46DDC">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N/A</w:t>
            </w:r>
          </w:p>
        </w:tc>
      </w:tr>
      <w:tr w:rsidR="00F46DDC" w14:paraId="02603CAD" w14:textId="77777777" w:rsidTr="0042416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F46DDC" w:rsidRDefault="00F46DDC" w:rsidP="00F46DDC">
            <w:pPr>
              <w:pStyle w:val="BodyText"/>
              <w:rPr>
                <w:b w:val="0"/>
                <w:bCs w:val="0"/>
              </w:rPr>
            </w:pPr>
            <w:r>
              <w:rPr>
                <w:b w:val="0"/>
                <w:bCs w:val="0"/>
              </w:rPr>
              <w:t>Medium</w:t>
            </w:r>
          </w:p>
        </w:tc>
        <w:tc>
          <w:tcPr>
            <w:tcW w:w="1099" w:type="dxa"/>
          </w:tcPr>
          <w:p w14:paraId="0DCD98B4" w14:textId="25202436"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rPr>
                <w:bCs/>
                <w:lang w:val="en-US"/>
              </w:rPr>
              <w:t>PwC</w:t>
            </w:r>
          </w:p>
        </w:tc>
        <w:tc>
          <w:tcPr>
            <w:tcW w:w="1341" w:type="dxa"/>
          </w:tcPr>
          <w:p w14:paraId="2367F1E8" w14:textId="36FEB43F" w:rsidR="00F46DDC" w:rsidRPr="0042416E" w:rsidRDefault="00F46DDC" w:rsidP="00F46DDC">
            <w:pPr>
              <w:pStyle w:val="BodyText"/>
              <w:cnfStyle w:val="000000100000" w:firstRow="0" w:lastRow="0" w:firstColumn="0" w:lastColumn="0" w:oddVBand="0" w:evenVBand="0" w:oddHBand="1" w:evenHBand="0" w:firstRowFirstColumn="0" w:firstRowLastColumn="0" w:lastRowFirstColumn="0" w:lastRowLastColumn="0"/>
              <w:rPr>
                <w:bCs/>
              </w:rPr>
            </w:pPr>
            <w:r w:rsidRPr="0042416E">
              <w:t>23/12/2024</w:t>
            </w:r>
          </w:p>
        </w:tc>
        <w:tc>
          <w:tcPr>
            <w:tcW w:w="1161" w:type="dxa"/>
          </w:tcPr>
          <w:p w14:paraId="65B813D1" w14:textId="4B9453AC"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1B334E">
              <w:t>ITSSOC-8579</w:t>
            </w:r>
          </w:p>
        </w:tc>
        <w:tc>
          <w:tcPr>
            <w:tcW w:w="1107" w:type="dxa"/>
          </w:tcPr>
          <w:p w14:paraId="61DD1E27" w14:textId="48DBCB94"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t>CVE-2024-12727</w:t>
            </w:r>
          </w:p>
        </w:tc>
        <w:tc>
          <w:tcPr>
            <w:tcW w:w="1395" w:type="dxa"/>
          </w:tcPr>
          <w:p w14:paraId="7ADAA737" w14:textId="4A29D009"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DF27AE">
              <w:t>Sophos Firewall</w:t>
            </w:r>
          </w:p>
        </w:tc>
        <w:tc>
          <w:tcPr>
            <w:tcW w:w="3261" w:type="dxa"/>
          </w:tcPr>
          <w:p w14:paraId="314DDC25" w14:textId="281E23A5" w:rsidR="00F46DDC" w:rsidRDefault="00F46DDC" w:rsidP="00F46DDC">
            <w:pPr>
              <w:pStyle w:val="BodyText"/>
              <w:cnfStyle w:val="000000100000" w:firstRow="0" w:lastRow="0" w:firstColumn="0" w:lastColumn="0" w:oddVBand="0" w:evenVBand="0" w:oddHBand="1" w:evenHBand="0" w:firstRowFirstColumn="0" w:firstRowLastColumn="0" w:lastRowFirstColumn="0" w:lastRowLastColumn="0"/>
            </w:pPr>
            <w:r w:rsidRPr="00DF27AE">
              <w:t>Multiple Vulnerabilities in Sophos Firewall</w:t>
            </w:r>
          </w:p>
        </w:tc>
        <w:tc>
          <w:tcPr>
            <w:tcW w:w="1869" w:type="dxa"/>
          </w:tcPr>
          <w:p w14:paraId="13035854" w14:textId="0BD8F77A" w:rsidR="00F46DDC" w:rsidRPr="00DB628C" w:rsidRDefault="00F46DDC" w:rsidP="00F46DDC">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N/A</w:t>
            </w:r>
          </w:p>
        </w:tc>
      </w:tr>
    </w:tbl>
    <w:p w14:paraId="20042B3A" w14:textId="50AE2390" w:rsidR="00161DFA" w:rsidRDefault="00161DFA" w:rsidP="00161DFA">
      <w:pPr>
        <w:pStyle w:val="Heading2"/>
        <w:rPr>
          <w:rFonts w:eastAsia="SimSun"/>
          <w:lang w:eastAsia="zh-CN"/>
        </w:rPr>
      </w:pPr>
      <w:r>
        <w:rPr>
          <w:rFonts w:eastAsia="SimSun"/>
          <w:lang w:eastAsia="zh-CN"/>
        </w:rPr>
        <w:tab/>
      </w:r>
    </w:p>
    <w:p w14:paraId="6EBA95E0" w14:textId="086C355D" w:rsidR="00161DFA" w:rsidRDefault="00A11C07" w:rsidP="00A11C07">
      <w:pPr>
        <w:pStyle w:val="Heading2"/>
        <w:rPr>
          <w:rFonts w:eastAsia="SimSun"/>
          <w:lang w:eastAsia="zh-CN"/>
        </w:rPr>
      </w:pPr>
      <w:r>
        <w:rPr>
          <w:rFonts w:eastAsia="SimSun" w:hint="eastAsia"/>
          <w:lang w:eastAsia="zh-CN"/>
        </w:rPr>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0DACCE62" w:rsidR="000F678C" w:rsidRPr="00857B3D" w:rsidRDefault="00E05AC8" w:rsidP="00857B3D">
      <w:pPr>
        <w:rPr>
          <w:rFonts w:asciiTheme="majorHAnsi" w:hAnsiTheme="majorHAnsi"/>
        </w:rPr>
      </w:pPr>
      <w:r w:rsidRPr="00E05AC8">
        <w:rPr>
          <w:rFonts w:asciiTheme="majorHAnsi" w:hAnsiTheme="majorHAnsi"/>
        </w:rPr>
        <w:t xml:space="preserve">In </w:t>
      </w:r>
      <w:r w:rsidR="00E90859">
        <w:rPr>
          <w:rFonts w:asciiTheme="majorHAnsi" w:hAnsiTheme="majorHAnsi"/>
        </w:rPr>
        <w:t>December 2024</w:t>
      </w:r>
      <w:r w:rsidRPr="00E05AC8">
        <w:rPr>
          <w:rFonts w:asciiTheme="majorHAnsi" w:hAnsiTheme="majorHAnsi"/>
        </w:rPr>
        <w:t xml:space="preserve">, there were </w:t>
      </w:r>
      <w:r w:rsidR="00025900">
        <w:rPr>
          <w:rFonts w:asciiTheme="majorHAnsi" w:hAnsiTheme="majorHAnsi"/>
          <w:b/>
          <w:bCs/>
        </w:rPr>
        <w:t>no</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47" w:type="dxa"/>
        <w:tblLayout w:type="fixed"/>
        <w:tblCellMar>
          <w:left w:w="68" w:type="dxa"/>
          <w:right w:w="68" w:type="dxa"/>
        </w:tblCellMar>
        <w:tblLook w:val="04A0" w:firstRow="1" w:lastRow="0" w:firstColumn="1" w:lastColumn="0" w:noHBand="0" w:noVBand="1"/>
      </w:tblPr>
      <w:tblGrid>
        <w:gridCol w:w="903"/>
        <w:gridCol w:w="1375"/>
        <w:gridCol w:w="1068"/>
        <w:gridCol w:w="1526"/>
        <w:gridCol w:w="2908"/>
        <w:gridCol w:w="1849"/>
        <w:gridCol w:w="2718"/>
      </w:tblGrid>
      <w:tr w:rsidR="000001A7" w:rsidRPr="00691DBE" w14:paraId="50E52A68" w14:textId="77777777" w:rsidTr="00235910">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903"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375"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025900">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903"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375"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1526"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2908"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849"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025900">
        <w:trPr>
          <w:trHeight w:val="324"/>
        </w:trPr>
        <w:tc>
          <w:tcPr>
            <w:cnfStyle w:val="001000000000" w:firstRow="0" w:lastRow="0" w:firstColumn="1" w:lastColumn="0" w:oddVBand="0" w:evenVBand="0" w:oddHBand="0" w:evenHBand="0" w:firstRowFirstColumn="0" w:firstRowLastColumn="0" w:lastRowFirstColumn="0" w:lastRowLastColumn="0"/>
            <w:tcW w:w="903"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41970A0A" w:rsidR="00025900" w:rsidRPr="000F678C" w:rsidRDefault="00025900" w:rsidP="00025900">
            <w:pPr>
              <w:pStyle w:val="BodyText"/>
              <w:rPr>
                <w:b w:val="0"/>
                <w:sz w:val="18"/>
                <w:szCs w:val="18"/>
              </w:rPr>
            </w:pPr>
            <w:r w:rsidRPr="000F678C">
              <w:rPr>
                <w:b w:val="0"/>
                <w:sz w:val="18"/>
                <w:szCs w:val="18"/>
              </w:rPr>
              <w:t>N/A</w:t>
            </w:r>
          </w:p>
        </w:tc>
        <w:tc>
          <w:tcPr>
            <w:tcW w:w="137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092CEDB" w14:textId="102EB1E0"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r w:rsidRPr="000F678C">
              <w:rPr>
                <w:sz w:val="18"/>
                <w:szCs w:val="18"/>
              </w:rPr>
              <w:t>N/A</w:t>
            </w: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4788A98B"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0F678C">
              <w:rPr>
                <w:sz w:val="18"/>
                <w:szCs w:val="18"/>
              </w:rPr>
              <w:t>N/A</w:t>
            </w:r>
          </w:p>
        </w:tc>
        <w:tc>
          <w:tcPr>
            <w:tcW w:w="1526"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B63CFF2" w14:textId="26320B99"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0F678C">
              <w:rPr>
                <w:sz w:val="18"/>
                <w:szCs w:val="18"/>
              </w:rPr>
              <w:t>N/A</w:t>
            </w:r>
          </w:p>
        </w:tc>
        <w:tc>
          <w:tcPr>
            <w:tcW w:w="290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55BD6E74"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0F678C">
              <w:rPr>
                <w:sz w:val="18"/>
                <w:szCs w:val="18"/>
              </w:rPr>
              <w:t>N/A</w:t>
            </w:r>
          </w:p>
        </w:tc>
        <w:tc>
          <w:tcPr>
            <w:tcW w:w="1849"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15954D3" w14:textId="5148B2A5" w:rsidR="00025900" w:rsidRPr="000F678C" w:rsidRDefault="00025900" w:rsidP="00025900">
            <w:pPr>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0F678C">
              <w:rPr>
                <w:sz w:val="18"/>
                <w:szCs w:val="18"/>
              </w:rPr>
              <w:t>N/A</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FBFCFE5" w14:textId="0152D431" w:rsidR="00025900" w:rsidRPr="000F678C" w:rsidRDefault="00025900"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0F678C">
              <w:rPr>
                <w:sz w:val="18"/>
                <w:szCs w:val="18"/>
              </w:rPr>
              <w:t>N/A</w:t>
            </w:r>
          </w:p>
        </w:tc>
      </w:tr>
    </w:tbl>
    <w:p w14:paraId="566791D8" w14:textId="2CD46282" w:rsidR="00883A75" w:rsidRPr="00025900" w:rsidRDefault="00025900" w:rsidP="0041256A">
      <w:pPr>
        <w:pStyle w:val="Heading2"/>
        <w:rPr>
          <w:rFonts w:eastAsia="新細明體" w:cstheme="minorBidi"/>
          <w:b w:val="0"/>
          <w:bCs w:val="0"/>
          <w:i w:val="0"/>
          <w:color w:val="auto"/>
          <w:sz w:val="20"/>
          <w:szCs w:val="20"/>
        </w:rPr>
        <w:sectPr w:rsidR="00883A75" w:rsidRPr="00025900"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Pr>
          <w:rFonts w:eastAsia="新細明體" w:cstheme="minorBidi"/>
          <w:b w:val="0"/>
          <w:bCs w:val="0"/>
          <w:i w:val="0"/>
          <w:color w:val="auto"/>
          <w:sz w:val="20"/>
          <w:szCs w:val="20"/>
        </w:rPr>
        <w:t xml:space="preserve">Remark: Only the product running the affected version are shown. </w:t>
      </w:r>
    </w:p>
    <w:p w14:paraId="545E2809" w14:textId="2A48AC11"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17 Jan 2025)</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63"/>
        <w:gridCol w:w="938"/>
        <w:gridCol w:w="967"/>
        <w:gridCol w:w="564"/>
        <w:gridCol w:w="1148"/>
        <w:gridCol w:w="936"/>
        <w:gridCol w:w="896"/>
        <w:gridCol w:w="1116"/>
        <w:gridCol w:w="1111"/>
        <w:gridCol w:w="785"/>
        <w:gridCol w:w="1081"/>
        <w:gridCol w:w="1114"/>
        <w:gridCol w:w="902"/>
        <w:gridCol w:w="1398"/>
        <w:gridCol w:w="1432"/>
        <w:gridCol w:w="1640"/>
        <w:gridCol w:w="887"/>
      </w:tblGrid>
      <w:tr w:rsidR="00BC01D6" w:rsidRPr="004A51B5" w14:paraId="75706F2C" w14:textId="77777777" w:rsidTr="00BC01D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902"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398"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0" w:type="auto"/>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0" w:type="auto"/>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0" w:type="auto"/>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BC01D6" w14:paraId="3EAC5AE9" w14:textId="77777777" w:rsidTr="00BC01D6">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7565E87D" w14:textId="77777777" w:rsidR="00BC01D6" w:rsidRPr="000474F1" w:rsidRDefault="00BC01D6" w:rsidP="00BC01D6">
            <w:pPr>
              <w:pStyle w:val="BodyText"/>
              <w:rPr>
                <w:b w:val="0"/>
                <w:bCs w:val="0"/>
                <w:sz w:val="13"/>
                <w:szCs w:val="13"/>
                <w:lang w:val="en-US"/>
              </w:rPr>
            </w:pPr>
            <w:r w:rsidRPr="000474F1">
              <w:rPr>
                <w:b w:val="0"/>
                <w:bCs w:val="0"/>
                <w:sz w:val="13"/>
                <w:szCs w:val="13"/>
                <w:lang w:val="en-US"/>
              </w:rPr>
              <w:t>ITSSOC-7772</w:t>
            </w:r>
          </w:p>
        </w:tc>
        <w:tc>
          <w:tcPr>
            <w:tcW w:w="0" w:type="auto"/>
          </w:tcPr>
          <w:p w14:paraId="6194E6D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2868A17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FortiOS</w:t>
            </w:r>
            <w:proofErr w:type="spellEnd"/>
            <w:r w:rsidRPr="000474F1">
              <w:rPr>
                <w:sz w:val="13"/>
                <w:szCs w:val="13"/>
              </w:rPr>
              <w:t xml:space="preserve"> </w:t>
            </w:r>
          </w:p>
          <w:p w14:paraId="51065600"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FortiPAM</w:t>
            </w:r>
            <w:proofErr w:type="spellEnd"/>
            <w:r w:rsidRPr="000474F1">
              <w:rPr>
                <w:sz w:val="13"/>
                <w:szCs w:val="13"/>
              </w:rPr>
              <w:t xml:space="preserve"> </w:t>
            </w:r>
          </w:p>
          <w:p w14:paraId="7B1E11B1"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FortiProxy</w:t>
            </w:r>
            <w:proofErr w:type="spellEnd"/>
            <w:r w:rsidRPr="000474F1">
              <w:rPr>
                <w:sz w:val="13"/>
                <w:szCs w:val="13"/>
              </w:rPr>
              <w:t xml:space="preserve"> </w:t>
            </w:r>
          </w:p>
          <w:p w14:paraId="4B99AF6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roofErr w:type="spellStart"/>
            <w:r w:rsidRPr="000474F1">
              <w:rPr>
                <w:sz w:val="13"/>
                <w:szCs w:val="13"/>
              </w:rPr>
              <w:t>FortiWeb</w:t>
            </w:r>
            <w:proofErr w:type="spellEnd"/>
          </w:p>
        </w:tc>
        <w:tc>
          <w:tcPr>
            <w:tcW w:w="0" w:type="auto"/>
          </w:tcPr>
          <w:p w14:paraId="61EA14A5"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6C26FA2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6" w:type="dxa"/>
          </w:tcPr>
          <w:p w14:paraId="2E5849F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Oct 2024</w:t>
            </w:r>
          </w:p>
        </w:tc>
        <w:tc>
          <w:tcPr>
            <w:tcW w:w="896" w:type="dxa"/>
          </w:tcPr>
          <w:p w14:paraId="0C1A7CC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6F325F72"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11" w:type="dxa"/>
          </w:tcPr>
          <w:p w14:paraId="7A84813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r w:rsidRPr="000474F1">
              <w:rPr>
                <w:rStyle w:val="ui-provider"/>
                <w:sz w:val="13"/>
                <w:szCs w:val="13"/>
                <w:vertAlign w:val="superscript"/>
              </w:rPr>
              <w:t>1</w:t>
            </w:r>
          </w:p>
        </w:tc>
        <w:tc>
          <w:tcPr>
            <w:tcW w:w="0" w:type="auto"/>
          </w:tcPr>
          <w:p w14:paraId="485EDF7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AB0D8F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6D81312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1048B8C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50E6A3DB"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3B28ED6A"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902" w:type="dxa"/>
          </w:tcPr>
          <w:p w14:paraId="2C28C1B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1398" w:type="dxa"/>
          </w:tcPr>
          <w:p w14:paraId="329C6AE3"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0" w:type="auto"/>
          </w:tcPr>
          <w:p w14:paraId="35BD6566"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vertAlign w:val="superscript"/>
              </w:rPr>
            </w:pPr>
            <w:r w:rsidRPr="000474F1">
              <w:rPr>
                <w:rStyle w:val="ui-provider"/>
                <w:sz w:val="13"/>
                <w:szCs w:val="13"/>
              </w:rPr>
              <w:t>93</w:t>
            </w:r>
            <w:r w:rsidRPr="000474F1">
              <w:rPr>
                <w:rStyle w:val="ui-provider"/>
                <w:sz w:val="13"/>
                <w:szCs w:val="13"/>
                <w:vertAlign w:val="superscript"/>
              </w:rPr>
              <w:t>3</w:t>
            </w:r>
          </w:p>
        </w:tc>
        <w:tc>
          <w:tcPr>
            <w:tcW w:w="0" w:type="auto"/>
          </w:tcPr>
          <w:p w14:paraId="3DE7D93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0" w:type="auto"/>
          </w:tcPr>
          <w:p w14:paraId="0284E0A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BC01D6" w14:paraId="5B8E937C" w14:textId="77777777" w:rsidTr="00BC01D6">
        <w:trPr>
          <w:trHeight w:val="801"/>
        </w:trPr>
        <w:tc>
          <w:tcPr>
            <w:cnfStyle w:val="001000000000" w:firstRow="0" w:lastRow="0" w:firstColumn="1" w:lastColumn="0" w:oddVBand="0" w:evenVBand="0" w:oddHBand="0" w:evenHBand="0" w:firstRowFirstColumn="0" w:firstRowLastColumn="0" w:lastRowFirstColumn="0" w:lastRowLastColumn="0"/>
            <w:tcW w:w="0" w:type="auto"/>
          </w:tcPr>
          <w:p w14:paraId="75288578" w14:textId="77777777" w:rsidR="00BC01D6" w:rsidRPr="000474F1" w:rsidRDefault="00BC01D6" w:rsidP="00BC01D6">
            <w:pPr>
              <w:pStyle w:val="BodyText"/>
              <w:rPr>
                <w:b w:val="0"/>
                <w:bCs w:val="0"/>
                <w:sz w:val="13"/>
                <w:szCs w:val="13"/>
              </w:rPr>
            </w:pPr>
            <w:r w:rsidRPr="000474F1">
              <w:rPr>
                <w:b w:val="0"/>
                <w:bCs w:val="0"/>
                <w:sz w:val="13"/>
                <w:szCs w:val="13"/>
                <w:lang w:val="en-US"/>
              </w:rPr>
              <w:t>ITSSOC-7888</w:t>
            </w:r>
          </w:p>
        </w:tc>
        <w:tc>
          <w:tcPr>
            <w:tcW w:w="0" w:type="auto"/>
          </w:tcPr>
          <w:p w14:paraId="2E9541DC"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CVE-2024-47575</w:t>
            </w:r>
          </w:p>
        </w:tc>
        <w:tc>
          <w:tcPr>
            <w:tcW w:w="0" w:type="auto"/>
          </w:tcPr>
          <w:p w14:paraId="2F0C52BD"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proofErr w:type="spellStart"/>
            <w:r w:rsidRPr="000474F1">
              <w:rPr>
                <w:sz w:val="13"/>
                <w:szCs w:val="13"/>
              </w:rPr>
              <w:t>FortiManager</w:t>
            </w:r>
            <w:proofErr w:type="spellEnd"/>
          </w:p>
        </w:tc>
        <w:tc>
          <w:tcPr>
            <w:tcW w:w="0" w:type="auto"/>
          </w:tcPr>
          <w:p w14:paraId="06CEF0E2"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8" w:type="dxa"/>
          </w:tcPr>
          <w:p w14:paraId="4BFBC7DF"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6" w:type="dxa"/>
          </w:tcPr>
          <w:p w14:paraId="152F919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Attempt: 24 Oct 2024</w:t>
            </w:r>
          </w:p>
          <w:p w14:paraId="5CF08CE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2</w:t>
            </w:r>
            <w:r w:rsidRPr="000474F1">
              <w:rPr>
                <w:rStyle w:val="ui-provider"/>
                <w:sz w:val="13"/>
                <w:szCs w:val="13"/>
                <w:vertAlign w:val="superscript"/>
              </w:rPr>
              <w:t>nd</w:t>
            </w:r>
            <w:r w:rsidRPr="000474F1">
              <w:rPr>
                <w:rStyle w:val="ui-provider"/>
                <w:sz w:val="13"/>
                <w:szCs w:val="13"/>
              </w:rPr>
              <w:t xml:space="preserve"> Attempt: 15 Nov 2024</w:t>
            </w:r>
          </w:p>
        </w:tc>
        <w:tc>
          <w:tcPr>
            <w:tcW w:w="896" w:type="dxa"/>
          </w:tcPr>
          <w:p w14:paraId="1359F487"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2</w:t>
            </w:r>
          </w:p>
        </w:tc>
        <w:tc>
          <w:tcPr>
            <w:tcW w:w="1116" w:type="dxa"/>
          </w:tcPr>
          <w:p w14:paraId="7D068F85"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15 Nov 2024</w:t>
            </w:r>
          </w:p>
          <w:p w14:paraId="7FBCCF28"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11" w:type="dxa"/>
          </w:tcPr>
          <w:p w14:paraId="09643CD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r w:rsidRPr="000474F1">
              <w:rPr>
                <w:rStyle w:val="ui-provider"/>
                <w:sz w:val="13"/>
                <w:szCs w:val="13"/>
                <w:vertAlign w:val="superscript"/>
              </w:rPr>
              <w:t>1</w:t>
            </w:r>
          </w:p>
          <w:p w14:paraId="657E37E7"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2</w:t>
            </w:r>
            <w:r w:rsidRPr="000474F1">
              <w:rPr>
                <w:rStyle w:val="ui-provider"/>
                <w:sz w:val="13"/>
                <w:szCs w:val="13"/>
                <w:vertAlign w:val="superscript"/>
              </w:rPr>
              <w:t>nd</w:t>
            </w:r>
            <w:r w:rsidRPr="000474F1">
              <w:rPr>
                <w:rStyle w:val="ui-provider"/>
                <w:sz w:val="13"/>
                <w:szCs w:val="13"/>
              </w:rPr>
              <w:t xml:space="preserve"> Follow-up: 3 Jan 2025</w:t>
            </w:r>
            <w:r w:rsidRPr="00BC01D6">
              <w:rPr>
                <w:rStyle w:val="ui-provider"/>
                <w:sz w:val="13"/>
                <w:szCs w:val="13"/>
                <w:vertAlign w:val="superscript"/>
              </w:rPr>
              <w:t>2</w:t>
            </w:r>
          </w:p>
        </w:tc>
        <w:tc>
          <w:tcPr>
            <w:tcW w:w="0" w:type="auto"/>
          </w:tcPr>
          <w:p w14:paraId="36337D2C"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055DC2B"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172.20.22.23</w:t>
            </w:r>
          </w:p>
          <w:p w14:paraId="28EC6000"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172.20.141.23</w:t>
            </w:r>
          </w:p>
        </w:tc>
        <w:tc>
          <w:tcPr>
            <w:tcW w:w="0" w:type="auto"/>
          </w:tcPr>
          <w:p w14:paraId="0F2B9594"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Dec 2024</w:t>
            </w:r>
          </w:p>
        </w:tc>
        <w:tc>
          <w:tcPr>
            <w:tcW w:w="902" w:type="dxa"/>
          </w:tcPr>
          <w:p w14:paraId="1615FD60"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12 Dec 2024</w:t>
            </w:r>
          </w:p>
        </w:tc>
        <w:tc>
          <w:tcPr>
            <w:tcW w:w="1398" w:type="dxa"/>
          </w:tcPr>
          <w:p w14:paraId="64A5FE99"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23</w:t>
            </w:r>
          </w:p>
        </w:tc>
        <w:tc>
          <w:tcPr>
            <w:tcW w:w="0" w:type="auto"/>
          </w:tcPr>
          <w:p w14:paraId="4F2532A9"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50</w:t>
            </w:r>
          </w:p>
        </w:tc>
        <w:tc>
          <w:tcPr>
            <w:tcW w:w="0" w:type="auto"/>
          </w:tcPr>
          <w:p w14:paraId="611559A1"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0</w:t>
            </w:r>
          </w:p>
        </w:tc>
        <w:tc>
          <w:tcPr>
            <w:tcW w:w="0" w:type="auto"/>
          </w:tcPr>
          <w:p w14:paraId="0B1C6655" w14:textId="77777777" w:rsidR="00BC01D6" w:rsidRPr="000474F1" w:rsidRDefault="00BC01D6" w:rsidP="00BC01D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 GovCERT</w:t>
            </w:r>
          </w:p>
        </w:tc>
      </w:tr>
      <w:tr w:rsidR="00BC01D6" w14:paraId="211A4922" w14:textId="77777777" w:rsidTr="00BC01D6">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77777777" w:rsidR="00BC01D6" w:rsidRPr="000474F1" w:rsidRDefault="00BC01D6" w:rsidP="00BC01D6">
            <w:pPr>
              <w:pStyle w:val="BodyText"/>
              <w:rPr>
                <w:b w:val="0"/>
                <w:bCs w:val="0"/>
                <w:sz w:val="13"/>
                <w:szCs w:val="13"/>
              </w:rPr>
            </w:pPr>
            <w:r w:rsidRPr="000474F1">
              <w:rPr>
                <w:b w:val="0"/>
                <w:bCs w:val="0"/>
                <w:sz w:val="13"/>
                <w:szCs w:val="13"/>
                <w:lang w:val="en-US"/>
              </w:rPr>
              <w:t>ITSSOC-8114</w:t>
            </w:r>
          </w:p>
        </w:tc>
        <w:tc>
          <w:tcPr>
            <w:tcW w:w="0" w:type="auto"/>
          </w:tcPr>
          <w:p w14:paraId="7274967D"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CVE-2024-0012 &amp; CVE-2024-9474</w:t>
            </w:r>
          </w:p>
        </w:tc>
        <w:tc>
          <w:tcPr>
            <w:tcW w:w="0" w:type="auto"/>
          </w:tcPr>
          <w:p w14:paraId="7DBE248E"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028D5234"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029736B0"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7E19AE5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roofErr w:type="spellStart"/>
            <w:r w:rsidRPr="000474F1">
              <w:rPr>
                <w:rStyle w:val="ui-provider"/>
                <w:sz w:val="13"/>
                <w:szCs w:val="13"/>
              </w:rPr>
              <w:t>Sr</w:t>
            </w:r>
            <w:proofErr w:type="spellEnd"/>
            <w:r w:rsidRPr="000474F1">
              <w:rPr>
                <w:rStyle w:val="ui-provider"/>
                <w:sz w:val="13"/>
                <w:szCs w:val="13"/>
              </w:rPr>
              <w:t xml:space="preserve"> D(IT)(IS)</w:t>
            </w:r>
          </w:p>
        </w:tc>
        <w:tc>
          <w:tcPr>
            <w:tcW w:w="936" w:type="dxa"/>
          </w:tcPr>
          <w:p w14:paraId="3A423D7B"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tc>
        <w:tc>
          <w:tcPr>
            <w:tcW w:w="896" w:type="dxa"/>
          </w:tcPr>
          <w:p w14:paraId="1A3D700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41FF75F0"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tc>
        <w:tc>
          <w:tcPr>
            <w:tcW w:w="1111" w:type="dxa"/>
          </w:tcPr>
          <w:p w14:paraId="005C5747"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r w:rsidRPr="000474F1">
              <w:rPr>
                <w:rStyle w:val="ui-provider"/>
                <w:sz w:val="13"/>
                <w:szCs w:val="13"/>
                <w:vertAlign w:val="superscript"/>
              </w:rPr>
              <w:t>1</w:t>
            </w:r>
          </w:p>
          <w:p w14:paraId="718CDF29"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445A13B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4EB34A64"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4F39C248"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75DF29D5"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0D54BCE1"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06DEB7D1"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293E899F"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5F32512E"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2861494C"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3745BE8E"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09AC0E2E"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28A89DDB"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902" w:type="dxa"/>
          </w:tcPr>
          <w:p w14:paraId="67BC954D"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1398" w:type="dxa"/>
          </w:tcPr>
          <w:p w14:paraId="48B89466"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0" w:type="auto"/>
          </w:tcPr>
          <w:p w14:paraId="6C21D655"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64</w:t>
            </w:r>
            <w:r w:rsidRPr="000474F1">
              <w:rPr>
                <w:rStyle w:val="ui-provider"/>
                <w:sz w:val="13"/>
                <w:szCs w:val="13"/>
                <w:vertAlign w:val="superscript"/>
              </w:rPr>
              <w:t>3</w:t>
            </w:r>
          </w:p>
        </w:tc>
        <w:tc>
          <w:tcPr>
            <w:tcW w:w="0" w:type="auto"/>
          </w:tcPr>
          <w:p w14:paraId="69286D71"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0" w:type="auto"/>
          </w:tcPr>
          <w:p w14:paraId="4EFB7DEA" w14:textId="77777777" w:rsidR="00BC01D6" w:rsidRPr="000474F1" w:rsidRDefault="00BC01D6" w:rsidP="00BC01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bl>
    <w:p w14:paraId="25F5DF30" w14:textId="692A61E9" w:rsidR="0041256A" w:rsidRDefault="0041256A" w:rsidP="0041256A">
      <w:pPr>
        <w:pStyle w:val="BodyText"/>
        <w:rPr>
          <w:rFonts w:asciiTheme="majorHAnsi" w:hAnsiTheme="majorHAnsi"/>
        </w:rPr>
      </w:pPr>
      <w:r w:rsidRPr="008C2F95">
        <w:rPr>
          <w:rFonts w:asciiTheme="majorHAnsi" w:hAnsiTheme="majorHAnsi"/>
        </w:rPr>
        <w:t xml:space="preserve">As of </w:t>
      </w:r>
      <w:r w:rsidR="00E90859">
        <w:rPr>
          <w:rFonts w:asciiTheme="majorHAnsi" w:hAnsiTheme="majorHAnsi"/>
        </w:rPr>
        <w:t>December 2024</w:t>
      </w:r>
      <w:r w:rsidRPr="008C2F95">
        <w:rPr>
          <w:rFonts w:asciiTheme="majorHAnsi" w:hAnsiTheme="majorHAnsi"/>
        </w:rPr>
        <w:t xml:space="preserve">, there were </w:t>
      </w:r>
      <w:r w:rsidR="00F423D3" w:rsidRPr="003D18F0">
        <w:rPr>
          <w:rFonts w:asciiTheme="majorHAnsi" w:hAnsiTheme="majorHAnsi"/>
          <w:b/>
        </w:rPr>
        <w:t>3</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5CAB64F" w:rsidR="00BC01D6" w:rsidRPr="00BC01D6" w:rsidRDefault="00BC01D6" w:rsidP="00BC01D6">
      <w:pPr>
        <w:pStyle w:val="BodyText"/>
        <w:spacing w:after="0" w:line="276" w:lineRule="auto"/>
        <w:rPr>
          <w:rStyle w:val="ui-provider"/>
          <w:sz w:val="18"/>
          <w:szCs w:val="13"/>
        </w:rPr>
      </w:pPr>
      <w:proofErr w:type="gramStart"/>
      <w:r w:rsidRPr="00BC01D6">
        <w:rPr>
          <w:rStyle w:val="ui-provider"/>
          <w:sz w:val="18"/>
          <w:szCs w:val="13"/>
          <w:vertAlign w:val="superscript"/>
        </w:rPr>
        <w:t xml:space="preserve">1 </w:t>
      </w:r>
      <w:r w:rsidR="003D18F0">
        <w:rPr>
          <w:rStyle w:val="ui-provider"/>
          <w:sz w:val="18"/>
          <w:szCs w:val="13"/>
          <w:vertAlign w:val="superscript"/>
        </w:rPr>
        <w:t xml:space="preserve"> </w:t>
      </w:r>
      <w:r w:rsidRPr="00BC01D6">
        <w:rPr>
          <w:rStyle w:val="ui-provider"/>
          <w:sz w:val="18"/>
          <w:szCs w:val="13"/>
        </w:rPr>
        <w:t>First</w:t>
      </w:r>
      <w:proofErr w:type="gramEnd"/>
      <w:r w:rsidRPr="00BC01D6">
        <w:rPr>
          <w:rStyle w:val="ui-provider"/>
          <w:sz w:val="18"/>
          <w:szCs w:val="13"/>
        </w:rPr>
        <w:t xml:space="preserve"> Follow-Up: SOC requested information from the system owner regarding the CVE.</w:t>
      </w:r>
    </w:p>
    <w:p w14:paraId="702AB1EE" w14:textId="30E29940" w:rsidR="00BC01D6" w:rsidRPr="00BC01D6" w:rsidRDefault="00BC01D6" w:rsidP="00BC01D6">
      <w:pPr>
        <w:pStyle w:val="BodyText"/>
        <w:spacing w:after="0" w:line="276" w:lineRule="auto"/>
        <w:rPr>
          <w:rStyle w:val="ui-provider"/>
          <w:sz w:val="18"/>
          <w:szCs w:val="13"/>
        </w:rPr>
      </w:pPr>
      <w:r w:rsidRPr="00BC01D6">
        <w:rPr>
          <w:rStyle w:val="ui-provider"/>
          <w:sz w:val="18"/>
          <w:szCs w:val="13"/>
          <w:vertAlign w:val="superscript"/>
        </w:rPr>
        <w:t>2</w:t>
      </w:r>
      <w:r w:rsidRPr="00BC01D6">
        <w:rPr>
          <w:rStyle w:val="ui-provider"/>
          <w:sz w:val="18"/>
          <w:szCs w:val="13"/>
        </w:rPr>
        <w:t xml:space="preserve"> Second Follow-Up: SOC inquired about the system owner's patch status.</w:t>
      </w:r>
    </w:p>
    <w:p w14:paraId="5E52FB56" w14:textId="42D06D25" w:rsidR="00883A75" w:rsidRPr="00BC01D6" w:rsidRDefault="00BC01D6" w:rsidP="00BC01D6">
      <w:pPr>
        <w:pStyle w:val="BodyText"/>
        <w:spacing w:after="0" w:line="276" w:lineRule="auto"/>
        <w:rPr>
          <w:rStyle w:val="ui-provider"/>
          <w:sz w:val="18"/>
          <w:szCs w:val="13"/>
        </w:rPr>
        <w:sectPr w:rsidR="00883A75" w:rsidRPr="00BC01D6" w:rsidSect="00883A75">
          <w:pgSz w:w="20636" w:h="14570" w:orient="landscape" w:code="12"/>
          <w:pgMar w:top="1021" w:right="1474" w:bottom="1021" w:left="1474" w:header="567" w:footer="567" w:gutter="0"/>
          <w:cols w:space="708"/>
          <w:docGrid w:linePitch="360"/>
        </w:sectPr>
      </w:pPr>
      <w:r w:rsidRPr="00BC01D6">
        <w:rPr>
          <w:rStyle w:val="ui-provider"/>
          <w:sz w:val="18"/>
          <w:szCs w:val="13"/>
          <w:vertAlign w:val="superscript"/>
        </w:rPr>
        <w:t xml:space="preserve">3 </w:t>
      </w:r>
      <w:r w:rsidR="003D18F0">
        <w:rPr>
          <w:rStyle w:val="ui-provider"/>
          <w:sz w:val="18"/>
          <w:szCs w:val="13"/>
        </w:rPr>
        <w:t xml:space="preserve">The timeframe is calculated up to </w:t>
      </w:r>
      <w:r w:rsidR="003D18F0" w:rsidRPr="003D18F0">
        <w:rPr>
          <w:rStyle w:val="ui-provider"/>
          <w:sz w:val="18"/>
          <w:szCs w:val="13"/>
        </w:rPr>
        <w:t>17 Jan 2025</w:t>
      </w:r>
      <w:r w:rsidR="003D18F0">
        <w:rPr>
          <w:rStyle w:val="ui-provider"/>
          <w:sz w:val="18"/>
          <w:szCs w:val="13"/>
        </w:rPr>
        <w:t>; a</w:t>
      </w:r>
      <w:r w:rsidRPr="00BC01D6">
        <w:rPr>
          <w:rStyle w:val="ui-provider"/>
          <w:sz w:val="18"/>
          <w:szCs w:val="13"/>
        </w:rPr>
        <w:t xml:space="preserve">dditional days </w:t>
      </w:r>
      <w:r w:rsidR="003D18F0">
        <w:rPr>
          <w:rStyle w:val="ui-provider"/>
          <w:sz w:val="18"/>
          <w:szCs w:val="13"/>
        </w:rPr>
        <w:t xml:space="preserve">will continue to be </w:t>
      </w:r>
      <w:r w:rsidRPr="00BC01D6">
        <w:rPr>
          <w:rStyle w:val="ui-provider"/>
          <w:sz w:val="18"/>
          <w:szCs w:val="13"/>
        </w:rPr>
        <w:t>added until the patch is completed.</w:t>
      </w:r>
    </w:p>
    <w:p w14:paraId="62F78706" w14:textId="6F319DA6" w:rsidR="00D04A5C" w:rsidRDefault="00D04A5C" w:rsidP="00D04A5C">
      <w:pPr>
        <w:pStyle w:val="Heading2"/>
      </w:pPr>
      <w:bookmarkStart w:id="3" w:name="_Toc170144166"/>
      <w:bookmarkStart w:id="4" w:name="_Toc172734275"/>
      <w:r>
        <w:rPr>
          <w:rFonts w:eastAsia="SimSun" w:hint="eastAsia"/>
          <w:lang w:eastAsia="zh-CN"/>
        </w:rPr>
        <w:lastRenderedPageBreak/>
        <w:t>12.</w:t>
      </w:r>
      <w:r w:rsidR="00883A75">
        <w:rPr>
          <w:rFonts w:eastAsia="SimSun"/>
          <w:lang w:eastAsia="zh-CN"/>
        </w:rPr>
        <w:t>4</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6E14B286" w14:textId="0204ECFF" w:rsidR="0030418A" w:rsidRDefault="0030418A" w:rsidP="0030418A">
      <w:pPr>
        <w:pStyle w:val="ListParagraph"/>
        <w:numPr>
          <w:ilvl w:val="0"/>
          <w:numId w:val="11"/>
        </w:numPr>
        <w:rPr>
          <w:rFonts w:asciiTheme="majorHAnsi" w:hAnsiTheme="majorHAnsi"/>
          <w:lang w:eastAsia="zh-TW"/>
        </w:rPr>
      </w:pPr>
      <w:r w:rsidRPr="0030418A">
        <w:rPr>
          <w:rFonts w:asciiTheme="majorHAnsi" w:hAnsiTheme="majorHAnsi"/>
          <w:lang w:eastAsia="zh-TW"/>
        </w:rPr>
        <w:t>Japan Airlines Under Cyberattack</w:t>
      </w:r>
      <w:r w:rsidR="00307F23">
        <w:rPr>
          <w:rFonts w:asciiTheme="majorHAnsi" w:hAnsiTheme="majorHAnsi"/>
          <w:lang w:eastAsia="zh-TW"/>
        </w:rPr>
        <w:t xml:space="preserve"> on 26 December</w:t>
      </w:r>
      <w:r w:rsidRPr="0030418A">
        <w:rPr>
          <w:rFonts w:asciiTheme="majorHAnsi" w:hAnsiTheme="majorHAnsi"/>
          <w:lang w:eastAsia="zh-TW"/>
        </w:rPr>
        <w:t>, Flights Delayed</w:t>
      </w:r>
    </w:p>
    <w:p w14:paraId="121E9595" w14:textId="5A32E8AA" w:rsidR="00D04A5C" w:rsidRPr="00B40AFC" w:rsidRDefault="0030418A" w:rsidP="0030418A">
      <w:pPr>
        <w:pStyle w:val="ListParagraph"/>
        <w:numPr>
          <w:ilvl w:val="0"/>
          <w:numId w:val="11"/>
        </w:numPr>
        <w:rPr>
          <w:rFonts w:asciiTheme="majorHAnsi" w:hAnsiTheme="majorHAnsi"/>
          <w:lang w:eastAsia="zh-TW"/>
        </w:rPr>
      </w:pPr>
      <w:r w:rsidRPr="0030418A">
        <w:rPr>
          <w:rFonts w:asciiTheme="majorHAnsi" w:hAnsiTheme="majorHAnsi"/>
          <w:lang w:eastAsia="zh-TW"/>
        </w:rPr>
        <w:t>Actively Exploited Unauthenticated Denial of Service (</w:t>
      </w:r>
      <w:proofErr w:type="spellStart"/>
      <w:r w:rsidRPr="0030418A">
        <w:rPr>
          <w:rFonts w:asciiTheme="majorHAnsi" w:hAnsiTheme="majorHAnsi"/>
          <w:lang w:eastAsia="zh-TW"/>
        </w:rPr>
        <w:t>DoS</w:t>
      </w:r>
      <w:proofErr w:type="spellEnd"/>
      <w:r w:rsidRPr="0030418A">
        <w:rPr>
          <w:rFonts w:asciiTheme="majorHAnsi" w:hAnsiTheme="majorHAnsi"/>
          <w:lang w:eastAsia="zh-TW"/>
        </w:rPr>
        <w:t>) Vulnerability in DNS Security Feature of Palo Alto Networks Firewall (CVE-2024-3393)</w:t>
      </w:r>
    </w:p>
    <w:p w14:paraId="3A5D3724" w14:textId="6B074740" w:rsidR="00D04A5C" w:rsidRDefault="00D04A5C" w:rsidP="00D04A5C">
      <w:pPr>
        <w:pStyle w:val="BodyText"/>
        <w:rPr>
          <w:rFonts w:asciiTheme="majorHAnsi" w:hAnsiTheme="majorHAnsi"/>
        </w:rPr>
      </w:pPr>
      <w:bookmarkStart w:id="5" w:name="_Toc172734276"/>
      <w:r>
        <w:rPr>
          <w:rStyle w:val="Heading2Char"/>
          <w:rFonts w:eastAsia="SimSun" w:hint="eastAsia"/>
          <w:lang w:eastAsia="zh-CN"/>
        </w:rPr>
        <w:t>12.</w:t>
      </w:r>
      <w:r w:rsidR="00883A75">
        <w:rPr>
          <w:rStyle w:val="Heading2Char"/>
          <w:rFonts w:eastAsia="SimSun"/>
          <w:lang w:eastAsia="zh-CN"/>
        </w:rPr>
        <w:t>5</w:t>
      </w:r>
      <w:r>
        <w:rPr>
          <w:rStyle w:val="Heading2Char"/>
          <w:rFonts w:eastAsia="SimSun" w:hint="eastAsia"/>
          <w:lang w:eastAsia="zh-CN"/>
        </w:rPr>
        <w:t xml:space="preserve"> </w:t>
      </w:r>
      <w:r w:rsidRPr="009F0F10">
        <w:rPr>
          <w:rStyle w:val="Heading2Char"/>
        </w:rPr>
        <w:t>Executive Summary</w:t>
      </w:r>
      <w:bookmarkEnd w:id="5"/>
    </w:p>
    <w:tbl>
      <w:tblPr>
        <w:tblStyle w:val="GridTable4-Accent5"/>
        <w:tblW w:w="0" w:type="auto"/>
        <w:tblLook w:val="04A0" w:firstRow="1" w:lastRow="0" w:firstColumn="1" w:lastColumn="0" w:noHBand="0" w:noVBand="1"/>
      </w:tblPr>
      <w:tblGrid>
        <w:gridCol w:w="4945"/>
        <w:gridCol w:w="4860"/>
      </w:tblGrid>
      <w:tr w:rsidR="00D04A5C" w:rsidRPr="00484311" w14:paraId="7D4DE5F6" w14:textId="77777777" w:rsidTr="00096C6E">
        <w:trPr>
          <w:cnfStyle w:val="100000000000" w:firstRow="1" w:lastRow="0" w:firstColumn="0" w:lastColumn="0" w:oddVBand="0" w:evenVBand="0" w:oddHBand="0"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4945"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4860"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307F23">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4945" w:type="dxa"/>
          </w:tcPr>
          <w:p w14:paraId="307C07D4" w14:textId="4918C52B" w:rsidR="00D04A5C" w:rsidRPr="0030418A" w:rsidRDefault="0030418A" w:rsidP="00307F23">
            <w:pPr>
              <w:pStyle w:val="ListParagraph"/>
              <w:numPr>
                <w:ilvl w:val="0"/>
                <w:numId w:val="15"/>
              </w:numPr>
              <w:rPr>
                <w:rFonts w:asciiTheme="majorHAnsi" w:hAnsiTheme="majorHAnsi"/>
                <w:b w:val="0"/>
                <w:lang w:eastAsia="zh-TW"/>
              </w:rPr>
            </w:pPr>
            <w:r w:rsidRPr="0030418A">
              <w:rPr>
                <w:rFonts w:asciiTheme="majorHAnsi" w:hAnsiTheme="majorHAnsi"/>
                <w:b w:val="0"/>
                <w:lang w:eastAsia="zh-TW"/>
              </w:rPr>
              <w:t>Japan Airlines Under Cyberattack</w:t>
            </w:r>
            <w:r w:rsidR="00307F23">
              <w:rPr>
                <w:rFonts w:asciiTheme="majorHAnsi" w:hAnsiTheme="majorHAnsi"/>
                <w:b w:val="0"/>
                <w:lang w:eastAsia="zh-TW"/>
              </w:rPr>
              <w:t xml:space="preserve"> </w:t>
            </w:r>
            <w:r w:rsidR="00307F23" w:rsidRPr="00307F23">
              <w:rPr>
                <w:rFonts w:asciiTheme="majorHAnsi" w:hAnsiTheme="majorHAnsi"/>
                <w:b w:val="0"/>
                <w:lang w:eastAsia="zh-TW"/>
              </w:rPr>
              <w:t>on 26 December</w:t>
            </w:r>
            <w:r w:rsidRPr="0030418A">
              <w:rPr>
                <w:rFonts w:asciiTheme="majorHAnsi" w:hAnsiTheme="majorHAnsi"/>
                <w:b w:val="0"/>
                <w:lang w:eastAsia="zh-TW"/>
              </w:rPr>
              <w:t>, Flights Delayed</w:t>
            </w:r>
          </w:p>
        </w:tc>
        <w:tc>
          <w:tcPr>
            <w:tcW w:w="4860" w:type="dxa"/>
          </w:tcPr>
          <w:p w14:paraId="2145146D" w14:textId="166288B2" w:rsidR="00D04A5C" w:rsidRPr="00045360" w:rsidRDefault="00307F23" w:rsidP="00307F23">
            <w:pPr>
              <w:pStyle w:val="BodyText"/>
              <w:numPr>
                <w:ilvl w:val="0"/>
                <w:numId w:val="16"/>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307F23">
              <w:rPr>
                <w:rFonts w:asciiTheme="majorHAnsi" w:hAnsiTheme="majorHAnsi"/>
                <w:lang w:eastAsia="zh-TW"/>
              </w:rPr>
              <w:t>Monitor and gain insights from the news related to the Japan Airlines cyberattack, which may be relevant to HKMA.</w:t>
            </w:r>
          </w:p>
        </w:tc>
      </w:tr>
      <w:tr w:rsidR="00D04A5C" w:rsidRPr="009A6FEC" w14:paraId="66D4DBD4" w14:textId="77777777" w:rsidTr="0030418A">
        <w:trPr>
          <w:trHeight w:val="1072"/>
        </w:trPr>
        <w:tc>
          <w:tcPr>
            <w:cnfStyle w:val="001000000000" w:firstRow="0" w:lastRow="0" w:firstColumn="1" w:lastColumn="0" w:oddVBand="0" w:evenVBand="0" w:oddHBand="0" w:evenHBand="0" w:firstRowFirstColumn="0" w:firstRowLastColumn="0" w:lastRowFirstColumn="0" w:lastRowLastColumn="0"/>
            <w:tcW w:w="4945" w:type="dxa"/>
          </w:tcPr>
          <w:p w14:paraId="53C3CC18" w14:textId="6B179B59" w:rsidR="00D04A5C" w:rsidRPr="0030418A" w:rsidRDefault="0030418A" w:rsidP="0030418A">
            <w:pPr>
              <w:pStyle w:val="ListParagraph"/>
              <w:numPr>
                <w:ilvl w:val="0"/>
                <w:numId w:val="15"/>
              </w:numPr>
              <w:rPr>
                <w:b w:val="0"/>
                <w:lang w:eastAsia="zh-TW"/>
              </w:rPr>
            </w:pPr>
            <w:r w:rsidRPr="0030418A">
              <w:rPr>
                <w:b w:val="0"/>
                <w:lang w:eastAsia="zh-TW"/>
              </w:rPr>
              <w:t>Actively Exploited Unauthenticated Denial of Service (</w:t>
            </w:r>
            <w:proofErr w:type="spellStart"/>
            <w:r w:rsidRPr="0030418A">
              <w:rPr>
                <w:b w:val="0"/>
                <w:lang w:eastAsia="zh-TW"/>
              </w:rPr>
              <w:t>DoS</w:t>
            </w:r>
            <w:proofErr w:type="spellEnd"/>
            <w:r w:rsidRPr="0030418A">
              <w:rPr>
                <w:b w:val="0"/>
                <w:lang w:eastAsia="zh-TW"/>
              </w:rPr>
              <w:t>) Vulnerability in DNS Security Feature of Palo Alto Networks Firewall (CVE-2024-3393)</w:t>
            </w:r>
          </w:p>
        </w:tc>
        <w:tc>
          <w:tcPr>
            <w:tcW w:w="4860" w:type="dxa"/>
          </w:tcPr>
          <w:p w14:paraId="19798AF7" w14:textId="3C995B6E" w:rsidR="00D04A5C" w:rsidRPr="003D6A29" w:rsidRDefault="00307F23" w:rsidP="00307F23">
            <w:pPr>
              <w:pStyle w:val="BodyText"/>
              <w:numPr>
                <w:ilvl w:val="0"/>
                <w:numId w:val="16"/>
              </w:numPr>
              <w:cnfStyle w:val="000000000000" w:firstRow="0" w:lastRow="0" w:firstColumn="0" w:lastColumn="0" w:oddVBand="0" w:evenVBand="0" w:oddHBand="0" w:evenHBand="0" w:firstRowFirstColumn="0" w:firstRowLastColumn="0" w:lastRowFirstColumn="0" w:lastRowLastColumn="0"/>
              <w:rPr>
                <w:lang w:eastAsia="zh-TW"/>
              </w:rPr>
            </w:pPr>
            <w:r w:rsidRPr="00307F23">
              <w:rPr>
                <w:lang w:eastAsia="zh-TW"/>
              </w:rPr>
              <w:t>Send an email to the network team to confirm if their current version of the PA Firewall is impacted.</w:t>
            </w:r>
          </w:p>
        </w:tc>
      </w:tr>
    </w:tbl>
    <w:p w14:paraId="0F023367" w14:textId="77777777" w:rsidR="00D04A5C" w:rsidRDefault="00D04A5C" w:rsidP="00D04A5C">
      <w:pPr>
        <w:pStyle w:val="BodyText"/>
        <w:rPr>
          <w:rFonts w:asciiTheme="majorHAnsi" w:hAnsiTheme="majorHAnsi"/>
          <w:lang w:eastAsia="zh-TW"/>
        </w:rPr>
      </w:pPr>
    </w:p>
    <w:p w14:paraId="2007B6AB" w14:textId="77777777" w:rsidR="00D04A5C" w:rsidRDefault="00D04A5C" w:rsidP="00161DFA">
      <w:pPr>
        <w:pStyle w:val="BodyText"/>
        <w:rPr>
          <w:rFonts w:eastAsia="SimSun"/>
          <w:lang w:eastAsia="zh-TW"/>
        </w:rPr>
      </w:pPr>
    </w:p>
    <w:p w14:paraId="166C852B" w14:textId="7526E8A8" w:rsidR="0030418A" w:rsidRDefault="0030418A" w:rsidP="00307F23">
      <w:pPr>
        <w:pStyle w:val="BodyText"/>
        <w:numPr>
          <w:ilvl w:val="0"/>
          <w:numId w:val="50"/>
        </w:numPr>
        <w:rPr>
          <w:rStyle w:val="Heading2Char"/>
          <w:rFonts w:eastAsia="SimSun"/>
          <w:i w:val="0"/>
          <w:lang w:eastAsia="zh-TW"/>
        </w:rPr>
      </w:pPr>
      <w:r w:rsidRPr="0030418A">
        <w:rPr>
          <w:rStyle w:val="Heading2Char"/>
          <w:rFonts w:eastAsia="SimSun"/>
          <w:i w:val="0"/>
          <w:lang w:eastAsia="zh-TW"/>
        </w:rPr>
        <w:t>Japan Airlines Under Cyberattack</w:t>
      </w:r>
      <w:r w:rsidR="00307F23" w:rsidRPr="00307F23">
        <w:t xml:space="preserve"> </w:t>
      </w:r>
      <w:r w:rsidR="00307F23" w:rsidRPr="00307F23">
        <w:rPr>
          <w:rStyle w:val="Heading2Char"/>
          <w:rFonts w:eastAsia="SimSun"/>
          <w:i w:val="0"/>
          <w:lang w:eastAsia="zh-TW"/>
        </w:rPr>
        <w:t>on 26 December</w:t>
      </w:r>
      <w:r w:rsidRPr="0030418A">
        <w:rPr>
          <w:rStyle w:val="Heading2Char"/>
          <w:rFonts w:eastAsia="SimSun"/>
          <w:i w:val="0"/>
          <w:lang w:eastAsia="zh-TW"/>
        </w:rPr>
        <w:t>, Flights Delayed</w:t>
      </w:r>
    </w:p>
    <w:p w14:paraId="47B0C98B" w14:textId="04539AF6" w:rsidR="00906145" w:rsidRDefault="00906145" w:rsidP="00906145">
      <w:pPr>
        <w:pStyle w:val="BodyText"/>
        <w:rPr>
          <w:bCs/>
        </w:rPr>
      </w:pPr>
      <w:r w:rsidRPr="00906145">
        <w:rPr>
          <w:bCs/>
        </w:rPr>
        <w:t>On 26 December 2024, Japan Airlines was impacted by a cyberattack resulting in operational disruptions. According to public reporting, the attack was suspected to have been a Distributed Denial of Service (</w:t>
      </w:r>
      <w:proofErr w:type="spellStart"/>
      <w:r w:rsidRPr="00906145">
        <w:rPr>
          <w:bCs/>
        </w:rPr>
        <w:t>DDoS</w:t>
      </w:r>
      <w:proofErr w:type="spellEnd"/>
      <w:r w:rsidRPr="00906145">
        <w:rPr>
          <w:bCs/>
        </w:rPr>
        <w:t xml:space="preserve">) attack. This is based on Japan Airline's tweet indicating the "issue was due to a large data attack and did not result in any customer data leaks or virus infections". </w:t>
      </w:r>
    </w:p>
    <w:p w14:paraId="3100E256" w14:textId="22A2E9C4" w:rsidR="0030418A" w:rsidRPr="0030418A" w:rsidRDefault="0030418A" w:rsidP="00906145">
      <w:pPr>
        <w:pStyle w:val="BodyText"/>
        <w:rPr>
          <w:b/>
          <w:bCs/>
          <w:u w:val="single"/>
        </w:rPr>
      </w:pPr>
      <w:r w:rsidRPr="0030418A">
        <w:rPr>
          <w:b/>
          <w:bCs/>
          <w:u w:val="single"/>
        </w:rPr>
        <w:t>Impact and Analysis</w:t>
      </w:r>
    </w:p>
    <w:p w14:paraId="0799CDB9" w14:textId="30600518" w:rsidR="00906145" w:rsidRDefault="00906145" w:rsidP="00906145">
      <w:pPr>
        <w:pStyle w:val="BodyText"/>
        <w:rPr>
          <w:bCs/>
        </w:rPr>
      </w:pPr>
      <w:r w:rsidRPr="00906145">
        <w:rPr>
          <w:bCs/>
        </w:rPr>
        <w:t>The attack caused delays and cancellations of flights, but did not result in malware deployment or data theft, confirmed by Japan Airlines at this time. In response to the attack, Japan Airlines temporarily disabled the impacted router and suspended ticket sales for flights departing on 26 December.</w:t>
      </w:r>
    </w:p>
    <w:p w14:paraId="4F3E8385" w14:textId="0DE7B4A5" w:rsidR="00906145" w:rsidRPr="00906145" w:rsidRDefault="00906145" w:rsidP="00906145">
      <w:pPr>
        <w:pStyle w:val="BodyText"/>
        <w:rPr>
          <w:bCs/>
        </w:rPr>
      </w:pPr>
      <w:r w:rsidRPr="00906145">
        <w:rPr>
          <w:bCs/>
        </w:rPr>
        <w:t xml:space="preserve">As of </w:t>
      </w:r>
      <w:r>
        <w:rPr>
          <w:bCs/>
        </w:rPr>
        <w:t>17 January 2025</w:t>
      </w:r>
      <w:r w:rsidRPr="00906145">
        <w:rPr>
          <w:bCs/>
        </w:rPr>
        <w:t>, PwC has not observed any data breach or sales listed on t</w:t>
      </w:r>
      <w:r>
        <w:rPr>
          <w:bCs/>
        </w:rPr>
        <w:t>he dark web for Japan Airlines.</w:t>
      </w:r>
    </w:p>
    <w:p w14:paraId="06ACF132" w14:textId="1DDE57F1" w:rsidR="00906145" w:rsidRDefault="00906145" w:rsidP="00906145">
      <w:pPr>
        <w:pStyle w:val="BodyText"/>
        <w:rPr>
          <w:bCs/>
        </w:rPr>
      </w:pPr>
      <w:r w:rsidRPr="00906145">
        <w:rPr>
          <w:bCs/>
        </w:rPr>
        <w:t xml:space="preserve">This is not the first instance of an airline being impacted by a </w:t>
      </w:r>
      <w:proofErr w:type="spellStart"/>
      <w:r w:rsidRPr="00906145">
        <w:rPr>
          <w:bCs/>
        </w:rPr>
        <w:t>DDoS</w:t>
      </w:r>
      <w:proofErr w:type="spellEnd"/>
      <w:r w:rsidRPr="00906145">
        <w:rPr>
          <w:bCs/>
        </w:rPr>
        <w:t xml:space="preserve"> attack. In January 2024, </w:t>
      </w:r>
      <w:proofErr w:type="spellStart"/>
      <w:r w:rsidRPr="00906145">
        <w:rPr>
          <w:bCs/>
        </w:rPr>
        <w:t>AerCap</w:t>
      </w:r>
      <w:proofErr w:type="spellEnd"/>
      <w:r w:rsidRPr="00906145">
        <w:rPr>
          <w:bCs/>
        </w:rPr>
        <w:t xml:space="preserve"> suffered a ransomware attack resulting in data theft, and in March, Air Europa experienced a similar attack, indicating a trend of increasing cyber threats in the aviation sector.</w:t>
      </w:r>
    </w:p>
    <w:p w14:paraId="75E08101" w14:textId="361552F4" w:rsidR="00906145" w:rsidRDefault="00906145" w:rsidP="00906145">
      <w:pPr>
        <w:pStyle w:val="BodyText"/>
        <w:rPr>
          <w:bCs/>
        </w:rPr>
      </w:pPr>
      <w:r w:rsidRPr="00906145">
        <w:rPr>
          <w:bCs/>
        </w:rPr>
        <w:t>At this time of writing, there is no Indicators of Compromise (</w:t>
      </w:r>
      <w:proofErr w:type="spellStart"/>
      <w:r w:rsidRPr="00906145">
        <w:rPr>
          <w:bCs/>
        </w:rPr>
        <w:t>IoCs</w:t>
      </w:r>
      <w:proofErr w:type="spellEnd"/>
      <w:r w:rsidRPr="00906145">
        <w:rPr>
          <w:bCs/>
        </w:rPr>
        <w:t>) have been published. PwC will continue ongoing monitoring for any potential data breaches or updates, including any new information about the threat actors involved.</w:t>
      </w:r>
    </w:p>
    <w:p w14:paraId="3F51BD1D" w14:textId="20F638AF" w:rsidR="00955F35" w:rsidRDefault="00955F35" w:rsidP="00906145">
      <w:pPr>
        <w:pStyle w:val="BodyText"/>
        <w:rPr>
          <w:bCs/>
        </w:rPr>
      </w:pPr>
      <w:r>
        <w:rPr>
          <w:bCs/>
        </w:rPr>
        <w:t xml:space="preserve">Source: </w:t>
      </w:r>
      <w:hyperlink r:id="rId14" w:history="1">
        <w:proofErr w:type="spellStart"/>
        <w:r w:rsidRPr="00955F35">
          <w:rPr>
            <w:rStyle w:val="Hyperlink"/>
            <w:bCs/>
          </w:rPr>
          <w:t>MingPao</w:t>
        </w:r>
        <w:proofErr w:type="spellEnd"/>
        <w:r w:rsidRPr="00955F35">
          <w:rPr>
            <w:rStyle w:val="Hyperlink"/>
            <w:bCs/>
          </w:rPr>
          <w:t xml:space="preserve"> News</w:t>
        </w:r>
      </w:hyperlink>
    </w:p>
    <w:p w14:paraId="20E95397" w14:textId="67F4F928" w:rsidR="00955F35" w:rsidRDefault="00955F35" w:rsidP="00906145">
      <w:pPr>
        <w:pStyle w:val="BodyText"/>
        <w:rPr>
          <w:bCs/>
        </w:rPr>
      </w:pPr>
    </w:p>
    <w:p w14:paraId="779172B2" w14:textId="1DEC0285" w:rsidR="00955F35" w:rsidRDefault="00955F35" w:rsidP="00307F23">
      <w:pPr>
        <w:pStyle w:val="BodyText"/>
        <w:numPr>
          <w:ilvl w:val="0"/>
          <w:numId w:val="50"/>
        </w:numPr>
        <w:rPr>
          <w:rStyle w:val="Heading2Char"/>
          <w:rFonts w:eastAsia="SimSun"/>
          <w:i w:val="0"/>
          <w:lang w:eastAsia="zh-TW"/>
        </w:rPr>
      </w:pPr>
      <w:r w:rsidRPr="00955F35">
        <w:rPr>
          <w:rStyle w:val="Heading2Char"/>
          <w:rFonts w:eastAsia="SimSun"/>
          <w:i w:val="0"/>
          <w:lang w:eastAsia="zh-TW"/>
        </w:rPr>
        <w:t>Actively Exploited Unauthenticated Denial of Service (</w:t>
      </w:r>
      <w:proofErr w:type="spellStart"/>
      <w:r w:rsidRPr="00955F35">
        <w:rPr>
          <w:rStyle w:val="Heading2Char"/>
          <w:rFonts w:eastAsia="SimSun"/>
          <w:i w:val="0"/>
          <w:lang w:eastAsia="zh-TW"/>
        </w:rPr>
        <w:t>DoS</w:t>
      </w:r>
      <w:proofErr w:type="spellEnd"/>
      <w:r w:rsidRPr="00955F35">
        <w:rPr>
          <w:rStyle w:val="Heading2Char"/>
          <w:rFonts w:eastAsia="SimSun"/>
          <w:i w:val="0"/>
          <w:lang w:eastAsia="zh-TW"/>
        </w:rPr>
        <w:t>) Vulnerability in DNS Security Feature of Palo Alto Networks Firewall (CVE-2024-3393)</w:t>
      </w:r>
    </w:p>
    <w:p w14:paraId="3F7452B2" w14:textId="219A34BD" w:rsidR="0030418A" w:rsidRDefault="0030418A" w:rsidP="0030418A">
      <w:pPr>
        <w:pStyle w:val="BodyText"/>
        <w:rPr>
          <w:bCs/>
        </w:rPr>
      </w:pPr>
      <w:r w:rsidRPr="0030418A">
        <w:rPr>
          <w:bCs/>
        </w:rPr>
        <w:t>On 27 December 2024, Palo Alto Networks released a Security Advisory disclosing a new vulnerability impacting PAN-OS (CVE-2024-3393). The vulnerability enables an unauthenticated, remote attacker to achieve a Denial of Service (</w:t>
      </w:r>
      <w:proofErr w:type="spellStart"/>
      <w:r w:rsidRPr="0030418A">
        <w:rPr>
          <w:bCs/>
        </w:rPr>
        <w:t>DoS</w:t>
      </w:r>
      <w:proofErr w:type="spellEnd"/>
      <w:r w:rsidRPr="0030418A">
        <w:rPr>
          <w:bCs/>
        </w:rPr>
        <w:t>) by sending a specially crafted packet through the firewall's data plane, disrupting firewall operations and forcing them into maintenance mode. Palo Alto Networks has confirmed active exploitation of this vulnerabil</w:t>
      </w:r>
      <w:r>
        <w:rPr>
          <w:bCs/>
        </w:rPr>
        <w:t>ity in production environments.</w:t>
      </w:r>
    </w:p>
    <w:p w14:paraId="33E6069C" w14:textId="65599FF2" w:rsidR="0030418A" w:rsidRPr="0030418A" w:rsidRDefault="0030418A" w:rsidP="0030418A">
      <w:pPr>
        <w:pStyle w:val="BodyText"/>
        <w:rPr>
          <w:b/>
          <w:bCs/>
          <w:u w:val="single"/>
        </w:rPr>
      </w:pPr>
      <w:r w:rsidRPr="0030418A">
        <w:rPr>
          <w:b/>
          <w:bCs/>
          <w:u w:val="single"/>
        </w:rPr>
        <w:t>Impact and Analysis</w:t>
      </w:r>
    </w:p>
    <w:p w14:paraId="42C3CE95" w14:textId="77777777" w:rsidR="0030418A" w:rsidRDefault="0030418A" w:rsidP="0030418A">
      <w:pPr>
        <w:pStyle w:val="BodyText"/>
        <w:rPr>
          <w:bCs/>
        </w:rPr>
      </w:pPr>
      <w:r w:rsidRPr="0030418A">
        <w:rPr>
          <w:bCs/>
        </w:rPr>
        <w:t>Palo Alto Networks is aware of customers experiencing this denial of service (</w:t>
      </w:r>
      <w:proofErr w:type="spellStart"/>
      <w:r w:rsidRPr="0030418A">
        <w:rPr>
          <w:bCs/>
        </w:rPr>
        <w:t>DoS</w:t>
      </w:r>
      <w:proofErr w:type="spellEnd"/>
      <w:r w:rsidRPr="0030418A">
        <w:rPr>
          <w:bCs/>
        </w:rPr>
        <w:t>) when their firewall blocks malicious DNS packets that trigger this issue. However, it has not disclosed specific technical details regarding the mechanics of the vulnerability or the precise conditions u</w:t>
      </w:r>
      <w:r>
        <w:rPr>
          <w:bCs/>
        </w:rPr>
        <w:t>nder which it can be exploited.</w:t>
      </w:r>
      <w:r w:rsidRPr="0030418A">
        <w:rPr>
          <w:bCs/>
        </w:rPr>
        <w:t xml:space="preserve"> </w:t>
      </w:r>
    </w:p>
    <w:p w14:paraId="2C55457C" w14:textId="7D01A63C" w:rsidR="0030418A" w:rsidRDefault="0030418A" w:rsidP="0030418A">
      <w:pPr>
        <w:pStyle w:val="BodyText"/>
        <w:rPr>
          <w:bCs/>
        </w:rPr>
      </w:pPr>
      <w:r w:rsidRPr="0030418A">
        <w:rPr>
          <w:bCs/>
        </w:rPr>
        <w:t>As of the time of writing, there are no indicators of compromise (IOCs) related to the CVE-2024-3393 vulnerability.</w:t>
      </w:r>
    </w:p>
    <w:p w14:paraId="435344F5" w14:textId="0BF0C755" w:rsidR="0030418A" w:rsidRPr="0030418A" w:rsidRDefault="0030418A" w:rsidP="0030418A">
      <w:pPr>
        <w:pStyle w:val="BodyText"/>
        <w:rPr>
          <w:bCs/>
        </w:rPr>
      </w:pPr>
      <w:r>
        <w:rPr>
          <w:bCs/>
        </w:rPr>
        <w:t>Affected Products:</w:t>
      </w:r>
    </w:p>
    <w:p w14:paraId="5B5F5554" w14:textId="04D17750" w:rsidR="0030418A" w:rsidRPr="0030418A" w:rsidRDefault="0030418A" w:rsidP="0030418A">
      <w:pPr>
        <w:pStyle w:val="BodyText"/>
        <w:numPr>
          <w:ilvl w:val="0"/>
          <w:numId w:val="16"/>
        </w:numPr>
        <w:rPr>
          <w:bCs/>
        </w:rPr>
      </w:pPr>
      <w:r w:rsidRPr="0030418A">
        <w:rPr>
          <w:bCs/>
        </w:rPr>
        <w:t>PAN-OS 1</w:t>
      </w:r>
      <w:r>
        <w:rPr>
          <w:bCs/>
        </w:rPr>
        <w:t>1.2: Affected versions &lt; 11.2.3</w:t>
      </w:r>
    </w:p>
    <w:p w14:paraId="46E8C6D5" w14:textId="504D1771" w:rsidR="0030418A" w:rsidRPr="0030418A" w:rsidRDefault="0030418A" w:rsidP="0030418A">
      <w:pPr>
        <w:pStyle w:val="BodyText"/>
        <w:numPr>
          <w:ilvl w:val="0"/>
          <w:numId w:val="16"/>
        </w:numPr>
        <w:rPr>
          <w:bCs/>
        </w:rPr>
      </w:pPr>
      <w:r w:rsidRPr="0030418A">
        <w:rPr>
          <w:bCs/>
        </w:rPr>
        <w:t>PAN-OS 1</w:t>
      </w:r>
      <w:r>
        <w:rPr>
          <w:bCs/>
        </w:rPr>
        <w:t>1.1: Affected versions &lt; 11.1.5</w:t>
      </w:r>
    </w:p>
    <w:p w14:paraId="5E82D44B" w14:textId="23A4F253" w:rsidR="0030418A" w:rsidRPr="0030418A" w:rsidRDefault="0030418A" w:rsidP="0030418A">
      <w:pPr>
        <w:pStyle w:val="BodyText"/>
        <w:numPr>
          <w:ilvl w:val="0"/>
          <w:numId w:val="16"/>
        </w:numPr>
        <w:rPr>
          <w:bCs/>
        </w:rPr>
      </w:pPr>
      <w:r w:rsidRPr="0030418A">
        <w:rPr>
          <w:bCs/>
        </w:rPr>
        <w:t>PAN-OS 10.2: Affected versions &gt;= 10.2</w:t>
      </w:r>
      <w:r>
        <w:rPr>
          <w:bCs/>
        </w:rPr>
        <w:t>.8, &lt; 10.2.10-h12, &lt; 10.2.13-h2</w:t>
      </w:r>
    </w:p>
    <w:p w14:paraId="7F59D6EF" w14:textId="1B527F9D" w:rsidR="0030418A" w:rsidRPr="0030418A" w:rsidRDefault="0030418A" w:rsidP="0030418A">
      <w:pPr>
        <w:pStyle w:val="BodyText"/>
        <w:numPr>
          <w:ilvl w:val="0"/>
          <w:numId w:val="16"/>
        </w:numPr>
        <w:rPr>
          <w:bCs/>
        </w:rPr>
      </w:pPr>
      <w:r w:rsidRPr="0030418A">
        <w:rPr>
          <w:bCs/>
        </w:rPr>
        <w:lastRenderedPageBreak/>
        <w:t>PAN-OS 10.1: Affected ve</w:t>
      </w:r>
      <w:r>
        <w:rPr>
          <w:bCs/>
        </w:rPr>
        <w:t>rsions &gt;= 10.1.14, &lt; 10.1.14-h8</w:t>
      </w:r>
    </w:p>
    <w:p w14:paraId="34978CC8" w14:textId="77777777" w:rsidR="0030418A" w:rsidRPr="0030418A" w:rsidRDefault="0030418A" w:rsidP="0030418A">
      <w:pPr>
        <w:pStyle w:val="BodyText"/>
        <w:numPr>
          <w:ilvl w:val="0"/>
          <w:numId w:val="16"/>
        </w:numPr>
        <w:rPr>
          <w:bCs/>
        </w:rPr>
      </w:pPr>
      <w:proofErr w:type="spellStart"/>
      <w:r w:rsidRPr="0030418A">
        <w:rPr>
          <w:bCs/>
        </w:rPr>
        <w:t>Prisma</w:t>
      </w:r>
      <w:proofErr w:type="spellEnd"/>
      <w:r w:rsidRPr="0030418A">
        <w:rPr>
          <w:bCs/>
        </w:rPr>
        <w:t xml:space="preserve"> Access: Affected versions &gt;= 10.2.8 on PAN-OS&lt; 11.2.3 on PAN-OS</w:t>
      </w:r>
    </w:p>
    <w:p w14:paraId="4E89AC14" w14:textId="02417F4E" w:rsidR="0030418A" w:rsidRDefault="0030418A" w:rsidP="0030418A">
      <w:pPr>
        <w:pStyle w:val="BodyText"/>
        <w:rPr>
          <w:bCs/>
        </w:rPr>
      </w:pPr>
      <w:r w:rsidRPr="0030418A">
        <w:rPr>
          <w:bCs/>
        </w:rPr>
        <w:t>*Note: PAN-OS 11.0 reached the end of life (EOL), PA did not provide a fix for this release.</w:t>
      </w:r>
    </w:p>
    <w:p w14:paraId="0B38CF1C" w14:textId="40BD4E4C" w:rsidR="0030418A" w:rsidRDefault="0030418A" w:rsidP="0030418A">
      <w:pPr>
        <w:pStyle w:val="BodyText"/>
        <w:rPr>
          <w:bCs/>
        </w:rPr>
      </w:pPr>
      <w:r>
        <w:rPr>
          <w:bCs/>
        </w:rPr>
        <w:t xml:space="preserve">Source: </w:t>
      </w:r>
      <w:hyperlink r:id="rId15" w:history="1">
        <w:r w:rsidRPr="0030418A">
          <w:rPr>
            <w:rStyle w:val="Hyperlink"/>
            <w:bCs/>
          </w:rPr>
          <w:t>Palo Alto Network Security Advisory</w:t>
        </w:r>
      </w:hyperlink>
    </w:p>
    <w:p w14:paraId="39718BBC" w14:textId="755B1498" w:rsidR="0030418A" w:rsidRDefault="0030418A" w:rsidP="0030418A">
      <w:pPr>
        <w:pStyle w:val="BodyText"/>
        <w:rPr>
          <w:bCs/>
        </w:rPr>
      </w:pPr>
      <w:r>
        <w:rPr>
          <w:noProof/>
          <w:lang w:eastAsia="zh-CN"/>
        </w:rPr>
        <w:drawing>
          <wp:inline distT="0" distB="0" distL="0" distR="0" wp14:anchorId="4231EF19" wp14:editId="4B166497">
            <wp:extent cx="7955280" cy="177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55280" cy="1778000"/>
                    </a:xfrm>
                    <a:prstGeom prst="rect">
                      <a:avLst/>
                    </a:prstGeom>
                  </pic:spPr>
                </pic:pic>
              </a:graphicData>
            </a:graphic>
          </wp:inline>
        </w:drawing>
      </w:r>
    </w:p>
    <w:p w14:paraId="25BD877D" w14:textId="77777777" w:rsidR="0030418A" w:rsidRPr="00906145" w:rsidRDefault="0030418A" w:rsidP="0030418A">
      <w:pPr>
        <w:pStyle w:val="BodyText"/>
        <w:rPr>
          <w:bCs/>
        </w:rPr>
      </w:pPr>
    </w:p>
    <w:p w14:paraId="3961AE9E" w14:textId="082F8025" w:rsidR="002046E9" w:rsidRPr="00906145" w:rsidRDefault="002046E9" w:rsidP="00906145">
      <w:pPr>
        <w:pStyle w:val="BodyText"/>
        <w:rPr>
          <w:rFonts w:eastAsia="SimSun"/>
          <w:lang w:eastAsia="zh-TW"/>
        </w:rPr>
      </w:pPr>
    </w:p>
    <w:p w14:paraId="5E257A82" w14:textId="77777777" w:rsidR="002046E9" w:rsidRDefault="002046E9" w:rsidP="00161DFA">
      <w:pPr>
        <w:pStyle w:val="BodyText"/>
        <w:rPr>
          <w:rFonts w:eastAsia="SimSun"/>
          <w:lang w:eastAsia="zh-TW"/>
        </w:rPr>
      </w:pPr>
    </w:p>
    <w:p w14:paraId="5EC88A66" w14:textId="77777777" w:rsidR="002046E9" w:rsidRDefault="002046E9" w:rsidP="00161DFA">
      <w:pPr>
        <w:pStyle w:val="BodyText"/>
        <w:rPr>
          <w:rFonts w:eastAsia="SimSun"/>
          <w:lang w:eastAsia="zh-TW"/>
        </w:rPr>
      </w:pPr>
    </w:p>
    <w:p w14:paraId="12620481" w14:textId="77777777" w:rsidR="002046E9" w:rsidRDefault="002046E9" w:rsidP="00161DFA">
      <w:pPr>
        <w:pStyle w:val="BodyText"/>
        <w:rPr>
          <w:rFonts w:eastAsia="SimSun"/>
          <w:lang w:eastAsia="zh-TW"/>
        </w:rPr>
      </w:pPr>
    </w:p>
    <w:p w14:paraId="7D4EF8DD" w14:textId="77777777" w:rsidR="002046E9" w:rsidRDefault="002046E9" w:rsidP="00161DFA">
      <w:pPr>
        <w:pStyle w:val="BodyText"/>
        <w:rPr>
          <w:rFonts w:eastAsia="SimSun"/>
          <w:lang w:eastAsia="zh-TW"/>
        </w:rPr>
      </w:pPr>
    </w:p>
    <w:p w14:paraId="091D05CD" w14:textId="77777777" w:rsidR="002046E9" w:rsidRDefault="002046E9" w:rsidP="00161DFA">
      <w:pPr>
        <w:pStyle w:val="BodyText"/>
        <w:rPr>
          <w:rFonts w:eastAsia="SimSun"/>
          <w:lang w:eastAsia="zh-TW"/>
        </w:rPr>
      </w:pPr>
    </w:p>
    <w:p w14:paraId="3D0AD42A" w14:textId="77777777" w:rsidR="002046E9" w:rsidRDefault="002046E9" w:rsidP="00161DFA">
      <w:pPr>
        <w:pStyle w:val="BodyText"/>
        <w:rPr>
          <w:rFonts w:eastAsia="SimSun"/>
          <w:lang w:eastAsia="zh-TW"/>
        </w:rPr>
      </w:pPr>
    </w:p>
    <w:p w14:paraId="5DF5335E" w14:textId="77777777" w:rsidR="002046E9" w:rsidRDefault="002046E9" w:rsidP="00161DFA">
      <w:pPr>
        <w:pStyle w:val="BodyText"/>
        <w:rPr>
          <w:rFonts w:eastAsia="SimSun"/>
          <w:lang w:eastAsia="zh-TW"/>
        </w:rPr>
      </w:pPr>
    </w:p>
    <w:p w14:paraId="5002D2A7" w14:textId="77777777" w:rsidR="002046E9" w:rsidRDefault="002046E9" w:rsidP="00161DFA">
      <w:pPr>
        <w:pStyle w:val="BodyText"/>
        <w:rPr>
          <w:rFonts w:eastAsia="SimSun"/>
          <w:lang w:eastAsia="zh-TW"/>
        </w:rPr>
      </w:pPr>
    </w:p>
    <w:p w14:paraId="30268393" w14:textId="77777777" w:rsidR="002046E9" w:rsidRDefault="002046E9" w:rsidP="00161DFA">
      <w:pPr>
        <w:pStyle w:val="BodyText"/>
        <w:rPr>
          <w:rFonts w:eastAsia="SimSun"/>
          <w:lang w:eastAsia="zh-TW"/>
        </w:rPr>
      </w:pPr>
    </w:p>
    <w:p w14:paraId="1E1E9411" w14:textId="77777777" w:rsidR="002046E9" w:rsidRDefault="002046E9" w:rsidP="00161DFA">
      <w:pPr>
        <w:pStyle w:val="BodyText"/>
        <w:rPr>
          <w:rFonts w:eastAsia="SimSun"/>
          <w:lang w:eastAsia="zh-TW"/>
        </w:rPr>
      </w:pPr>
    </w:p>
    <w:p w14:paraId="5D605503" w14:textId="77777777" w:rsidR="002046E9" w:rsidRDefault="002046E9" w:rsidP="00161DFA">
      <w:pPr>
        <w:pStyle w:val="BodyText"/>
        <w:rPr>
          <w:rFonts w:eastAsia="SimSun"/>
          <w:lang w:eastAsia="zh-TW"/>
        </w:rPr>
      </w:pPr>
    </w:p>
    <w:p w14:paraId="085287E2" w14:textId="77777777" w:rsidR="00D04A5C" w:rsidRDefault="00D04A5C" w:rsidP="00161DFA">
      <w:pPr>
        <w:pStyle w:val="BodyText"/>
        <w:rPr>
          <w:rFonts w:eastAsia="SimSun"/>
          <w:lang w:eastAsia="zh-TW"/>
        </w:rPr>
      </w:pPr>
    </w:p>
    <w:p w14:paraId="16E4CA97" w14:textId="77777777" w:rsidR="00D04A5C" w:rsidRDefault="00D04A5C" w:rsidP="00161DFA">
      <w:pPr>
        <w:pStyle w:val="BodyText"/>
        <w:rPr>
          <w:rFonts w:eastAsia="SimSun"/>
          <w:lang w:eastAsia="zh-TW"/>
        </w:rPr>
      </w:pPr>
    </w:p>
    <w:p w14:paraId="52367DFE" w14:textId="77777777" w:rsidR="00D04A5C" w:rsidRDefault="00D04A5C" w:rsidP="00161DFA">
      <w:pPr>
        <w:pStyle w:val="BodyText"/>
        <w:rPr>
          <w:rFonts w:eastAsia="SimSun"/>
          <w:lang w:eastAsia="zh-TW"/>
        </w:rPr>
      </w:pPr>
    </w:p>
    <w:p w14:paraId="172EFC42" w14:textId="77777777" w:rsidR="00D04A5C" w:rsidRDefault="00D04A5C" w:rsidP="00161DFA">
      <w:pPr>
        <w:pStyle w:val="BodyText"/>
        <w:rPr>
          <w:rFonts w:eastAsia="SimSun"/>
          <w:lang w:eastAsia="zh-TW"/>
        </w:rPr>
      </w:pPr>
    </w:p>
    <w:p w14:paraId="7D6A1F93" w14:textId="77777777" w:rsidR="00D04A5C" w:rsidRDefault="00D04A5C" w:rsidP="00161DFA">
      <w:pPr>
        <w:pStyle w:val="BodyText"/>
        <w:rPr>
          <w:rFonts w:eastAsia="SimSun"/>
          <w:lang w:eastAsia="zh-TW"/>
        </w:rPr>
      </w:pPr>
    </w:p>
    <w:p w14:paraId="44E46C36" w14:textId="77777777" w:rsidR="00A11C07" w:rsidRDefault="00A11C07" w:rsidP="00161DFA">
      <w:pPr>
        <w:pStyle w:val="BodyText"/>
        <w:rPr>
          <w:rFonts w:eastAsia="SimSun"/>
          <w:lang w:eastAsia="zh-TW"/>
        </w:rPr>
      </w:pPr>
    </w:p>
    <w:p w14:paraId="73F10E43" w14:textId="77777777" w:rsidR="00235910" w:rsidRDefault="00235910" w:rsidP="00161DFA">
      <w:pPr>
        <w:pStyle w:val="BodyText"/>
        <w:rPr>
          <w:rFonts w:eastAsia="SimSun"/>
          <w:lang w:eastAsia="zh-TW"/>
        </w:rPr>
      </w:pPr>
    </w:p>
    <w:p w14:paraId="20B03E3F" w14:textId="77777777" w:rsidR="00235910" w:rsidRDefault="00235910" w:rsidP="00161DFA">
      <w:pPr>
        <w:pStyle w:val="BodyText"/>
        <w:rPr>
          <w:rFonts w:eastAsia="SimSun"/>
          <w:lang w:eastAsia="zh-TW"/>
        </w:rPr>
      </w:pPr>
    </w:p>
    <w:p w14:paraId="455F8690" w14:textId="77777777" w:rsidR="00235910" w:rsidRDefault="00235910" w:rsidP="00161DFA">
      <w:pPr>
        <w:pStyle w:val="BodyText"/>
        <w:rPr>
          <w:rFonts w:eastAsia="SimSun"/>
          <w:lang w:eastAsia="zh-TW"/>
        </w:rPr>
      </w:pPr>
    </w:p>
    <w:p w14:paraId="0858B28E" w14:textId="77777777" w:rsidR="00235910" w:rsidRDefault="00235910" w:rsidP="00161DFA">
      <w:pPr>
        <w:pStyle w:val="BodyText"/>
        <w:rPr>
          <w:rFonts w:eastAsia="SimSun"/>
          <w:lang w:eastAsia="zh-TW"/>
        </w:rPr>
      </w:pPr>
    </w:p>
    <w:p w14:paraId="57C5B359" w14:textId="77777777" w:rsidR="00235910" w:rsidRDefault="00235910" w:rsidP="00161DFA">
      <w:pPr>
        <w:pStyle w:val="BodyText"/>
        <w:rPr>
          <w:rFonts w:eastAsia="SimSun"/>
          <w:lang w:eastAsia="zh-TW"/>
        </w:rPr>
      </w:pPr>
    </w:p>
    <w:p w14:paraId="4328A3E1" w14:textId="77777777" w:rsidR="00235910" w:rsidRDefault="00235910" w:rsidP="00161DFA">
      <w:pPr>
        <w:pStyle w:val="BodyText"/>
        <w:rPr>
          <w:rFonts w:eastAsia="SimSun"/>
          <w:lang w:eastAsia="zh-TW"/>
        </w:rPr>
      </w:pPr>
    </w:p>
    <w:p w14:paraId="7F06EA2D" w14:textId="66EA8AEA" w:rsidR="00235910" w:rsidRDefault="00235910" w:rsidP="00161DFA">
      <w:pPr>
        <w:pStyle w:val="BodyText"/>
        <w:rPr>
          <w:rFonts w:eastAsia="SimSun"/>
          <w:lang w:eastAsia="zh-TW"/>
        </w:rPr>
      </w:pP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5A3E1702" w:rsidR="00A11C07" w:rsidRPr="0085583A" w:rsidRDefault="0090621E" w:rsidP="00A11C07">
      <w:pPr>
        <w:pStyle w:val="BodyText"/>
        <w:rPr>
          <w:rFonts w:eastAsia="SimSun"/>
          <w:lang w:eastAsia="zh-CN"/>
        </w:rPr>
      </w:pPr>
      <w:r w:rsidRPr="0090621E">
        <w:rPr>
          <w:rFonts w:asciiTheme="majorHAnsi" w:hAnsiTheme="majorHAnsi"/>
        </w:rPr>
        <w:t xml:space="preserve">In </w:t>
      </w:r>
      <w:r w:rsidR="00E90859">
        <w:rPr>
          <w:rFonts w:asciiTheme="majorHAnsi" w:hAnsiTheme="majorHAnsi"/>
        </w:rPr>
        <w:t>December 2024</w:t>
      </w:r>
      <w:r w:rsidRPr="00E05AC8">
        <w:rPr>
          <w:rFonts w:asciiTheme="majorHAnsi" w:hAnsiTheme="majorHAnsi"/>
        </w:rPr>
        <w:t>,</w:t>
      </w:r>
      <w:r w:rsidRPr="0090621E">
        <w:rPr>
          <w:rFonts w:asciiTheme="majorHAnsi" w:hAnsiTheme="majorHAnsi"/>
        </w:rPr>
        <w:t xml:space="preserve"> a total of </w:t>
      </w:r>
      <w:r w:rsidR="00B27B6E">
        <w:rPr>
          <w:rFonts w:asciiTheme="majorHAnsi" w:hAnsiTheme="majorHAnsi"/>
          <w:b/>
          <w:bCs/>
        </w:rPr>
        <w:t>14</w:t>
      </w:r>
      <w:r w:rsidRPr="0090621E">
        <w:rPr>
          <w:rFonts w:asciiTheme="majorHAnsi" w:hAnsiTheme="majorHAnsi"/>
        </w:rPr>
        <w:t xml:space="preserve"> threat hunting cases were handled. These included </w:t>
      </w:r>
      <w:r w:rsidR="00B27B6E">
        <w:rPr>
          <w:rFonts w:asciiTheme="majorHAnsi" w:hAnsiTheme="majorHAnsi"/>
          <w:b/>
          <w:bCs/>
        </w:rPr>
        <w:t xml:space="preserve">5 </w:t>
      </w:r>
      <w:r w:rsidRPr="0090621E">
        <w:rPr>
          <w:rFonts w:asciiTheme="majorHAnsi" w:hAnsiTheme="majorHAnsi"/>
        </w:rPr>
        <w:t>government-targeted cases,</w:t>
      </w:r>
      <w:r w:rsidRPr="0090621E">
        <w:rPr>
          <w:rFonts w:asciiTheme="majorHAnsi" w:hAnsiTheme="majorHAnsi"/>
          <w:b/>
          <w:bCs/>
        </w:rPr>
        <w:t xml:space="preserve"> </w:t>
      </w:r>
      <w:r w:rsidR="00B27B6E">
        <w:rPr>
          <w:rFonts w:asciiTheme="majorHAnsi" w:hAnsiTheme="majorHAnsi"/>
          <w:b/>
          <w:bCs/>
        </w:rPr>
        <w:t>9</w:t>
      </w:r>
      <w:r w:rsidRPr="0090621E">
        <w:rPr>
          <w:rFonts w:asciiTheme="majorHAnsi" w:hAnsiTheme="majorHAnsi"/>
        </w:rPr>
        <w:t xml:space="preserve"> APAC-targeted cases, and </w:t>
      </w:r>
      <w:r w:rsidR="00B27B6E">
        <w:rPr>
          <w:rFonts w:asciiTheme="majorHAnsi" w:hAnsiTheme="majorHAnsi"/>
          <w:b/>
          <w:bCs/>
        </w:rPr>
        <w:t>5</w:t>
      </w:r>
      <w:r w:rsidRPr="0090621E">
        <w:rPr>
          <w:rFonts w:asciiTheme="majorHAnsi" w:hAnsiTheme="majorHAnsi"/>
        </w:rPr>
        <w:t xml:space="preserve"> 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431"/>
        <w:gridCol w:w="5440"/>
        <w:gridCol w:w="1443"/>
        <w:gridCol w:w="1610"/>
        <w:gridCol w:w="1481"/>
      </w:tblGrid>
      <w:tr w:rsidR="00F364E2" w:rsidRPr="00EC54FD" w14:paraId="3E4ABA11" w14:textId="77777777" w:rsidTr="00096C6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431"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40"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584FFF" w:rsidRPr="00DB628C" w14:paraId="69BDFAC4"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6255F85E" w:rsidR="00584FFF" w:rsidRPr="00584FFF" w:rsidRDefault="00584FFF" w:rsidP="00584FFF">
            <w:pPr>
              <w:pStyle w:val="BodyText"/>
            </w:pPr>
            <w:r w:rsidRPr="00584FFF">
              <w:t>02/12/2024</w:t>
            </w:r>
          </w:p>
        </w:tc>
        <w:tc>
          <w:tcPr>
            <w:tcW w:w="1431" w:type="dxa"/>
          </w:tcPr>
          <w:p w14:paraId="125A480B" w14:textId="78325126" w:rsidR="00584FFF" w:rsidRPr="00161DFA" w:rsidRDefault="00584FFF" w:rsidP="00584F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ITSSOC-8284</w:t>
            </w:r>
          </w:p>
        </w:tc>
        <w:tc>
          <w:tcPr>
            <w:tcW w:w="5440" w:type="dxa"/>
          </w:tcPr>
          <w:p w14:paraId="2C8A842C" w14:textId="3FE95AE7" w:rsidR="00584FFF" w:rsidRDefault="00584FFF" w:rsidP="00584FFF">
            <w:pPr>
              <w:pStyle w:val="BodyText"/>
              <w:cnfStyle w:val="000000100000" w:firstRow="0" w:lastRow="0" w:firstColumn="0" w:lastColumn="0" w:oddVBand="0" w:evenVBand="0" w:oddHBand="1" w:evenHBand="0" w:firstRowFirstColumn="0" w:firstRowLastColumn="0" w:lastRowFirstColumn="0" w:lastRowLastColumn="0"/>
            </w:pPr>
            <w:r w:rsidRPr="00966C9D">
              <w:t xml:space="preserve">New </w:t>
            </w:r>
            <w:proofErr w:type="spellStart"/>
            <w:r w:rsidRPr="00966C9D">
              <w:t>CleverSoar</w:t>
            </w:r>
            <w:proofErr w:type="spellEnd"/>
            <w:r w:rsidRPr="00966C9D">
              <w:t xml:space="preserve"> Installer Targets Chinese Users</w:t>
            </w:r>
          </w:p>
        </w:tc>
        <w:tc>
          <w:tcPr>
            <w:tcW w:w="1443" w:type="dxa"/>
            <w:vAlign w:val="center"/>
          </w:tcPr>
          <w:p w14:paraId="58FD4BF9" w14:textId="68FA966D" w:rsidR="00584FFF" w:rsidRPr="009B6932"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08586DF2" w14:textId="459868C0" w:rsidR="00584FFF"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37E9243" w14:textId="3F8BA730" w:rsidR="00584FFF" w:rsidRPr="00DB628C"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584FFF" w:rsidRPr="00DB628C" w14:paraId="73BDBE79"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17261F5E" w:rsidR="00584FFF" w:rsidRPr="00584FFF" w:rsidRDefault="00584FFF" w:rsidP="00584FFF">
            <w:pPr>
              <w:pStyle w:val="BodyText"/>
            </w:pPr>
            <w:r w:rsidRPr="00584FFF">
              <w:t>03/12/2024</w:t>
            </w:r>
          </w:p>
        </w:tc>
        <w:tc>
          <w:tcPr>
            <w:tcW w:w="1431" w:type="dxa"/>
          </w:tcPr>
          <w:p w14:paraId="056602F6" w14:textId="3D600502" w:rsidR="00584FFF" w:rsidRPr="00161DFA" w:rsidRDefault="00584FFF" w:rsidP="00584FF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ITSSOC-8301</w:t>
            </w:r>
          </w:p>
        </w:tc>
        <w:tc>
          <w:tcPr>
            <w:tcW w:w="5440" w:type="dxa"/>
          </w:tcPr>
          <w:p w14:paraId="358C4573" w14:textId="765116B9" w:rsidR="00584FFF" w:rsidRDefault="00584FFF" w:rsidP="00584FFF">
            <w:pPr>
              <w:pStyle w:val="BodyText"/>
              <w:cnfStyle w:val="000000000000" w:firstRow="0" w:lastRow="0" w:firstColumn="0" w:lastColumn="0" w:oddVBand="0" w:evenVBand="0" w:oddHBand="0" w:evenHBand="0" w:firstRowFirstColumn="0" w:firstRowLastColumn="0" w:lastRowFirstColumn="0" w:lastRowLastColumn="0"/>
            </w:pPr>
            <w:proofErr w:type="spellStart"/>
            <w:r w:rsidRPr="00966C9D">
              <w:t>SmokeLoader's</w:t>
            </w:r>
            <w:proofErr w:type="spellEnd"/>
            <w:r w:rsidRPr="00966C9D">
              <w:t xml:space="preserve"> Advanced Tactics Targeted IT Industry in APAC Campaign</w:t>
            </w:r>
          </w:p>
        </w:tc>
        <w:tc>
          <w:tcPr>
            <w:tcW w:w="1443" w:type="dxa"/>
            <w:vAlign w:val="center"/>
          </w:tcPr>
          <w:p w14:paraId="61511B73" w14:textId="77777777" w:rsidR="00584FFF" w:rsidRPr="009B6932"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7F970056" w14:textId="52B545F3" w:rsidR="00584FFF"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0D7BD959" w:rsidR="00584FFF"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584FFF" w:rsidRPr="00DB628C" w14:paraId="279A033B"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2C8E1E3C" w:rsidR="00584FFF" w:rsidRPr="00584FFF" w:rsidRDefault="00584FFF" w:rsidP="00584FFF">
            <w:pPr>
              <w:pStyle w:val="BodyText"/>
            </w:pPr>
            <w:r w:rsidRPr="00584FFF">
              <w:t>04/12/2024</w:t>
            </w:r>
          </w:p>
        </w:tc>
        <w:tc>
          <w:tcPr>
            <w:tcW w:w="1431" w:type="dxa"/>
          </w:tcPr>
          <w:p w14:paraId="7E5AD1BF" w14:textId="27ACEE47" w:rsidR="00584FFF" w:rsidRPr="00161DFA" w:rsidRDefault="00584FFF" w:rsidP="00584F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ITSSOC-8305</w:t>
            </w:r>
          </w:p>
        </w:tc>
        <w:tc>
          <w:tcPr>
            <w:tcW w:w="5440" w:type="dxa"/>
          </w:tcPr>
          <w:p w14:paraId="7D2D93EE" w14:textId="1FE1AA00" w:rsidR="00584FFF" w:rsidRDefault="00584FFF" w:rsidP="00584FFF">
            <w:pPr>
              <w:pStyle w:val="BodyText"/>
              <w:cnfStyle w:val="000000100000" w:firstRow="0" w:lastRow="0" w:firstColumn="0" w:lastColumn="0" w:oddVBand="0" w:evenVBand="0" w:oddHBand="1" w:evenHBand="0" w:firstRowFirstColumn="0" w:firstRowLastColumn="0" w:lastRowFirstColumn="0" w:lastRowLastColumn="0"/>
            </w:pPr>
            <w:r w:rsidRPr="00966C9D">
              <w:t xml:space="preserve">New Detection of </w:t>
            </w:r>
            <w:proofErr w:type="spellStart"/>
            <w:r w:rsidRPr="00966C9D">
              <w:t>Melofee</w:t>
            </w:r>
            <w:proofErr w:type="spellEnd"/>
            <w:r w:rsidRPr="00966C9D">
              <w:t xml:space="preserve"> Variant by Chinese APT Group</w:t>
            </w:r>
          </w:p>
        </w:tc>
        <w:tc>
          <w:tcPr>
            <w:tcW w:w="1443" w:type="dxa"/>
            <w:vAlign w:val="center"/>
          </w:tcPr>
          <w:p w14:paraId="589101ED" w14:textId="2D9B849F" w:rsidR="00584FFF" w:rsidRPr="009B6932"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4E03D3AA" w14:textId="67819F66" w:rsidR="00584FFF"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3DBF030" w14:textId="19F9C4CE" w:rsidR="00584FFF"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584FFF" w:rsidRPr="00DB628C" w14:paraId="6294B0B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632AA967" w:rsidR="00584FFF" w:rsidRPr="00584FFF" w:rsidRDefault="00584FFF" w:rsidP="00584FFF">
            <w:pPr>
              <w:pStyle w:val="BodyText"/>
            </w:pPr>
            <w:r w:rsidRPr="00584FFF">
              <w:t>04/12/2024</w:t>
            </w:r>
          </w:p>
        </w:tc>
        <w:tc>
          <w:tcPr>
            <w:tcW w:w="1431" w:type="dxa"/>
          </w:tcPr>
          <w:p w14:paraId="32EC1C68" w14:textId="303DD763" w:rsidR="00584FFF" w:rsidRPr="00161DFA" w:rsidRDefault="00584FFF" w:rsidP="00584FF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ITSSOC-8306</w:t>
            </w:r>
          </w:p>
        </w:tc>
        <w:tc>
          <w:tcPr>
            <w:tcW w:w="5440" w:type="dxa"/>
          </w:tcPr>
          <w:p w14:paraId="270A8452" w14:textId="2F437FF8" w:rsidR="00584FFF" w:rsidRDefault="00584FFF" w:rsidP="00584FFF">
            <w:pPr>
              <w:pStyle w:val="BodyText"/>
              <w:cnfStyle w:val="000000000000" w:firstRow="0" w:lastRow="0" w:firstColumn="0" w:lastColumn="0" w:oddVBand="0" w:evenVBand="0" w:oddHBand="0" w:evenHBand="0" w:firstRowFirstColumn="0" w:firstRowLastColumn="0" w:lastRowFirstColumn="0" w:lastRowLastColumn="0"/>
            </w:pPr>
            <w:r w:rsidRPr="00966C9D">
              <w:t xml:space="preserve">Threat Actors Targeting Misconfigured Docker Remote API Servers With The </w:t>
            </w:r>
            <w:proofErr w:type="spellStart"/>
            <w:r w:rsidRPr="00966C9D">
              <w:t>Gafgyt</w:t>
            </w:r>
            <w:proofErr w:type="spellEnd"/>
            <w:r w:rsidRPr="00966C9D">
              <w:t xml:space="preserve"> Malware</w:t>
            </w:r>
          </w:p>
        </w:tc>
        <w:tc>
          <w:tcPr>
            <w:tcW w:w="1443" w:type="dxa"/>
            <w:vAlign w:val="center"/>
          </w:tcPr>
          <w:p w14:paraId="5982FCA7" w14:textId="77777777" w:rsidR="00584FFF" w:rsidRPr="009B6932"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1237BB8" w14:textId="77777777" w:rsidR="00584FFF" w:rsidRPr="00DB628C"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194E0EA6" w14:textId="38A109DB" w:rsidR="00584FFF"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584FFF" w:rsidRPr="00DB628C" w14:paraId="2937BBDA"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76B1CACD" w:rsidR="00584FFF" w:rsidRPr="00584FFF" w:rsidRDefault="00584FFF" w:rsidP="00584FFF">
            <w:pPr>
              <w:pStyle w:val="BodyText"/>
            </w:pPr>
            <w:r w:rsidRPr="00584FFF">
              <w:t>05/12/2024</w:t>
            </w:r>
          </w:p>
        </w:tc>
        <w:tc>
          <w:tcPr>
            <w:tcW w:w="1431" w:type="dxa"/>
          </w:tcPr>
          <w:p w14:paraId="74520446" w14:textId="4F7CB047" w:rsidR="00584FFF" w:rsidRPr="00161DFA" w:rsidRDefault="00584FFF" w:rsidP="00584F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ITSSOC-8323</w:t>
            </w:r>
          </w:p>
        </w:tc>
        <w:tc>
          <w:tcPr>
            <w:tcW w:w="5440" w:type="dxa"/>
          </w:tcPr>
          <w:p w14:paraId="097AF35C" w14:textId="4B9108E3" w:rsidR="00584FFF" w:rsidRDefault="00584FFF" w:rsidP="00584FFF">
            <w:pPr>
              <w:pStyle w:val="BodyText"/>
              <w:cnfStyle w:val="000000100000" w:firstRow="0" w:lastRow="0" w:firstColumn="0" w:lastColumn="0" w:oddVBand="0" w:evenVBand="0" w:oddHBand="1" w:evenHBand="0" w:firstRowFirstColumn="0" w:firstRowLastColumn="0" w:lastRowFirstColumn="0" w:lastRowLastColumn="0"/>
            </w:pPr>
            <w:r w:rsidRPr="00966C9D">
              <w:t>New C2 Cluster Targets APAC Industries</w:t>
            </w:r>
          </w:p>
        </w:tc>
        <w:tc>
          <w:tcPr>
            <w:tcW w:w="1443" w:type="dxa"/>
            <w:vAlign w:val="center"/>
          </w:tcPr>
          <w:p w14:paraId="4CD6C2B3" w14:textId="77777777" w:rsidR="00584FFF" w:rsidRPr="009B6932"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65F8224B" w14:textId="6B755EF3" w:rsidR="00584FFF"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B488C35" w14:textId="77777777" w:rsidR="00584FFF" w:rsidRPr="00DB628C"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584FFF" w:rsidRPr="00DB628C" w14:paraId="04076614"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1DBE1A61" w:rsidR="00584FFF" w:rsidRPr="00584FFF" w:rsidRDefault="00584FFF" w:rsidP="00584FFF">
            <w:pPr>
              <w:pStyle w:val="BodyText"/>
            </w:pPr>
            <w:r w:rsidRPr="00584FFF">
              <w:t>09/12/2024</w:t>
            </w:r>
          </w:p>
        </w:tc>
        <w:tc>
          <w:tcPr>
            <w:tcW w:w="1431" w:type="dxa"/>
          </w:tcPr>
          <w:p w14:paraId="3DFC0A6F" w14:textId="7D838049" w:rsidR="00584FFF" w:rsidRPr="00161DFA" w:rsidRDefault="00584FFF" w:rsidP="00584FF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ITSSOC-8360</w:t>
            </w:r>
          </w:p>
        </w:tc>
        <w:tc>
          <w:tcPr>
            <w:tcW w:w="5440" w:type="dxa"/>
          </w:tcPr>
          <w:p w14:paraId="0929073D" w14:textId="160EC45C" w:rsidR="00584FFF" w:rsidRDefault="00584FFF" w:rsidP="00584FFF">
            <w:pPr>
              <w:pStyle w:val="BodyText"/>
              <w:cnfStyle w:val="000000000000" w:firstRow="0" w:lastRow="0" w:firstColumn="0" w:lastColumn="0" w:oddVBand="0" w:evenVBand="0" w:oddHBand="0" w:evenHBand="0" w:firstRowFirstColumn="0" w:firstRowLastColumn="0" w:lastRowFirstColumn="0" w:lastRowLastColumn="0"/>
            </w:pPr>
            <w:r w:rsidRPr="00966C9D">
              <w:t>Secret Blizzard Hijack C2 Infrastructure Target Against Governmental Organizations</w:t>
            </w:r>
          </w:p>
        </w:tc>
        <w:tc>
          <w:tcPr>
            <w:tcW w:w="1443" w:type="dxa"/>
            <w:vAlign w:val="center"/>
          </w:tcPr>
          <w:p w14:paraId="06076A82" w14:textId="151AFAA1" w:rsidR="00584FFF" w:rsidRPr="009B6932"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77777777" w:rsidR="00584FFF" w:rsidRPr="00DB628C"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06F1C461" w14:textId="77777777" w:rsidR="00584FFF" w:rsidRPr="00DB628C"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584FFF" w:rsidRPr="00DB628C" w14:paraId="08BB9AD2"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2106B11D" w:rsidR="00584FFF" w:rsidRPr="00584FFF" w:rsidRDefault="00584FFF" w:rsidP="00584FFF">
            <w:pPr>
              <w:pStyle w:val="BodyText"/>
            </w:pPr>
            <w:r w:rsidRPr="00584FFF">
              <w:t>12/12/2024</w:t>
            </w:r>
          </w:p>
        </w:tc>
        <w:tc>
          <w:tcPr>
            <w:tcW w:w="1431" w:type="dxa"/>
          </w:tcPr>
          <w:p w14:paraId="7E5D6B14" w14:textId="38DD7152" w:rsidR="00584FFF" w:rsidRPr="00161DFA" w:rsidRDefault="00584FFF" w:rsidP="00584F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ITSSOC-8428</w:t>
            </w:r>
          </w:p>
        </w:tc>
        <w:tc>
          <w:tcPr>
            <w:tcW w:w="5440" w:type="dxa"/>
          </w:tcPr>
          <w:p w14:paraId="60E1EA61" w14:textId="4F8FB35F" w:rsidR="00584FFF" w:rsidRDefault="00584FFF" w:rsidP="00584FFF">
            <w:pPr>
              <w:pStyle w:val="BodyText"/>
              <w:cnfStyle w:val="000000100000" w:firstRow="0" w:lastRow="0" w:firstColumn="0" w:lastColumn="0" w:oddVBand="0" w:evenVBand="0" w:oddHBand="1" w:evenHBand="0" w:firstRowFirstColumn="0" w:firstRowLastColumn="0" w:lastRowFirstColumn="0" w:lastRowLastColumn="0"/>
            </w:pPr>
            <w:proofErr w:type="spellStart"/>
            <w:r w:rsidRPr="00966C9D">
              <w:t>Zloader</w:t>
            </w:r>
            <w:proofErr w:type="spellEnd"/>
            <w:r w:rsidRPr="00966C9D">
              <w:t xml:space="preserve"> Trojan DNS </w:t>
            </w:r>
            <w:proofErr w:type="spellStart"/>
            <w:r w:rsidRPr="00966C9D">
              <w:t>Tunneling</w:t>
            </w:r>
            <w:proofErr w:type="spellEnd"/>
            <w:r w:rsidRPr="00966C9D">
              <w:t xml:space="preserve"> Protocol for Enhanced Evasion</w:t>
            </w:r>
          </w:p>
        </w:tc>
        <w:tc>
          <w:tcPr>
            <w:tcW w:w="1443" w:type="dxa"/>
            <w:vAlign w:val="center"/>
          </w:tcPr>
          <w:p w14:paraId="55E97EDA" w14:textId="77777777" w:rsidR="00584FFF" w:rsidRPr="009B6932"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79B45572" w14:textId="1908E109" w:rsidR="00584FFF"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63EF7F8" w14:textId="77777777" w:rsidR="00584FFF" w:rsidRPr="00DB628C"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584FFF" w:rsidRPr="00DB628C" w14:paraId="6C3F0326"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02F26D5" w14:textId="18C57004" w:rsidR="00584FFF" w:rsidRPr="00584FFF" w:rsidRDefault="00584FFF" w:rsidP="00584FFF">
            <w:pPr>
              <w:pStyle w:val="BodyText"/>
            </w:pPr>
            <w:r w:rsidRPr="00584FFF">
              <w:t>17/12/2024</w:t>
            </w:r>
          </w:p>
        </w:tc>
        <w:tc>
          <w:tcPr>
            <w:tcW w:w="1431" w:type="dxa"/>
          </w:tcPr>
          <w:p w14:paraId="4BF18A3A" w14:textId="225139EC" w:rsidR="00584FFF" w:rsidRPr="00161DFA" w:rsidRDefault="00584FFF" w:rsidP="00584FF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ITSSOC-8511</w:t>
            </w:r>
          </w:p>
        </w:tc>
        <w:tc>
          <w:tcPr>
            <w:tcW w:w="5440" w:type="dxa"/>
          </w:tcPr>
          <w:p w14:paraId="0C50AC8A" w14:textId="56E114F5" w:rsidR="00584FFF" w:rsidRDefault="00584FFF" w:rsidP="00584FFF">
            <w:pPr>
              <w:pStyle w:val="BodyText"/>
              <w:cnfStyle w:val="000000000000" w:firstRow="0" w:lastRow="0" w:firstColumn="0" w:lastColumn="0" w:oddVBand="0" w:evenVBand="0" w:oddHBand="0" w:evenHBand="0" w:firstRowFirstColumn="0" w:firstRowLastColumn="0" w:lastRowFirstColumn="0" w:lastRowLastColumn="0"/>
            </w:pPr>
            <w:r w:rsidRPr="00966C9D">
              <w:t xml:space="preserve">Ransomware </w:t>
            </w:r>
            <w:proofErr w:type="spellStart"/>
            <w:r w:rsidRPr="00966C9D">
              <w:t>LockBit</w:t>
            </w:r>
            <w:proofErr w:type="spellEnd"/>
            <w:r w:rsidRPr="00966C9D">
              <w:t xml:space="preserve"> 3.0 and Other Open-Source Tooling Observed in Asia Pacific</w:t>
            </w:r>
          </w:p>
        </w:tc>
        <w:tc>
          <w:tcPr>
            <w:tcW w:w="1443" w:type="dxa"/>
            <w:vAlign w:val="center"/>
          </w:tcPr>
          <w:p w14:paraId="0DF7D8F7" w14:textId="3D7D5D4A" w:rsidR="00584FFF" w:rsidRPr="009B6932"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84B435C" w14:textId="222231DD" w:rsidR="00584FFF"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A641322" w14:textId="77777777" w:rsidR="00584FFF" w:rsidRPr="00DB628C"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584FFF" w:rsidRPr="00DB628C" w14:paraId="6D737C0F"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58020F5" w14:textId="6967120E" w:rsidR="00584FFF" w:rsidRPr="00584FFF" w:rsidRDefault="00584FFF" w:rsidP="00584FFF">
            <w:pPr>
              <w:pStyle w:val="BodyText"/>
            </w:pPr>
            <w:r w:rsidRPr="00584FFF">
              <w:t>24/12/2024</w:t>
            </w:r>
          </w:p>
        </w:tc>
        <w:tc>
          <w:tcPr>
            <w:tcW w:w="1431" w:type="dxa"/>
          </w:tcPr>
          <w:p w14:paraId="3F7D218F" w14:textId="2127D220" w:rsidR="00584FFF" w:rsidRPr="00161DFA" w:rsidRDefault="00584FFF" w:rsidP="00584F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ITSSOC-8606</w:t>
            </w:r>
          </w:p>
        </w:tc>
        <w:tc>
          <w:tcPr>
            <w:tcW w:w="5440" w:type="dxa"/>
          </w:tcPr>
          <w:p w14:paraId="3E7D3A86" w14:textId="13EDE5DB" w:rsidR="00584FFF" w:rsidRDefault="00584FFF" w:rsidP="00584FFF">
            <w:pPr>
              <w:pStyle w:val="BodyText"/>
              <w:cnfStyle w:val="000000100000" w:firstRow="0" w:lastRow="0" w:firstColumn="0" w:lastColumn="0" w:oddVBand="0" w:evenVBand="0" w:oddHBand="1" w:evenHBand="0" w:firstRowFirstColumn="0" w:firstRowLastColumn="0" w:lastRowFirstColumn="0" w:lastRowLastColumn="0"/>
            </w:pPr>
            <w:r w:rsidRPr="00966C9D">
              <w:t>APT Group Parasite (APT-C-68) Targets Government Organizations</w:t>
            </w:r>
          </w:p>
        </w:tc>
        <w:tc>
          <w:tcPr>
            <w:tcW w:w="1443" w:type="dxa"/>
            <w:vAlign w:val="center"/>
          </w:tcPr>
          <w:p w14:paraId="653AFCC5" w14:textId="4260EFE3" w:rsidR="00584FFF" w:rsidRPr="009B6932"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23000675" w14:textId="77777777" w:rsidR="00584FFF" w:rsidRPr="00DB628C"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530477C4" w14:textId="77777777" w:rsidR="00584FFF" w:rsidRPr="00DB628C" w:rsidRDefault="00584FFF"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584FFF" w:rsidRPr="00DB628C" w14:paraId="5A2FCF3C"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026B2DD6" w14:textId="322CA3AA" w:rsidR="00584FFF" w:rsidRPr="00584FFF" w:rsidRDefault="00584FFF" w:rsidP="00584FFF">
            <w:pPr>
              <w:pStyle w:val="BodyText"/>
            </w:pPr>
            <w:r w:rsidRPr="00584FFF">
              <w:t>27/12/2024</w:t>
            </w:r>
          </w:p>
        </w:tc>
        <w:tc>
          <w:tcPr>
            <w:tcW w:w="1431" w:type="dxa"/>
          </w:tcPr>
          <w:p w14:paraId="64CA0AE2" w14:textId="0FB4E2BB" w:rsidR="00584FFF" w:rsidRPr="00161DFA" w:rsidRDefault="00584FFF" w:rsidP="00584FFF">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ITSSOC-8617</w:t>
            </w:r>
          </w:p>
        </w:tc>
        <w:tc>
          <w:tcPr>
            <w:tcW w:w="5440" w:type="dxa"/>
          </w:tcPr>
          <w:p w14:paraId="36107D63" w14:textId="2897B6C9" w:rsidR="00584FFF" w:rsidRDefault="00584FFF" w:rsidP="00584FFF">
            <w:pPr>
              <w:pStyle w:val="BodyText"/>
              <w:cnfStyle w:val="000000000000" w:firstRow="0" w:lastRow="0" w:firstColumn="0" w:lastColumn="0" w:oddVBand="0" w:evenVBand="0" w:oddHBand="0" w:evenHBand="0" w:firstRowFirstColumn="0" w:firstRowLastColumn="0" w:lastRowFirstColumn="0" w:lastRowLastColumn="0"/>
            </w:pPr>
            <w:r w:rsidRPr="00966C9D">
              <w:t>LITTLELAMB.WOOLTEA Backdoor Discovered in Palo Alto Devices</w:t>
            </w:r>
          </w:p>
        </w:tc>
        <w:tc>
          <w:tcPr>
            <w:tcW w:w="1443" w:type="dxa"/>
            <w:vAlign w:val="center"/>
          </w:tcPr>
          <w:p w14:paraId="31A6FE0E" w14:textId="77777777" w:rsidR="00584FFF" w:rsidRPr="009B6932"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6E6D36AD" w14:textId="77777777" w:rsidR="00584FFF" w:rsidRPr="00DB628C" w:rsidRDefault="00584FFF"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6ED771A6" w14:textId="14243851" w:rsidR="00584FFF"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B27B6E" w:rsidRPr="00DB628C" w14:paraId="5DB41A0D"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490A0BC" w14:textId="024985DD" w:rsidR="00B27B6E" w:rsidRPr="00584FFF" w:rsidRDefault="00B27B6E" w:rsidP="00B27B6E">
            <w:pPr>
              <w:pStyle w:val="BodyText"/>
            </w:pPr>
            <w:r>
              <w:t>31</w:t>
            </w:r>
            <w:r w:rsidRPr="00584FFF">
              <w:t>/12/2024</w:t>
            </w:r>
          </w:p>
        </w:tc>
        <w:tc>
          <w:tcPr>
            <w:tcW w:w="1431" w:type="dxa"/>
          </w:tcPr>
          <w:p w14:paraId="4B732DA1" w14:textId="0E0E3FD4" w:rsidR="00B27B6E" w:rsidRPr="00ED2177" w:rsidRDefault="00B27B6E" w:rsidP="00B27B6E">
            <w:pPr>
              <w:pStyle w:val="BodyText"/>
              <w:cnfStyle w:val="000000100000" w:firstRow="0" w:lastRow="0" w:firstColumn="0" w:lastColumn="0" w:oddVBand="0" w:evenVBand="0" w:oddHBand="1" w:evenHBand="0" w:firstRowFirstColumn="0" w:firstRowLastColumn="0" w:lastRowFirstColumn="0" w:lastRowLastColumn="0"/>
            </w:pPr>
            <w:r w:rsidRPr="00ED2177">
              <w:t>ITSSOC-86</w:t>
            </w:r>
            <w:r>
              <w:t>47</w:t>
            </w:r>
          </w:p>
        </w:tc>
        <w:tc>
          <w:tcPr>
            <w:tcW w:w="5440" w:type="dxa"/>
          </w:tcPr>
          <w:p w14:paraId="1CAA5175" w14:textId="04A6E5C3" w:rsidR="00B27B6E" w:rsidRPr="00966C9D" w:rsidRDefault="00B27B6E" w:rsidP="00B27B6E">
            <w:pPr>
              <w:pStyle w:val="BodyText"/>
              <w:cnfStyle w:val="000000100000" w:firstRow="0" w:lastRow="0" w:firstColumn="0" w:lastColumn="0" w:oddVBand="0" w:evenVBand="0" w:oddHBand="1" w:evenHBand="0" w:firstRowFirstColumn="0" w:firstRowLastColumn="0" w:lastRowFirstColumn="0" w:lastRowLastColumn="0"/>
            </w:pPr>
            <w:r w:rsidRPr="00B27B6E">
              <w:t>Malicious Package "Zebo-0.1.0" Found on Python Package Index (</w:t>
            </w:r>
            <w:proofErr w:type="spellStart"/>
            <w:r w:rsidRPr="00B27B6E">
              <w:t>PyPI</w:t>
            </w:r>
            <w:proofErr w:type="spellEnd"/>
            <w:r w:rsidRPr="00B27B6E">
              <w:t>)</w:t>
            </w:r>
          </w:p>
        </w:tc>
        <w:tc>
          <w:tcPr>
            <w:tcW w:w="1443" w:type="dxa"/>
            <w:vAlign w:val="center"/>
          </w:tcPr>
          <w:p w14:paraId="4D03B26C" w14:textId="77777777" w:rsidR="00B27B6E" w:rsidRPr="009B6932"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21E0A690" w14:textId="0726312C" w:rsidR="00B27B6E"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4262A72C" w14:textId="46AA94E7" w:rsidR="00B27B6E" w:rsidRPr="00DE020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r>
      <w:tr w:rsidR="00B27B6E" w:rsidRPr="00DB628C" w14:paraId="79DA896D"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158411C" w14:textId="7262F401" w:rsidR="00B27B6E" w:rsidRPr="00584FFF" w:rsidRDefault="00B27B6E" w:rsidP="00B27B6E">
            <w:pPr>
              <w:pStyle w:val="BodyText"/>
            </w:pPr>
            <w:r>
              <w:t>31</w:t>
            </w:r>
            <w:r w:rsidRPr="00584FFF">
              <w:t>/12/2024</w:t>
            </w:r>
          </w:p>
        </w:tc>
        <w:tc>
          <w:tcPr>
            <w:tcW w:w="1431" w:type="dxa"/>
          </w:tcPr>
          <w:p w14:paraId="11C6A797" w14:textId="28A03EE8" w:rsidR="00B27B6E" w:rsidRPr="00ED2177" w:rsidRDefault="00B27B6E" w:rsidP="00B27B6E">
            <w:pPr>
              <w:pStyle w:val="BodyText"/>
              <w:cnfStyle w:val="000000000000" w:firstRow="0" w:lastRow="0" w:firstColumn="0" w:lastColumn="0" w:oddVBand="0" w:evenVBand="0" w:oddHBand="0" w:evenHBand="0" w:firstRowFirstColumn="0" w:firstRowLastColumn="0" w:lastRowFirstColumn="0" w:lastRowLastColumn="0"/>
            </w:pPr>
            <w:r w:rsidRPr="00ED2177">
              <w:t>ITSSOC-86</w:t>
            </w:r>
            <w:r>
              <w:t>48</w:t>
            </w:r>
          </w:p>
        </w:tc>
        <w:tc>
          <w:tcPr>
            <w:tcW w:w="5440" w:type="dxa"/>
          </w:tcPr>
          <w:p w14:paraId="0D180C39" w14:textId="254CF5FC" w:rsidR="00B27B6E" w:rsidRPr="00966C9D" w:rsidRDefault="00B27B6E" w:rsidP="00B27B6E">
            <w:pPr>
              <w:pStyle w:val="BodyText"/>
              <w:cnfStyle w:val="000000000000" w:firstRow="0" w:lastRow="0" w:firstColumn="0" w:lastColumn="0" w:oddVBand="0" w:evenVBand="0" w:oddHBand="0" w:evenHBand="0" w:firstRowFirstColumn="0" w:firstRowLastColumn="0" w:lastRowFirstColumn="0" w:lastRowLastColumn="0"/>
            </w:pPr>
            <w:r w:rsidRPr="00B27B6E">
              <w:t xml:space="preserve">Emerging Ransomware Family </w:t>
            </w:r>
            <w:proofErr w:type="spellStart"/>
            <w:r w:rsidRPr="00B27B6E">
              <w:t>NotLockBit</w:t>
            </w:r>
            <w:proofErr w:type="spellEnd"/>
            <w:r w:rsidRPr="00B27B6E">
              <w:t xml:space="preserve"> Takes Inspiration from the Infamous </w:t>
            </w:r>
            <w:proofErr w:type="spellStart"/>
            <w:r w:rsidRPr="00B27B6E">
              <w:t>LockBit</w:t>
            </w:r>
            <w:proofErr w:type="spellEnd"/>
          </w:p>
        </w:tc>
        <w:tc>
          <w:tcPr>
            <w:tcW w:w="1443" w:type="dxa"/>
            <w:vAlign w:val="center"/>
          </w:tcPr>
          <w:p w14:paraId="6E999B4E" w14:textId="77777777" w:rsidR="00B27B6E" w:rsidRPr="009B6932"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5E7ECCF" w14:textId="77777777" w:rsidR="00B27B6E"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c>
          <w:tcPr>
            <w:tcW w:w="1481" w:type="dxa"/>
            <w:vAlign w:val="center"/>
          </w:tcPr>
          <w:p w14:paraId="7D748335" w14:textId="77777777" w:rsidR="00B27B6E" w:rsidRPr="00DE020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r>
      <w:tr w:rsidR="00B27B6E" w:rsidRPr="00DB628C" w14:paraId="58AB84E9"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4FD7207E" w14:textId="3E089154" w:rsidR="00B27B6E" w:rsidRPr="00584FFF" w:rsidRDefault="00B27B6E" w:rsidP="00B27B6E">
            <w:pPr>
              <w:pStyle w:val="BodyText"/>
            </w:pPr>
            <w:r>
              <w:t>31</w:t>
            </w:r>
            <w:r w:rsidRPr="00584FFF">
              <w:t>/12/2024</w:t>
            </w:r>
          </w:p>
        </w:tc>
        <w:tc>
          <w:tcPr>
            <w:tcW w:w="1431" w:type="dxa"/>
          </w:tcPr>
          <w:p w14:paraId="0B067265" w14:textId="7F6B25DD" w:rsidR="00B27B6E" w:rsidRPr="00ED2177" w:rsidRDefault="00B27B6E" w:rsidP="00B27B6E">
            <w:pPr>
              <w:pStyle w:val="BodyText"/>
              <w:cnfStyle w:val="000000100000" w:firstRow="0" w:lastRow="0" w:firstColumn="0" w:lastColumn="0" w:oddVBand="0" w:evenVBand="0" w:oddHBand="1" w:evenHBand="0" w:firstRowFirstColumn="0" w:firstRowLastColumn="0" w:lastRowFirstColumn="0" w:lastRowLastColumn="0"/>
            </w:pPr>
            <w:r w:rsidRPr="00ED2177">
              <w:t>ITSSOC-86</w:t>
            </w:r>
            <w:r>
              <w:t>50</w:t>
            </w:r>
          </w:p>
        </w:tc>
        <w:tc>
          <w:tcPr>
            <w:tcW w:w="5440" w:type="dxa"/>
          </w:tcPr>
          <w:p w14:paraId="115F4065" w14:textId="2D4E1D19" w:rsidR="00B27B6E" w:rsidRPr="00966C9D" w:rsidRDefault="00B27B6E" w:rsidP="00B27B6E">
            <w:pPr>
              <w:pStyle w:val="BodyText"/>
              <w:cnfStyle w:val="000000100000" w:firstRow="0" w:lastRow="0" w:firstColumn="0" w:lastColumn="0" w:oddVBand="0" w:evenVBand="0" w:oddHBand="1" w:evenHBand="0" w:firstRowFirstColumn="0" w:firstRowLastColumn="0" w:lastRowFirstColumn="0" w:lastRowLastColumn="0"/>
            </w:pPr>
            <w:r w:rsidRPr="00B27B6E">
              <w:t>Lazarus Group's Latest Malware Campaign</w:t>
            </w:r>
          </w:p>
        </w:tc>
        <w:tc>
          <w:tcPr>
            <w:tcW w:w="1443" w:type="dxa"/>
            <w:vAlign w:val="center"/>
          </w:tcPr>
          <w:p w14:paraId="0E3622E9" w14:textId="4A79F57C" w:rsidR="00B27B6E" w:rsidRPr="009B6932"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4DE5EB4F" w14:textId="3A8D3351" w:rsidR="00B27B6E" w:rsidRPr="00DB628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881050D" w14:textId="77777777" w:rsidR="00B27B6E" w:rsidRPr="00DE020C" w:rsidRDefault="00B27B6E" w:rsidP="00B27B6E">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p>
        </w:tc>
      </w:tr>
      <w:tr w:rsidR="00B27B6E" w:rsidRPr="00DB628C" w14:paraId="767E4E84"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4716B988" w14:textId="3BA93FDB" w:rsidR="00B27B6E" w:rsidRPr="00584FFF" w:rsidRDefault="00B27B6E" w:rsidP="00B27B6E">
            <w:pPr>
              <w:pStyle w:val="BodyText"/>
            </w:pPr>
            <w:r>
              <w:t>31</w:t>
            </w:r>
            <w:r w:rsidRPr="00584FFF">
              <w:t>/12/2024</w:t>
            </w:r>
          </w:p>
        </w:tc>
        <w:tc>
          <w:tcPr>
            <w:tcW w:w="1431" w:type="dxa"/>
          </w:tcPr>
          <w:p w14:paraId="4DD87CE8" w14:textId="03B45BB9" w:rsidR="00B27B6E" w:rsidRPr="00ED2177" w:rsidRDefault="00B27B6E" w:rsidP="00B27B6E">
            <w:pPr>
              <w:pStyle w:val="BodyText"/>
              <w:cnfStyle w:val="000000000000" w:firstRow="0" w:lastRow="0" w:firstColumn="0" w:lastColumn="0" w:oddVBand="0" w:evenVBand="0" w:oddHBand="0" w:evenHBand="0" w:firstRowFirstColumn="0" w:firstRowLastColumn="0" w:lastRowFirstColumn="0" w:lastRowLastColumn="0"/>
            </w:pPr>
            <w:r w:rsidRPr="00ED2177">
              <w:t>ITSSOC-86</w:t>
            </w:r>
            <w:r>
              <w:t>52</w:t>
            </w:r>
          </w:p>
        </w:tc>
        <w:tc>
          <w:tcPr>
            <w:tcW w:w="5440" w:type="dxa"/>
          </w:tcPr>
          <w:p w14:paraId="053CBCB5" w14:textId="5B9B5B0D" w:rsidR="00B27B6E" w:rsidRPr="00966C9D" w:rsidRDefault="00B27B6E" w:rsidP="00B27B6E">
            <w:pPr>
              <w:pStyle w:val="BodyText"/>
              <w:cnfStyle w:val="000000000000" w:firstRow="0" w:lastRow="0" w:firstColumn="0" w:lastColumn="0" w:oddVBand="0" w:evenVBand="0" w:oddHBand="0" w:evenHBand="0" w:firstRowFirstColumn="0" w:firstRowLastColumn="0" w:lastRowFirstColumn="0" w:lastRowLastColumn="0"/>
            </w:pPr>
            <w:r w:rsidRPr="00B27B6E">
              <w:t>The “You She” Group Distributes Malicious Installers against Chinese Users</w:t>
            </w:r>
          </w:p>
        </w:tc>
        <w:tc>
          <w:tcPr>
            <w:tcW w:w="1443" w:type="dxa"/>
            <w:vAlign w:val="center"/>
          </w:tcPr>
          <w:p w14:paraId="062018DD" w14:textId="1DFE38B5" w:rsidR="00B27B6E" w:rsidRPr="009B6932"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866971A" w14:textId="1448B5D0" w:rsidR="00B27B6E" w:rsidRPr="00DB628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32BF787E" w14:textId="77777777" w:rsidR="00B27B6E" w:rsidRPr="00DE020C" w:rsidRDefault="00B27B6E" w:rsidP="00B27B6E">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2EB7BA70" w:rsidR="00F617C1" w:rsidRDefault="00F617C1"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433F4ACE" w:rsidR="00F617C1" w:rsidRDefault="00F617C1" w:rsidP="00161DFA">
      <w:pPr>
        <w:pStyle w:val="BodyText"/>
        <w:rPr>
          <w:rFonts w:eastAsia="SimSun"/>
          <w:lang w:eastAsia="zh-CN"/>
        </w:rPr>
      </w:pPr>
    </w:p>
    <w:p w14:paraId="6E259FB1" w14:textId="4010B28D" w:rsidR="00F617C1" w:rsidRDefault="00F617C1" w:rsidP="00161DFA">
      <w:pPr>
        <w:pStyle w:val="BodyText"/>
        <w:rPr>
          <w:rFonts w:eastAsia="SimSun"/>
          <w:lang w:eastAsia="zh-CN"/>
        </w:rPr>
      </w:pPr>
    </w:p>
    <w:p w14:paraId="5B9EB4CC" w14:textId="437BD10F" w:rsidR="00F617C1" w:rsidRDefault="00F617C1" w:rsidP="00161DFA">
      <w:pPr>
        <w:pStyle w:val="BodyText"/>
        <w:rPr>
          <w:rFonts w:eastAsia="SimSun"/>
          <w:lang w:eastAsia="zh-CN"/>
        </w:rPr>
      </w:pPr>
    </w:p>
    <w:p w14:paraId="00101773" w14:textId="1E7EA209"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1438AB8D" w:rsidR="00315552" w:rsidRDefault="00315552" w:rsidP="00315552">
      <w:pPr>
        <w:pStyle w:val="BodyText"/>
        <w:rPr>
          <w:rFonts w:asciiTheme="majorHAnsi" w:hAnsiTheme="majorHAnsi"/>
        </w:rPr>
      </w:pPr>
      <w:r w:rsidRPr="00F63689">
        <w:rPr>
          <w:rFonts w:asciiTheme="majorHAnsi" w:hAnsiTheme="majorHAnsi"/>
        </w:rPr>
        <w:t xml:space="preserve">In </w:t>
      </w:r>
      <w:r w:rsidR="00E90859">
        <w:rPr>
          <w:rFonts w:asciiTheme="majorHAnsi" w:hAnsiTheme="majorHAnsi"/>
        </w:rPr>
        <w:t>December 2024</w:t>
      </w:r>
      <w:r w:rsidRPr="00E05AC8">
        <w:rPr>
          <w:rFonts w:asciiTheme="majorHAnsi" w:hAnsiTheme="majorHAnsi"/>
        </w:rPr>
        <w:t xml:space="preserve">, </w:t>
      </w:r>
      <w:r w:rsidRPr="00F63689">
        <w:rPr>
          <w:rFonts w:asciiTheme="majorHAnsi" w:hAnsiTheme="majorHAnsi"/>
        </w:rPr>
        <w:t xml:space="preserve">a total of </w:t>
      </w:r>
      <w:r w:rsidR="00096C6E">
        <w:rPr>
          <w:rFonts w:asciiTheme="majorHAnsi" w:hAnsiTheme="majorHAnsi"/>
          <w:b/>
          <w:bCs/>
        </w:rPr>
        <w:t>14</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34228234"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E90859">
        <w:rPr>
          <w:rFonts w:asciiTheme="majorHAnsi" w:hAnsiTheme="majorHAnsi"/>
          <w:b/>
          <w:bCs/>
        </w:rPr>
        <w:t>84</w:t>
      </w:r>
      <w:r w:rsidRPr="00F63689">
        <w:rPr>
          <w:rFonts w:asciiTheme="majorHAnsi" w:hAnsiTheme="majorHAnsi"/>
        </w:rPr>
        <w:t xml:space="preserve"> hashes, </w:t>
      </w:r>
      <w:r w:rsidR="00E90859">
        <w:rPr>
          <w:rFonts w:asciiTheme="majorHAnsi" w:hAnsiTheme="majorHAnsi"/>
          <w:b/>
          <w:bCs/>
        </w:rPr>
        <w:t xml:space="preserve">22 </w:t>
      </w:r>
      <w:r w:rsidRPr="00F63689">
        <w:rPr>
          <w:rFonts w:asciiTheme="majorHAnsi" w:hAnsiTheme="majorHAnsi"/>
        </w:rPr>
        <w:t xml:space="preserve">domains or URLs, and </w:t>
      </w:r>
      <w:r w:rsidR="00E90859">
        <w:rPr>
          <w:rFonts w:asciiTheme="majorHAnsi" w:hAnsiTheme="majorHAnsi"/>
          <w:b/>
          <w:bCs/>
        </w:rPr>
        <w:t>49</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ise (</w:t>
      </w:r>
      <w:proofErr w:type="spellStart"/>
      <w:r>
        <w:rPr>
          <w:rFonts w:asciiTheme="majorHAnsi" w:hAnsiTheme="majorHAnsi"/>
        </w:rPr>
        <w:t>IoCs</w:t>
      </w:r>
      <w:proofErr w:type="spellEnd"/>
      <w:r>
        <w:rPr>
          <w:rFonts w:asciiTheme="majorHAnsi" w:hAnsiTheme="majorHAnsi"/>
        </w:rPr>
        <w:t xml:space="preserve">)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428"/>
        <w:gridCol w:w="5430"/>
        <w:gridCol w:w="1084"/>
        <w:gridCol w:w="1084"/>
        <w:gridCol w:w="1249"/>
        <w:gridCol w:w="1070"/>
      </w:tblGrid>
      <w:tr w:rsidR="00315552" w:rsidRPr="004A51B5" w14:paraId="3BD91548" w14:textId="77777777" w:rsidTr="0023591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428"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30"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096C6E" w:rsidRPr="009B6932" w14:paraId="75288433"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35A2B66B" w:rsidR="00096C6E" w:rsidRDefault="00096C6E" w:rsidP="00096C6E">
            <w:pPr>
              <w:pStyle w:val="BodyText"/>
            </w:pPr>
            <w:r w:rsidRPr="00584FFF">
              <w:t>02/12/2024</w:t>
            </w:r>
          </w:p>
        </w:tc>
        <w:tc>
          <w:tcPr>
            <w:tcW w:w="1428" w:type="dxa"/>
          </w:tcPr>
          <w:p w14:paraId="202FE726" w14:textId="3E3CFCAA"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ITSSOC-8284</w:t>
            </w:r>
          </w:p>
        </w:tc>
        <w:tc>
          <w:tcPr>
            <w:tcW w:w="5430" w:type="dxa"/>
          </w:tcPr>
          <w:p w14:paraId="68C35FDD" w14:textId="44B5DEC6"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966C9D">
              <w:t xml:space="preserve">New </w:t>
            </w:r>
            <w:proofErr w:type="spellStart"/>
            <w:r w:rsidRPr="00966C9D">
              <w:t>CleverSoar</w:t>
            </w:r>
            <w:proofErr w:type="spellEnd"/>
            <w:r w:rsidRPr="00966C9D">
              <w:t xml:space="preserve"> Installer Targets Chinese Users</w:t>
            </w:r>
          </w:p>
        </w:tc>
        <w:tc>
          <w:tcPr>
            <w:tcW w:w="1084" w:type="dxa"/>
          </w:tcPr>
          <w:p w14:paraId="2A4190EE" w14:textId="2B1F03B6"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3061C6AA" w14:textId="0655179A"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320F372F" w14:textId="6DC69981"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c>
          <w:tcPr>
            <w:tcW w:w="1070" w:type="dxa"/>
          </w:tcPr>
          <w:p w14:paraId="0CC4CE3C" w14:textId="0089906C"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096C6E" w:rsidRPr="009B6932" w14:paraId="6434D9E4"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103023AE" w:rsidR="00096C6E" w:rsidRDefault="00096C6E" w:rsidP="00096C6E">
            <w:pPr>
              <w:pStyle w:val="BodyText"/>
            </w:pPr>
            <w:r w:rsidRPr="00584FFF">
              <w:t>03/12/2024</w:t>
            </w:r>
          </w:p>
        </w:tc>
        <w:tc>
          <w:tcPr>
            <w:tcW w:w="1428" w:type="dxa"/>
          </w:tcPr>
          <w:p w14:paraId="60787B64" w14:textId="21D58435"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ITSSOC-8301</w:t>
            </w:r>
          </w:p>
        </w:tc>
        <w:tc>
          <w:tcPr>
            <w:tcW w:w="5430" w:type="dxa"/>
          </w:tcPr>
          <w:p w14:paraId="09229787" w14:textId="173DAF5C"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proofErr w:type="spellStart"/>
            <w:r w:rsidRPr="00966C9D">
              <w:t>SmokeLoader's</w:t>
            </w:r>
            <w:proofErr w:type="spellEnd"/>
            <w:r w:rsidRPr="00966C9D">
              <w:t xml:space="preserve"> Advanced Tactics Targeted IT Industry in APAC Campaign</w:t>
            </w:r>
          </w:p>
        </w:tc>
        <w:tc>
          <w:tcPr>
            <w:tcW w:w="1084" w:type="dxa"/>
          </w:tcPr>
          <w:p w14:paraId="0F1BD49D" w14:textId="083E84B4"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39B831D9" w14:textId="5157F88E" w:rsidR="00096C6E" w:rsidRPr="009B6932"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18</w:t>
            </w:r>
          </w:p>
        </w:tc>
        <w:tc>
          <w:tcPr>
            <w:tcW w:w="1249" w:type="dxa"/>
          </w:tcPr>
          <w:p w14:paraId="6A5D2F1E" w14:textId="28E92838"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3E57136" w14:textId="7A2D6498"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r>
      <w:tr w:rsidR="00096C6E" w:rsidRPr="009B6932" w14:paraId="15FF33EC"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347D288D" w:rsidR="00096C6E" w:rsidRDefault="00096C6E" w:rsidP="00096C6E">
            <w:pPr>
              <w:pStyle w:val="BodyText"/>
            </w:pPr>
            <w:r w:rsidRPr="00584FFF">
              <w:t>04/12/2024</w:t>
            </w:r>
          </w:p>
        </w:tc>
        <w:tc>
          <w:tcPr>
            <w:tcW w:w="1428" w:type="dxa"/>
          </w:tcPr>
          <w:p w14:paraId="13EC858C" w14:textId="408971AE"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ITSSOC-8305</w:t>
            </w:r>
          </w:p>
        </w:tc>
        <w:tc>
          <w:tcPr>
            <w:tcW w:w="5430" w:type="dxa"/>
          </w:tcPr>
          <w:p w14:paraId="73CBFB10" w14:textId="73DAEC7C"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966C9D">
              <w:t xml:space="preserve">New Detection of </w:t>
            </w:r>
            <w:proofErr w:type="spellStart"/>
            <w:r w:rsidRPr="00966C9D">
              <w:t>Melofee</w:t>
            </w:r>
            <w:proofErr w:type="spellEnd"/>
            <w:r w:rsidRPr="00966C9D">
              <w:t xml:space="preserve"> Variant by Chinese APT Group</w:t>
            </w:r>
          </w:p>
        </w:tc>
        <w:tc>
          <w:tcPr>
            <w:tcW w:w="1084" w:type="dxa"/>
          </w:tcPr>
          <w:p w14:paraId="736B7F48" w14:textId="6B2294F5"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7DFEF1B3" w14:textId="57EC361F"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9" w:type="dxa"/>
          </w:tcPr>
          <w:p w14:paraId="388B6CAB" w14:textId="342426FB"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57D4B3B6" w14:textId="1C77B7BF"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96C6E" w:rsidRPr="009B6932" w14:paraId="50BA6DC0"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30AF4DCE" w:rsidR="00096C6E" w:rsidRDefault="00096C6E" w:rsidP="00096C6E">
            <w:pPr>
              <w:pStyle w:val="BodyText"/>
            </w:pPr>
            <w:r w:rsidRPr="00584FFF">
              <w:t>04/12/2024</w:t>
            </w:r>
          </w:p>
        </w:tc>
        <w:tc>
          <w:tcPr>
            <w:tcW w:w="1428" w:type="dxa"/>
          </w:tcPr>
          <w:p w14:paraId="5A4D9352" w14:textId="50489BF2"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ITSSOC-8306</w:t>
            </w:r>
          </w:p>
        </w:tc>
        <w:tc>
          <w:tcPr>
            <w:tcW w:w="5430" w:type="dxa"/>
          </w:tcPr>
          <w:p w14:paraId="6D19999C" w14:textId="0C937107"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966C9D">
              <w:t xml:space="preserve">Threat Actors Targeting Misconfigured Docker Remote API Servers With The </w:t>
            </w:r>
            <w:proofErr w:type="spellStart"/>
            <w:r w:rsidRPr="00966C9D">
              <w:t>Gafgyt</w:t>
            </w:r>
            <w:proofErr w:type="spellEnd"/>
            <w:r w:rsidRPr="00966C9D">
              <w:t xml:space="preserve"> Malware</w:t>
            </w:r>
          </w:p>
        </w:tc>
        <w:tc>
          <w:tcPr>
            <w:tcW w:w="1084" w:type="dxa"/>
          </w:tcPr>
          <w:p w14:paraId="0A26FA4C" w14:textId="2D5EBA1B"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145CFC92" w14:textId="0304FACB" w:rsidR="00096C6E" w:rsidRPr="009B6932"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249" w:type="dxa"/>
          </w:tcPr>
          <w:p w14:paraId="4E52210A" w14:textId="09A14DB1"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13</w:t>
            </w:r>
          </w:p>
        </w:tc>
        <w:tc>
          <w:tcPr>
            <w:tcW w:w="1070" w:type="dxa"/>
          </w:tcPr>
          <w:p w14:paraId="3FCA58B8" w14:textId="4A0A6F98"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096C6E" w:rsidRPr="009B6932" w14:paraId="5D41A621"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0F63D26B" w:rsidR="00096C6E" w:rsidRDefault="00096C6E" w:rsidP="00096C6E">
            <w:pPr>
              <w:pStyle w:val="BodyText"/>
            </w:pPr>
            <w:r w:rsidRPr="00584FFF">
              <w:t>05/12/2024</w:t>
            </w:r>
          </w:p>
        </w:tc>
        <w:tc>
          <w:tcPr>
            <w:tcW w:w="1428" w:type="dxa"/>
          </w:tcPr>
          <w:p w14:paraId="5E9522D9" w14:textId="038C012E"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ITSSOC-8323</w:t>
            </w:r>
          </w:p>
        </w:tc>
        <w:tc>
          <w:tcPr>
            <w:tcW w:w="5430" w:type="dxa"/>
          </w:tcPr>
          <w:p w14:paraId="1A66B8AC" w14:textId="2D15FEEE"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966C9D">
              <w:t>New C2 Cluster Targets APAC Industries</w:t>
            </w:r>
          </w:p>
        </w:tc>
        <w:tc>
          <w:tcPr>
            <w:tcW w:w="1084" w:type="dxa"/>
          </w:tcPr>
          <w:p w14:paraId="71C77027" w14:textId="2387982E"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0B2687ED" w14:textId="22057EBA"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15</w:t>
            </w:r>
          </w:p>
        </w:tc>
        <w:tc>
          <w:tcPr>
            <w:tcW w:w="1249" w:type="dxa"/>
          </w:tcPr>
          <w:p w14:paraId="60393708" w14:textId="49A90007"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w:t>
            </w:r>
          </w:p>
        </w:tc>
        <w:tc>
          <w:tcPr>
            <w:tcW w:w="1070" w:type="dxa"/>
          </w:tcPr>
          <w:p w14:paraId="0E0126FE" w14:textId="33FE346F"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r>
      <w:tr w:rsidR="00096C6E" w:rsidRPr="009B6932" w14:paraId="737A1756"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3FE1B34C" w:rsidR="00096C6E" w:rsidRDefault="00096C6E" w:rsidP="00096C6E">
            <w:pPr>
              <w:pStyle w:val="BodyText"/>
            </w:pPr>
            <w:r w:rsidRPr="00584FFF">
              <w:t>09/12/2024</w:t>
            </w:r>
          </w:p>
        </w:tc>
        <w:tc>
          <w:tcPr>
            <w:tcW w:w="1428" w:type="dxa"/>
          </w:tcPr>
          <w:p w14:paraId="362264D9" w14:textId="50A84559"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ITSSOC-8360</w:t>
            </w:r>
          </w:p>
        </w:tc>
        <w:tc>
          <w:tcPr>
            <w:tcW w:w="5430" w:type="dxa"/>
          </w:tcPr>
          <w:p w14:paraId="6083A82E" w14:textId="62793FE5"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966C9D">
              <w:t>Secret Blizzard Hijack C2 Infrastructure Target Against Governmental Organizations</w:t>
            </w:r>
          </w:p>
        </w:tc>
        <w:tc>
          <w:tcPr>
            <w:tcW w:w="1084" w:type="dxa"/>
          </w:tcPr>
          <w:p w14:paraId="35D7D443" w14:textId="01EB5845"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33F6E93B" w14:textId="0FBC98C9" w:rsidR="00096C6E" w:rsidRPr="009B6932"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225E3C93" w14:textId="1C6E0364"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4469977" w14:textId="5A7FAC96"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35</w:t>
            </w:r>
          </w:p>
        </w:tc>
      </w:tr>
      <w:tr w:rsidR="00096C6E" w:rsidRPr="009B6932" w14:paraId="1BEB7D5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609528DA" w:rsidR="00096C6E" w:rsidRDefault="00096C6E" w:rsidP="00096C6E">
            <w:pPr>
              <w:pStyle w:val="BodyText"/>
            </w:pPr>
            <w:r w:rsidRPr="00584FFF">
              <w:t>12/12/2024</w:t>
            </w:r>
          </w:p>
        </w:tc>
        <w:tc>
          <w:tcPr>
            <w:tcW w:w="1428" w:type="dxa"/>
          </w:tcPr>
          <w:p w14:paraId="5D9B5941" w14:textId="554D2C47"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ITSSOC-8428</w:t>
            </w:r>
          </w:p>
        </w:tc>
        <w:tc>
          <w:tcPr>
            <w:tcW w:w="5430" w:type="dxa"/>
          </w:tcPr>
          <w:p w14:paraId="2BBBFAEA" w14:textId="0CA88E04"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proofErr w:type="spellStart"/>
            <w:r w:rsidRPr="00966C9D">
              <w:t>Zloader</w:t>
            </w:r>
            <w:proofErr w:type="spellEnd"/>
            <w:r w:rsidRPr="00966C9D">
              <w:t xml:space="preserve"> Trojan DNS </w:t>
            </w:r>
            <w:proofErr w:type="spellStart"/>
            <w:r w:rsidRPr="00966C9D">
              <w:t>Tunneling</w:t>
            </w:r>
            <w:proofErr w:type="spellEnd"/>
            <w:r w:rsidRPr="00966C9D">
              <w:t xml:space="preserve"> Protocol for Enhanced Evasion</w:t>
            </w:r>
          </w:p>
        </w:tc>
        <w:tc>
          <w:tcPr>
            <w:tcW w:w="1084" w:type="dxa"/>
          </w:tcPr>
          <w:p w14:paraId="6595B6DA" w14:textId="7EFE9159"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3B94ACDA" w14:textId="56329E6B"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249" w:type="dxa"/>
          </w:tcPr>
          <w:p w14:paraId="51B7F100" w14:textId="0E26DFF5"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3</w:t>
            </w:r>
          </w:p>
        </w:tc>
        <w:tc>
          <w:tcPr>
            <w:tcW w:w="1070" w:type="dxa"/>
          </w:tcPr>
          <w:p w14:paraId="18A5639F" w14:textId="77B39D5B"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096C6E" w:rsidRPr="009B6932" w14:paraId="2E0FAEFF"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4343D63" w14:textId="395CEA59" w:rsidR="00096C6E" w:rsidRDefault="00096C6E" w:rsidP="00096C6E">
            <w:pPr>
              <w:pStyle w:val="BodyText"/>
            </w:pPr>
            <w:r w:rsidRPr="00584FFF">
              <w:t>17/12/2024</w:t>
            </w:r>
          </w:p>
        </w:tc>
        <w:tc>
          <w:tcPr>
            <w:tcW w:w="1428" w:type="dxa"/>
          </w:tcPr>
          <w:p w14:paraId="5323BD14" w14:textId="3C972954"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ITSSOC-8511</w:t>
            </w:r>
          </w:p>
        </w:tc>
        <w:tc>
          <w:tcPr>
            <w:tcW w:w="5430" w:type="dxa"/>
          </w:tcPr>
          <w:p w14:paraId="1D19985C" w14:textId="0E1962EC"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966C9D">
              <w:t xml:space="preserve">Ransomware </w:t>
            </w:r>
            <w:proofErr w:type="spellStart"/>
            <w:r w:rsidRPr="00966C9D">
              <w:t>LockBit</w:t>
            </w:r>
            <w:proofErr w:type="spellEnd"/>
            <w:r w:rsidRPr="00966C9D">
              <w:t xml:space="preserve"> 3.0 and Other Open-Source Tooling Observed in Asia Pacific</w:t>
            </w:r>
          </w:p>
        </w:tc>
        <w:tc>
          <w:tcPr>
            <w:tcW w:w="1084" w:type="dxa"/>
          </w:tcPr>
          <w:p w14:paraId="79F6D111" w14:textId="076368BB"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0CBF7C9A" w14:textId="650EEE93" w:rsidR="00096C6E" w:rsidRPr="009B6932"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8</w:t>
            </w:r>
          </w:p>
        </w:tc>
        <w:tc>
          <w:tcPr>
            <w:tcW w:w="1249" w:type="dxa"/>
          </w:tcPr>
          <w:p w14:paraId="291BEA80" w14:textId="3EDD0794"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2F000013" w14:textId="1A1604C3"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1</w:t>
            </w:r>
          </w:p>
        </w:tc>
      </w:tr>
      <w:tr w:rsidR="00096C6E" w:rsidRPr="009B6932" w14:paraId="08A39C0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AB93B2A" w14:textId="7EF49E52" w:rsidR="00096C6E" w:rsidRDefault="00096C6E" w:rsidP="00096C6E">
            <w:pPr>
              <w:pStyle w:val="BodyText"/>
            </w:pPr>
            <w:r w:rsidRPr="00584FFF">
              <w:t>24/12/2024</w:t>
            </w:r>
          </w:p>
        </w:tc>
        <w:tc>
          <w:tcPr>
            <w:tcW w:w="1428" w:type="dxa"/>
          </w:tcPr>
          <w:p w14:paraId="1F1F7B86" w14:textId="096A9E89"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ITSSOC-8606</w:t>
            </w:r>
          </w:p>
        </w:tc>
        <w:tc>
          <w:tcPr>
            <w:tcW w:w="5430" w:type="dxa"/>
          </w:tcPr>
          <w:p w14:paraId="15D27F2D" w14:textId="5A50B33A"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966C9D">
              <w:t>APT Group Parasite (APT-C-68) Targets Government Organizations</w:t>
            </w:r>
          </w:p>
        </w:tc>
        <w:tc>
          <w:tcPr>
            <w:tcW w:w="1084" w:type="dxa"/>
          </w:tcPr>
          <w:p w14:paraId="47659D5D" w14:textId="0E6342E7"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2052E595" w14:textId="068C0A26"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249" w:type="dxa"/>
          </w:tcPr>
          <w:p w14:paraId="273E5514" w14:textId="24B31E68"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c>
          <w:tcPr>
            <w:tcW w:w="1070" w:type="dxa"/>
          </w:tcPr>
          <w:p w14:paraId="1D52B2D7" w14:textId="39ED8D73"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096C6E" w:rsidRPr="009B6932" w14:paraId="2B65707C"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7A57BAF" w14:textId="64F8A085" w:rsidR="00096C6E" w:rsidRDefault="00096C6E" w:rsidP="00096C6E">
            <w:pPr>
              <w:pStyle w:val="BodyText"/>
            </w:pPr>
            <w:r w:rsidRPr="00584FFF">
              <w:t>27/12/2024</w:t>
            </w:r>
          </w:p>
        </w:tc>
        <w:tc>
          <w:tcPr>
            <w:tcW w:w="1428" w:type="dxa"/>
          </w:tcPr>
          <w:p w14:paraId="72869275" w14:textId="3132F019"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ITSSOC-8617</w:t>
            </w:r>
          </w:p>
        </w:tc>
        <w:tc>
          <w:tcPr>
            <w:tcW w:w="5430" w:type="dxa"/>
          </w:tcPr>
          <w:p w14:paraId="2FAD80F3" w14:textId="0A31CA80"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966C9D">
              <w:t>LITTLELAMB.WOOLTEA Backdoor Discovered in Palo Alto Devices</w:t>
            </w:r>
          </w:p>
        </w:tc>
        <w:tc>
          <w:tcPr>
            <w:tcW w:w="1084" w:type="dxa"/>
          </w:tcPr>
          <w:p w14:paraId="2E38BA3A" w14:textId="228A0D0E"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514D15A4" w14:textId="1C0661BD" w:rsidR="00096C6E" w:rsidRPr="009B6932"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9" w:type="dxa"/>
          </w:tcPr>
          <w:p w14:paraId="154414DD" w14:textId="77BA1936"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6FE1256B" w14:textId="1F3FE53F" w:rsidR="00096C6E" w:rsidRPr="00DB628C" w:rsidRDefault="00096C6E"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96C6E" w:rsidRPr="009B6932" w14:paraId="059FEF55"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F21472F" w14:textId="333234B1" w:rsidR="00096C6E" w:rsidRDefault="00096C6E" w:rsidP="00096C6E">
            <w:pPr>
              <w:pStyle w:val="BodyText"/>
            </w:pPr>
            <w:r>
              <w:t>31</w:t>
            </w:r>
            <w:r w:rsidRPr="00584FFF">
              <w:t>/12/2024</w:t>
            </w:r>
          </w:p>
        </w:tc>
        <w:tc>
          <w:tcPr>
            <w:tcW w:w="1428" w:type="dxa"/>
          </w:tcPr>
          <w:p w14:paraId="5AB49D1B" w14:textId="281C39E0"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ITSSOC-86</w:t>
            </w:r>
            <w:r>
              <w:t>47</w:t>
            </w:r>
          </w:p>
        </w:tc>
        <w:tc>
          <w:tcPr>
            <w:tcW w:w="5430" w:type="dxa"/>
          </w:tcPr>
          <w:p w14:paraId="5DFBF624" w14:textId="5DE51C77"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B27B6E">
              <w:t>Malicious Package "Zebo-0.1.0" Found on Python Package Index (</w:t>
            </w:r>
            <w:proofErr w:type="spellStart"/>
            <w:r w:rsidRPr="00B27B6E">
              <w:t>PyPI</w:t>
            </w:r>
            <w:proofErr w:type="spellEnd"/>
            <w:r w:rsidRPr="00B27B6E">
              <w:t>)</w:t>
            </w:r>
          </w:p>
        </w:tc>
        <w:tc>
          <w:tcPr>
            <w:tcW w:w="1084" w:type="dxa"/>
          </w:tcPr>
          <w:p w14:paraId="261E9B0C" w14:textId="76662E70"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7F2ED846" w14:textId="4A1B0734" w:rsidR="00096C6E" w:rsidRPr="009B6932"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432BE91E" w14:textId="046A2AC6"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69B0F20" w14:textId="62B93C2E" w:rsidR="00096C6E" w:rsidRPr="00DB628C" w:rsidRDefault="00096C6E"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96C6E" w:rsidRPr="009B6932" w14:paraId="3784C042"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3AD45E6" w14:textId="3981F61F" w:rsidR="00096C6E" w:rsidRDefault="00096C6E" w:rsidP="00096C6E">
            <w:pPr>
              <w:pStyle w:val="BodyText"/>
            </w:pPr>
            <w:r>
              <w:t>31</w:t>
            </w:r>
            <w:r w:rsidRPr="00584FFF">
              <w:t>/12/2024</w:t>
            </w:r>
          </w:p>
        </w:tc>
        <w:tc>
          <w:tcPr>
            <w:tcW w:w="1428" w:type="dxa"/>
          </w:tcPr>
          <w:p w14:paraId="095F8756" w14:textId="49CBC486"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ITSSOC-86</w:t>
            </w:r>
            <w:r>
              <w:t>48</w:t>
            </w:r>
          </w:p>
        </w:tc>
        <w:tc>
          <w:tcPr>
            <w:tcW w:w="5430" w:type="dxa"/>
          </w:tcPr>
          <w:p w14:paraId="30D7AE9B" w14:textId="293F2A8A"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B27B6E">
              <w:t xml:space="preserve">Emerging Ransomware Family </w:t>
            </w:r>
            <w:proofErr w:type="spellStart"/>
            <w:r w:rsidRPr="00B27B6E">
              <w:t>NotLockBit</w:t>
            </w:r>
            <w:proofErr w:type="spellEnd"/>
            <w:r w:rsidRPr="00B27B6E">
              <w:t xml:space="preserve"> Takes Inspiration from the Infamous </w:t>
            </w:r>
            <w:proofErr w:type="spellStart"/>
            <w:r w:rsidRPr="00B27B6E">
              <w:t>LockBit</w:t>
            </w:r>
            <w:proofErr w:type="spellEnd"/>
          </w:p>
        </w:tc>
        <w:tc>
          <w:tcPr>
            <w:tcW w:w="1084" w:type="dxa"/>
          </w:tcPr>
          <w:p w14:paraId="5D524B45" w14:textId="30BA5215"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391E838A" w14:textId="5116AD71" w:rsidR="00096C6E" w:rsidRPr="009B6932" w:rsidRDefault="00E90859"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249" w:type="dxa"/>
          </w:tcPr>
          <w:p w14:paraId="62A90711" w14:textId="5E298966" w:rsidR="00096C6E" w:rsidRPr="00DB628C" w:rsidRDefault="00E90859"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09811163" w14:textId="580A9740" w:rsidR="00096C6E" w:rsidRPr="00DB628C" w:rsidRDefault="00E90859"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96C6E" w:rsidRPr="009B6932" w14:paraId="6CE1D12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D06DC7" w14:textId="774FAC26" w:rsidR="00096C6E" w:rsidRDefault="00096C6E" w:rsidP="00096C6E">
            <w:pPr>
              <w:pStyle w:val="BodyText"/>
            </w:pPr>
            <w:r>
              <w:t>31</w:t>
            </w:r>
            <w:r w:rsidRPr="00584FFF">
              <w:t>/12/2024</w:t>
            </w:r>
          </w:p>
        </w:tc>
        <w:tc>
          <w:tcPr>
            <w:tcW w:w="1428" w:type="dxa"/>
          </w:tcPr>
          <w:p w14:paraId="29106846" w14:textId="468C1A9A" w:rsidR="00096C6E" w:rsidRPr="00161DFA" w:rsidRDefault="00096C6E"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ED2177">
              <w:t>ITSSOC-86</w:t>
            </w:r>
            <w:r>
              <w:t>50</w:t>
            </w:r>
          </w:p>
        </w:tc>
        <w:tc>
          <w:tcPr>
            <w:tcW w:w="5430" w:type="dxa"/>
          </w:tcPr>
          <w:p w14:paraId="757D1E5E" w14:textId="07E555E6"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pPr>
            <w:r w:rsidRPr="00B27B6E">
              <w:t>Lazarus Group's Latest Malware Campaign</w:t>
            </w:r>
          </w:p>
        </w:tc>
        <w:tc>
          <w:tcPr>
            <w:tcW w:w="1084" w:type="dxa"/>
          </w:tcPr>
          <w:p w14:paraId="5C02ED4A" w14:textId="52FCECFA" w:rsidR="00096C6E" w:rsidRDefault="00096C6E"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rStyle w:val="ui-provider"/>
              </w:rPr>
              <w:t>N/A</w:t>
            </w:r>
          </w:p>
        </w:tc>
        <w:tc>
          <w:tcPr>
            <w:tcW w:w="1084" w:type="dxa"/>
          </w:tcPr>
          <w:p w14:paraId="77561482" w14:textId="4591C294" w:rsidR="00096C6E" w:rsidRPr="009B6932" w:rsidRDefault="00E90859"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249" w:type="dxa"/>
          </w:tcPr>
          <w:p w14:paraId="3C5DBD42" w14:textId="70D89110" w:rsidR="00096C6E" w:rsidRPr="00DB628C" w:rsidRDefault="00E90859"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73325488" w14:textId="3166181D" w:rsidR="00096C6E" w:rsidRPr="00DB628C" w:rsidRDefault="00E90859"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096C6E" w:rsidRPr="009B6932" w14:paraId="4F36D6BA"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21A6CD" w14:textId="041D04C4" w:rsidR="00096C6E" w:rsidRDefault="00096C6E" w:rsidP="00096C6E">
            <w:pPr>
              <w:pStyle w:val="BodyText"/>
            </w:pPr>
            <w:r>
              <w:t>31</w:t>
            </w:r>
            <w:r w:rsidRPr="00584FFF">
              <w:t>/12/2024</w:t>
            </w:r>
          </w:p>
        </w:tc>
        <w:tc>
          <w:tcPr>
            <w:tcW w:w="1428" w:type="dxa"/>
          </w:tcPr>
          <w:p w14:paraId="5C08D406" w14:textId="684C8D1F" w:rsidR="00096C6E" w:rsidRPr="00161DFA" w:rsidRDefault="00096C6E" w:rsidP="00096C6E">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ED2177">
              <w:t>ITSSOC-86</w:t>
            </w:r>
            <w:r>
              <w:t>52</w:t>
            </w:r>
          </w:p>
        </w:tc>
        <w:tc>
          <w:tcPr>
            <w:tcW w:w="5430" w:type="dxa"/>
          </w:tcPr>
          <w:p w14:paraId="59BAC3F1" w14:textId="5BCEC7C2"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pPr>
            <w:r w:rsidRPr="00B27B6E">
              <w:t>The “You She” Group Distributes Malicious Installers against Chinese Users</w:t>
            </w:r>
          </w:p>
        </w:tc>
        <w:tc>
          <w:tcPr>
            <w:tcW w:w="1084" w:type="dxa"/>
          </w:tcPr>
          <w:p w14:paraId="6CFBE59D" w14:textId="44FAB1BF" w:rsidR="00096C6E" w:rsidRDefault="00096C6E"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rStyle w:val="ui-provider"/>
              </w:rPr>
              <w:t>N/A</w:t>
            </w:r>
          </w:p>
        </w:tc>
        <w:tc>
          <w:tcPr>
            <w:tcW w:w="1084" w:type="dxa"/>
          </w:tcPr>
          <w:p w14:paraId="16A4BBE9" w14:textId="317C807F" w:rsidR="00096C6E" w:rsidRPr="009B6932" w:rsidRDefault="00E90859" w:rsidP="00096C6E">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249" w:type="dxa"/>
          </w:tcPr>
          <w:p w14:paraId="48C9A77F" w14:textId="42246A05" w:rsidR="00096C6E" w:rsidRPr="00DB628C" w:rsidRDefault="00E90859"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7B2B8268" w14:textId="59F59567" w:rsidR="00096C6E" w:rsidRPr="00DB628C" w:rsidRDefault="00E90859" w:rsidP="00096C6E">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096C6E" w:rsidRPr="009B6932" w14:paraId="2FD55FA3" w14:textId="77777777" w:rsidTr="00096C6E">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096C6E" w:rsidRDefault="00096C6E" w:rsidP="00096C6E">
            <w:pPr>
              <w:pStyle w:val="BodyText"/>
              <w:jc w:val="right"/>
              <w:rPr>
                <w:rStyle w:val="ui-provider"/>
              </w:rPr>
            </w:pPr>
            <w:r>
              <w:rPr>
                <w:rStyle w:val="ui-provider"/>
              </w:rPr>
              <w:t>Total</w:t>
            </w:r>
          </w:p>
        </w:tc>
        <w:tc>
          <w:tcPr>
            <w:tcW w:w="1084" w:type="dxa"/>
          </w:tcPr>
          <w:p w14:paraId="30FA24C0" w14:textId="4D573A3B" w:rsidR="00096C6E" w:rsidRPr="009B6932" w:rsidRDefault="00E90859"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84</w:t>
            </w:r>
          </w:p>
        </w:tc>
        <w:tc>
          <w:tcPr>
            <w:tcW w:w="1249" w:type="dxa"/>
          </w:tcPr>
          <w:p w14:paraId="076096AC" w14:textId="3C5D6D9E" w:rsidR="00096C6E" w:rsidRPr="00DB628C" w:rsidRDefault="00E90859"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22</w:t>
            </w:r>
          </w:p>
        </w:tc>
        <w:tc>
          <w:tcPr>
            <w:tcW w:w="1070" w:type="dxa"/>
          </w:tcPr>
          <w:p w14:paraId="1F80EB73" w14:textId="4AD9BCE9" w:rsidR="00096C6E" w:rsidRPr="00DB628C" w:rsidRDefault="00E90859" w:rsidP="00096C6E">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49</w:t>
            </w:r>
          </w:p>
        </w:tc>
      </w:tr>
    </w:tbl>
    <w:p w14:paraId="7C0E3ECB" w14:textId="77777777" w:rsidR="00161DFA" w:rsidRDefault="00161DFA" w:rsidP="00161DFA">
      <w:pPr>
        <w:pStyle w:val="BodyText"/>
        <w:rPr>
          <w:rFonts w:eastAsia="SimSun"/>
          <w:lang w:eastAsia="zh-CN"/>
        </w:rPr>
      </w:pPr>
    </w:p>
    <w:p w14:paraId="0011F9AD" w14:textId="77777777" w:rsidR="00161DFA" w:rsidRDefault="00161DFA" w:rsidP="00161DFA">
      <w:pPr>
        <w:pStyle w:val="BodyText"/>
        <w:rPr>
          <w:rFonts w:eastAsia="SimSun"/>
          <w:lang w:eastAsia="zh-CN"/>
        </w:rPr>
      </w:pPr>
    </w:p>
    <w:p w14:paraId="78710708" w14:textId="77777777" w:rsidR="00161DFA" w:rsidRDefault="00161DFA" w:rsidP="00161DFA">
      <w:pPr>
        <w:pStyle w:val="BodyText"/>
        <w:rPr>
          <w:rFonts w:eastAsia="SimSun"/>
          <w:lang w:eastAsia="zh-CN"/>
        </w:rPr>
      </w:pPr>
    </w:p>
    <w:p w14:paraId="3D5D185A" w14:textId="77777777" w:rsidR="00161DFA" w:rsidRDefault="00161DFA" w:rsidP="00161DFA">
      <w:pPr>
        <w:pStyle w:val="BodyText"/>
        <w:rPr>
          <w:rFonts w:eastAsia="SimSun"/>
          <w:lang w:eastAsia="zh-CN"/>
        </w:rPr>
      </w:pPr>
    </w:p>
    <w:p w14:paraId="6A2B4764" w14:textId="77777777" w:rsidR="00161DFA" w:rsidRDefault="00161DF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2BD299E8" w14:textId="77777777" w:rsidR="00235910" w:rsidRDefault="00235910" w:rsidP="00161DFA">
      <w:pPr>
        <w:pStyle w:val="BodyText"/>
        <w:rPr>
          <w:rFonts w:eastAsia="SimSun"/>
          <w:lang w:eastAsia="zh-CN"/>
        </w:rPr>
      </w:pPr>
    </w:p>
    <w:p w14:paraId="12C88FFC" w14:textId="77777777" w:rsidR="00235910" w:rsidRDefault="00235910" w:rsidP="00161DFA">
      <w:pPr>
        <w:pStyle w:val="BodyText"/>
        <w:rPr>
          <w:rFonts w:eastAsia="SimSun"/>
          <w:lang w:eastAsia="zh-CN"/>
        </w:rPr>
      </w:pPr>
    </w:p>
    <w:p w14:paraId="7F5134BB" w14:textId="77777777" w:rsidR="00235910" w:rsidRDefault="00235910" w:rsidP="00161DFA">
      <w:pPr>
        <w:pStyle w:val="BodyText"/>
        <w:rPr>
          <w:rFonts w:eastAsia="SimSun"/>
          <w:lang w:eastAsia="zh-CN"/>
        </w:rPr>
      </w:pPr>
    </w:p>
    <w:p w14:paraId="46EBE7E9" w14:textId="77777777" w:rsidR="00235910" w:rsidRDefault="00235910" w:rsidP="00161DFA">
      <w:pPr>
        <w:pStyle w:val="BodyText"/>
        <w:rPr>
          <w:rFonts w:eastAsia="SimSun"/>
          <w:lang w:eastAsia="zh-CN"/>
        </w:rPr>
      </w:pPr>
    </w:p>
    <w:p w14:paraId="45FB86B5" w14:textId="77777777" w:rsidR="00235910" w:rsidRDefault="00235910" w:rsidP="00161DFA">
      <w:pPr>
        <w:pStyle w:val="BodyText"/>
        <w:rPr>
          <w:rFonts w:eastAsia="SimSun"/>
          <w:lang w:eastAsia="zh-CN"/>
        </w:rPr>
      </w:pPr>
    </w:p>
    <w:p w14:paraId="5EBADCCC" w14:textId="362E5517" w:rsidR="00D04A5C" w:rsidRDefault="00D04A5C" w:rsidP="00161DFA">
      <w:pPr>
        <w:pStyle w:val="BodyText"/>
        <w:rPr>
          <w:rFonts w:eastAsia="SimSun"/>
          <w:lang w:eastAsia="zh-CN"/>
        </w:rPr>
      </w:pPr>
    </w:p>
    <w:p w14:paraId="66CD81FF" w14:textId="77777777" w:rsidR="00D04A5C" w:rsidRDefault="00D04A5C" w:rsidP="00161DFA">
      <w:pPr>
        <w:pStyle w:val="BodyText"/>
        <w:rPr>
          <w:rFonts w:eastAsia="SimSun"/>
          <w:lang w:eastAsia="zh-CN"/>
        </w:rPr>
      </w:pPr>
    </w:p>
    <w:p w14:paraId="43018C32" w14:textId="77777777" w:rsidR="00D04A5C" w:rsidRDefault="00D04A5C" w:rsidP="00161DFA">
      <w:pPr>
        <w:pStyle w:val="BodyText"/>
        <w:rPr>
          <w:rFonts w:eastAsia="SimSun"/>
          <w:lang w:eastAsia="zh-CN"/>
        </w:rPr>
      </w:pPr>
    </w:p>
    <w:p w14:paraId="6E20D79E" w14:textId="77777777" w:rsidR="00161DFA" w:rsidRDefault="00161DFA"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2D3B11D1" w:rsidR="00CA551A" w:rsidRPr="0085583A" w:rsidRDefault="00CA551A" w:rsidP="00CA551A">
      <w:pPr>
        <w:pStyle w:val="BodyText"/>
        <w:rPr>
          <w:rFonts w:eastAsia="SimSun"/>
          <w:lang w:eastAsia="zh-CN"/>
        </w:rPr>
      </w:pPr>
      <w:r>
        <w:rPr>
          <w:rFonts w:asciiTheme="majorHAnsi" w:hAnsiTheme="majorHAnsi"/>
        </w:rPr>
        <w:t xml:space="preserve">There were </w:t>
      </w:r>
      <w:r w:rsidR="00502E6D">
        <w:rPr>
          <w:rFonts w:asciiTheme="majorHAnsi" w:eastAsia="SimSun" w:hAnsiTheme="majorHAnsi"/>
          <w:lang w:eastAsia="zh-CN"/>
        </w:rPr>
        <w:t>12</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502E6D">
        <w:rPr>
          <w:rFonts w:asciiTheme="majorHAnsi" w:eastAsia="SimSun" w:hAnsiTheme="majorHAnsi"/>
          <w:lang w:eastAsia="zh-CN"/>
        </w:rPr>
        <w:t>December, 2024.</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843"/>
        <w:gridCol w:w="4727"/>
        <w:gridCol w:w="1556"/>
      </w:tblGrid>
      <w:tr w:rsidR="00CA551A" w:rsidRPr="004A51B5" w14:paraId="47CCA3D2" w14:textId="77777777" w:rsidTr="008B5D37">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7893AE"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843" w:type="dxa"/>
            <w:vAlign w:val="center"/>
          </w:tcPr>
          <w:p w14:paraId="43C62E96"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727" w:type="dxa"/>
            <w:vAlign w:val="center"/>
          </w:tcPr>
          <w:p w14:paraId="24F6090F" w14:textId="77777777"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4A51B5">
              <w:rPr>
                <w:rFonts w:asciiTheme="majorHAnsi" w:hAnsiTheme="majorHAnsi"/>
                <w:b w:val="0"/>
                <w:bCs w:val="0"/>
              </w:rPr>
              <w:t>Summary</w:t>
            </w:r>
          </w:p>
        </w:tc>
        <w:tc>
          <w:tcPr>
            <w:tcW w:w="1556" w:type="dxa"/>
            <w:vAlign w:val="center"/>
          </w:tcPr>
          <w:p w14:paraId="0DC652C1" w14:textId="197E0805" w:rsidR="00CA551A" w:rsidRPr="00A11C07" w:rsidRDefault="00CA551A"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8B5D37" w:rsidRPr="009B6932" w14:paraId="1B8CAA3F"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0B5804A" w14:textId="739ED2D9" w:rsidR="008B5D37" w:rsidRDefault="008B5D37" w:rsidP="008B5D37">
            <w:pPr>
              <w:pStyle w:val="BodyText"/>
            </w:pPr>
            <w:r w:rsidRPr="00263650">
              <w:t>02/12/2024</w:t>
            </w:r>
          </w:p>
        </w:tc>
        <w:tc>
          <w:tcPr>
            <w:tcW w:w="1843" w:type="dxa"/>
          </w:tcPr>
          <w:p w14:paraId="1E0757EC" w14:textId="34098E3A" w:rsidR="008B5D37" w:rsidRPr="00161DFA" w:rsidRDefault="008B5D37" w:rsidP="008B5D37">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674E3">
              <w:t>ITSPEIR-3567</w:t>
            </w:r>
          </w:p>
        </w:tc>
        <w:tc>
          <w:tcPr>
            <w:tcW w:w="4727" w:type="dxa"/>
          </w:tcPr>
          <w:p w14:paraId="1AC4C5B0" w14:textId="07D59288" w:rsidR="008B5D37" w:rsidRDefault="00E207D5" w:rsidP="008B5D37">
            <w:pPr>
              <w:pStyle w:val="BodyText"/>
              <w:cnfStyle w:val="000000100000" w:firstRow="0" w:lastRow="0" w:firstColumn="0" w:lastColumn="0" w:oddVBand="0" w:evenVBand="0" w:oddHBand="1" w:evenHBand="0" w:firstRowFirstColumn="0" w:firstRowLastColumn="0" w:lastRowFirstColumn="0" w:lastRowLastColumn="0"/>
            </w:pPr>
            <w:r>
              <w:t>Clickbait</w:t>
            </w:r>
          </w:p>
        </w:tc>
        <w:tc>
          <w:tcPr>
            <w:tcW w:w="1556" w:type="dxa"/>
          </w:tcPr>
          <w:p w14:paraId="09E0B952" w14:textId="704BEB50" w:rsidR="008B5D37" w:rsidRPr="009B6932" w:rsidRDefault="008B5D37" w:rsidP="008B5D37">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r>
      <w:tr w:rsidR="00E207D5" w14:paraId="4A611044"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E6BE72F" w14:textId="2F0BB389" w:rsidR="00E207D5" w:rsidRPr="00545DC3" w:rsidRDefault="00E207D5" w:rsidP="00E207D5">
            <w:pPr>
              <w:pStyle w:val="BodyText"/>
              <w:rPr>
                <w:b w:val="0"/>
                <w:bCs w:val="0"/>
                <w:lang w:val="en-US"/>
              </w:rPr>
            </w:pPr>
            <w:r w:rsidRPr="00263650">
              <w:t>03/12/2024</w:t>
            </w:r>
          </w:p>
        </w:tc>
        <w:tc>
          <w:tcPr>
            <w:tcW w:w="1843" w:type="dxa"/>
          </w:tcPr>
          <w:p w14:paraId="0C90EE0A" w14:textId="6DA21CDC" w:rsidR="00E207D5" w:rsidRDefault="00E207D5" w:rsidP="00E207D5">
            <w:pPr>
              <w:pStyle w:val="BodyText"/>
              <w:cnfStyle w:val="000000000000" w:firstRow="0" w:lastRow="0" w:firstColumn="0" w:lastColumn="0" w:oddVBand="0" w:evenVBand="0" w:oddHBand="0" w:evenHBand="0" w:firstRowFirstColumn="0" w:firstRowLastColumn="0" w:lastRowFirstColumn="0" w:lastRowLastColumn="0"/>
            </w:pPr>
            <w:r w:rsidRPr="006674E3">
              <w:t>ITSPEIR-3569</w:t>
            </w:r>
          </w:p>
        </w:tc>
        <w:tc>
          <w:tcPr>
            <w:tcW w:w="4727" w:type="dxa"/>
          </w:tcPr>
          <w:p w14:paraId="2F08A1C4" w14:textId="01DB7DB2" w:rsidR="00E207D5" w:rsidRDefault="00502E6D" w:rsidP="00502E6D">
            <w:pPr>
              <w:pStyle w:val="BodyText"/>
              <w:cnfStyle w:val="000000000000" w:firstRow="0" w:lastRow="0" w:firstColumn="0" w:lastColumn="0" w:oddVBand="0" w:evenVBand="0" w:oddHBand="0" w:evenHBand="0" w:firstRowFirstColumn="0" w:firstRowLastColumn="0" w:lastRowFirstColumn="0" w:lastRowLastColumn="0"/>
            </w:pPr>
            <w:r>
              <w:t>Request for Reply</w:t>
            </w:r>
          </w:p>
        </w:tc>
        <w:tc>
          <w:tcPr>
            <w:tcW w:w="1556" w:type="dxa"/>
          </w:tcPr>
          <w:p w14:paraId="7932B584" w14:textId="1AA4A505" w:rsidR="00E207D5" w:rsidRDefault="00E207D5" w:rsidP="00E207D5">
            <w:pPr>
              <w:pStyle w:val="BodyText"/>
              <w:cnfStyle w:val="000000000000" w:firstRow="0" w:lastRow="0" w:firstColumn="0" w:lastColumn="0" w:oddVBand="0" w:evenVBand="0" w:oddHBand="0" w:evenHBand="0" w:firstRowFirstColumn="0" w:firstRowLastColumn="0" w:lastRowFirstColumn="0" w:lastRowLastColumn="0"/>
            </w:pPr>
            <w:r>
              <w:t>Spam</w:t>
            </w:r>
          </w:p>
        </w:tc>
      </w:tr>
      <w:tr w:rsidR="00E207D5" w14:paraId="51CA2BF6"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E2CE233" w14:textId="6EF36D67" w:rsidR="00E207D5" w:rsidRPr="00545DC3" w:rsidRDefault="00E207D5" w:rsidP="00E207D5">
            <w:pPr>
              <w:pStyle w:val="BodyText"/>
              <w:rPr>
                <w:b w:val="0"/>
                <w:bCs w:val="0"/>
                <w:lang w:val="en-US"/>
              </w:rPr>
            </w:pPr>
            <w:r w:rsidRPr="00263650">
              <w:t>04/12/2024</w:t>
            </w:r>
          </w:p>
        </w:tc>
        <w:tc>
          <w:tcPr>
            <w:tcW w:w="1843" w:type="dxa"/>
          </w:tcPr>
          <w:p w14:paraId="0AEE8EEE" w14:textId="7F3A234C" w:rsidR="00E207D5" w:rsidRDefault="00E207D5" w:rsidP="00E207D5">
            <w:pPr>
              <w:pStyle w:val="BodyText"/>
              <w:cnfStyle w:val="000000100000" w:firstRow="0" w:lastRow="0" w:firstColumn="0" w:lastColumn="0" w:oddVBand="0" w:evenVBand="0" w:oddHBand="1" w:evenHBand="0" w:firstRowFirstColumn="0" w:firstRowLastColumn="0" w:lastRowFirstColumn="0" w:lastRowLastColumn="0"/>
            </w:pPr>
            <w:r w:rsidRPr="006674E3">
              <w:t>ITSPEIR-3572</w:t>
            </w:r>
          </w:p>
        </w:tc>
        <w:tc>
          <w:tcPr>
            <w:tcW w:w="4727" w:type="dxa"/>
          </w:tcPr>
          <w:p w14:paraId="7CEDF01D" w14:textId="6038B6A2" w:rsidR="00E207D5" w:rsidRDefault="00E207D5" w:rsidP="00E207D5">
            <w:pPr>
              <w:pStyle w:val="BodyText"/>
              <w:cnfStyle w:val="000000100000" w:firstRow="0" w:lastRow="0" w:firstColumn="0" w:lastColumn="0" w:oddVBand="0" w:evenVBand="0" w:oddHBand="1" w:evenHBand="0" w:firstRowFirstColumn="0" w:firstRowLastColumn="0" w:lastRowFirstColumn="0" w:lastRowLastColumn="0"/>
            </w:pPr>
            <w:r>
              <w:t>Credential Harvesting</w:t>
            </w:r>
          </w:p>
        </w:tc>
        <w:tc>
          <w:tcPr>
            <w:tcW w:w="1556" w:type="dxa"/>
          </w:tcPr>
          <w:p w14:paraId="4F217674" w14:textId="6CED4D35" w:rsidR="00E207D5" w:rsidRDefault="00E207D5" w:rsidP="00E207D5">
            <w:pPr>
              <w:pStyle w:val="BodyText"/>
              <w:cnfStyle w:val="000000100000" w:firstRow="0" w:lastRow="0" w:firstColumn="0" w:lastColumn="0" w:oddVBand="0" w:evenVBand="0" w:oddHBand="1" w:evenHBand="0" w:firstRowFirstColumn="0" w:firstRowLastColumn="0" w:lastRowFirstColumn="0" w:lastRowLastColumn="0"/>
            </w:pPr>
            <w:r>
              <w:t>Phishing</w:t>
            </w:r>
          </w:p>
        </w:tc>
      </w:tr>
      <w:tr w:rsidR="00502E6D" w14:paraId="44030FEC"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40564D1" w14:textId="0BB8F212" w:rsidR="00502E6D" w:rsidRPr="00545DC3" w:rsidRDefault="00502E6D" w:rsidP="00502E6D">
            <w:pPr>
              <w:pStyle w:val="BodyText"/>
              <w:rPr>
                <w:b w:val="0"/>
                <w:bCs w:val="0"/>
                <w:lang w:val="en-US"/>
              </w:rPr>
            </w:pPr>
            <w:r w:rsidRPr="00263650">
              <w:t>09/12/2024</w:t>
            </w:r>
          </w:p>
        </w:tc>
        <w:tc>
          <w:tcPr>
            <w:tcW w:w="1843" w:type="dxa"/>
          </w:tcPr>
          <w:p w14:paraId="6DF987B4" w14:textId="746912B7"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ITSPEIR-3578</w:t>
            </w:r>
          </w:p>
        </w:tc>
        <w:tc>
          <w:tcPr>
            <w:tcW w:w="4727" w:type="dxa"/>
          </w:tcPr>
          <w:p w14:paraId="18D8062B" w14:textId="1E1A63D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Request for Reply</w:t>
            </w:r>
          </w:p>
        </w:tc>
        <w:tc>
          <w:tcPr>
            <w:tcW w:w="1556" w:type="dxa"/>
          </w:tcPr>
          <w:p w14:paraId="32716A2D" w14:textId="07F166C3"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4F0E741E"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0AAAC0B1" w14:textId="512B5483" w:rsidR="00502E6D" w:rsidRPr="00545DC3" w:rsidRDefault="00502E6D" w:rsidP="00502E6D">
            <w:pPr>
              <w:pStyle w:val="BodyText"/>
              <w:rPr>
                <w:b w:val="0"/>
                <w:bCs w:val="0"/>
                <w:lang w:val="en-US"/>
              </w:rPr>
            </w:pPr>
            <w:r w:rsidRPr="00263650">
              <w:t>10/12/2024</w:t>
            </w:r>
          </w:p>
        </w:tc>
        <w:tc>
          <w:tcPr>
            <w:tcW w:w="1843" w:type="dxa"/>
          </w:tcPr>
          <w:p w14:paraId="53AEEDCA" w14:textId="7DFFFD46"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ITSPEIR-3580</w:t>
            </w:r>
          </w:p>
        </w:tc>
        <w:tc>
          <w:tcPr>
            <w:tcW w:w="4727" w:type="dxa"/>
          </w:tcPr>
          <w:p w14:paraId="78E52DA7" w14:textId="74E6DF7A"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Credential Harvesting</w:t>
            </w:r>
          </w:p>
        </w:tc>
        <w:tc>
          <w:tcPr>
            <w:tcW w:w="1556" w:type="dxa"/>
          </w:tcPr>
          <w:p w14:paraId="0B15669E" w14:textId="263FC7F1"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502E6D" w14:paraId="1DA1CFE0"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8898FFE" w14:textId="0655F35F" w:rsidR="00502E6D" w:rsidRPr="00545DC3" w:rsidRDefault="00502E6D" w:rsidP="00502E6D">
            <w:pPr>
              <w:pStyle w:val="BodyText"/>
              <w:rPr>
                <w:b w:val="0"/>
                <w:bCs w:val="0"/>
                <w:lang w:val="en-US"/>
              </w:rPr>
            </w:pPr>
            <w:r w:rsidRPr="00263650">
              <w:t>12/12/2024</w:t>
            </w:r>
          </w:p>
        </w:tc>
        <w:tc>
          <w:tcPr>
            <w:tcW w:w="1843" w:type="dxa"/>
          </w:tcPr>
          <w:p w14:paraId="5065EF18" w14:textId="60A45DF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ITSPEIR-3582</w:t>
            </w:r>
          </w:p>
        </w:tc>
        <w:tc>
          <w:tcPr>
            <w:tcW w:w="4727" w:type="dxa"/>
          </w:tcPr>
          <w:p w14:paraId="7192543E" w14:textId="30DFC26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Clickbait</w:t>
            </w:r>
          </w:p>
        </w:tc>
        <w:tc>
          <w:tcPr>
            <w:tcW w:w="1556" w:type="dxa"/>
          </w:tcPr>
          <w:p w14:paraId="15B6B747" w14:textId="0E8C18E8"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05B3EDF5"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3B076E0" w14:textId="2A662575" w:rsidR="00502E6D" w:rsidRPr="00545DC3" w:rsidRDefault="00502E6D" w:rsidP="00502E6D">
            <w:pPr>
              <w:pStyle w:val="BodyText"/>
              <w:rPr>
                <w:b w:val="0"/>
                <w:bCs w:val="0"/>
                <w:lang w:val="en-US"/>
              </w:rPr>
            </w:pPr>
            <w:r w:rsidRPr="00263650">
              <w:t>12/12/2024</w:t>
            </w:r>
          </w:p>
        </w:tc>
        <w:tc>
          <w:tcPr>
            <w:tcW w:w="1843" w:type="dxa"/>
          </w:tcPr>
          <w:p w14:paraId="03CD598D" w14:textId="1CB4B59A"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ITSPEIR-3584</w:t>
            </w:r>
          </w:p>
        </w:tc>
        <w:tc>
          <w:tcPr>
            <w:tcW w:w="4727" w:type="dxa"/>
          </w:tcPr>
          <w:p w14:paraId="77F13875" w14:textId="371A4FBA"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Financial Scam</w:t>
            </w:r>
          </w:p>
        </w:tc>
        <w:tc>
          <w:tcPr>
            <w:tcW w:w="1556" w:type="dxa"/>
          </w:tcPr>
          <w:p w14:paraId="7C0FD038" w14:textId="08F707BC"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3330E22A"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2BC7BFC" w14:textId="2BB7B7D9" w:rsidR="00502E6D" w:rsidRPr="00545DC3" w:rsidRDefault="00502E6D" w:rsidP="00502E6D">
            <w:pPr>
              <w:pStyle w:val="BodyText"/>
              <w:rPr>
                <w:b w:val="0"/>
                <w:bCs w:val="0"/>
                <w:lang w:val="en-US"/>
              </w:rPr>
            </w:pPr>
            <w:r w:rsidRPr="00263650">
              <w:t>12/12/2024</w:t>
            </w:r>
          </w:p>
        </w:tc>
        <w:tc>
          <w:tcPr>
            <w:tcW w:w="1843" w:type="dxa"/>
          </w:tcPr>
          <w:p w14:paraId="73ED6449" w14:textId="5BA7A09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ITSPEIR-3586</w:t>
            </w:r>
          </w:p>
        </w:tc>
        <w:tc>
          <w:tcPr>
            <w:tcW w:w="4727" w:type="dxa"/>
          </w:tcPr>
          <w:p w14:paraId="752D3A61" w14:textId="2B3DA5A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Financial Scam</w:t>
            </w:r>
          </w:p>
        </w:tc>
        <w:tc>
          <w:tcPr>
            <w:tcW w:w="1556" w:type="dxa"/>
          </w:tcPr>
          <w:p w14:paraId="632590CD" w14:textId="24089B03"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2A4BA358"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96E8018" w14:textId="4214B81A" w:rsidR="00502E6D" w:rsidRPr="00545DC3" w:rsidRDefault="00502E6D" w:rsidP="00502E6D">
            <w:pPr>
              <w:pStyle w:val="BodyText"/>
              <w:rPr>
                <w:b w:val="0"/>
                <w:bCs w:val="0"/>
                <w:lang w:val="en-US"/>
              </w:rPr>
            </w:pPr>
            <w:r w:rsidRPr="00263650">
              <w:t>16/12/2024</w:t>
            </w:r>
          </w:p>
        </w:tc>
        <w:tc>
          <w:tcPr>
            <w:tcW w:w="1843" w:type="dxa"/>
          </w:tcPr>
          <w:p w14:paraId="3F34D616" w14:textId="48C9DF22"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ITSPEIR-3594</w:t>
            </w:r>
          </w:p>
        </w:tc>
        <w:tc>
          <w:tcPr>
            <w:tcW w:w="4727" w:type="dxa"/>
          </w:tcPr>
          <w:p w14:paraId="6905DAC3" w14:textId="19431AE4"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Request for Data</w:t>
            </w:r>
          </w:p>
        </w:tc>
        <w:tc>
          <w:tcPr>
            <w:tcW w:w="1556" w:type="dxa"/>
          </w:tcPr>
          <w:p w14:paraId="20A663B4" w14:textId="64EE1717"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55D4BD0D"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2C62E3A" w14:textId="2FE7A718" w:rsidR="00502E6D" w:rsidRPr="00545DC3" w:rsidRDefault="00502E6D" w:rsidP="00502E6D">
            <w:pPr>
              <w:pStyle w:val="BodyText"/>
              <w:rPr>
                <w:b w:val="0"/>
                <w:bCs w:val="0"/>
                <w:lang w:val="en-US"/>
              </w:rPr>
            </w:pPr>
            <w:r w:rsidRPr="00263650">
              <w:t>19/12/2024</w:t>
            </w:r>
          </w:p>
        </w:tc>
        <w:tc>
          <w:tcPr>
            <w:tcW w:w="1843" w:type="dxa"/>
          </w:tcPr>
          <w:p w14:paraId="77E836F1" w14:textId="0382005C"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ITSPEIR-3596</w:t>
            </w:r>
          </w:p>
        </w:tc>
        <w:tc>
          <w:tcPr>
            <w:tcW w:w="4727" w:type="dxa"/>
          </w:tcPr>
          <w:p w14:paraId="2290AD85" w14:textId="3472F045"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Clickbait</w:t>
            </w:r>
          </w:p>
        </w:tc>
        <w:tc>
          <w:tcPr>
            <w:tcW w:w="1556" w:type="dxa"/>
          </w:tcPr>
          <w:p w14:paraId="235D856F" w14:textId="111831B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68B28C00"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D6591BC" w14:textId="650221E7" w:rsidR="00502E6D" w:rsidRPr="00545DC3" w:rsidRDefault="00502E6D" w:rsidP="00502E6D">
            <w:pPr>
              <w:pStyle w:val="BodyText"/>
              <w:rPr>
                <w:b w:val="0"/>
                <w:bCs w:val="0"/>
                <w:lang w:val="en-US"/>
              </w:rPr>
            </w:pPr>
            <w:r w:rsidRPr="00263650">
              <w:t>23/12/2024</w:t>
            </w:r>
          </w:p>
        </w:tc>
        <w:tc>
          <w:tcPr>
            <w:tcW w:w="1843" w:type="dxa"/>
          </w:tcPr>
          <w:p w14:paraId="1C94B65C" w14:textId="2D547734"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ITSPEIR-3606</w:t>
            </w:r>
          </w:p>
        </w:tc>
        <w:tc>
          <w:tcPr>
            <w:tcW w:w="4727" w:type="dxa"/>
          </w:tcPr>
          <w:p w14:paraId="1024B1D4" w14:textId="7F154233"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Financial Scam</w:t>
            </w:r>
          </w:p>
        </w:tc>
        <w:tc>
          <w:tcPr>
            <w:tcW w:w="1556" w:type="dxa"/>
          </w:tcPr>
          <w:p w14:paraId="6AC6D3A7" w14:textId="51257C60"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011B661E"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4B1D037" w14:textId="1DDB811F" w:rsidR="00502E6D" w:rsidRPr="00545DC3" w:rsidRDefault="00502E6D" w:rsidP="00502E6D">
            <w:pPr>
              <w:pStyle w:val="BodyText"/>
              <w:rPr>
                <w:b w:val="0"/>
                <w:bCs w:val="0"/>
                <w:lang w:val="en-US"/>
              </w:rPr>
            </w:pPr>
            <w:r w:rsidRPr="00263650">
              <w:t>23/12/2024</w:t>
            </w:r>
          </w:p>
        </w:tc>
        <w:tc>
          <w:tcPr>
            <w:tcW w:w="1843" w:type="dxa"/>
          </w:tcPr>
          <w:p w14:paraId="548D9D41" w14:textId="1C6DDF0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ITSPEIR-3608</w:t>
            </w:r>
          </w:p>
        </w:tc>
        <w:tc>
          <w:tcPr>
            <w:tcW w:w="4727" w:type="dxa"/>
          </w:tcPr>
          <w:p w14:paraId="57D6A732" w14:textId="747C5C0D"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Request for Data</w:t>
            </w:r>
          </w:p>
        </w:tc>
        <w:tc>
          <w:tcPr>
            <w:tcW w:w="1556" w:type="dxa"/>
          </w:tcPr>
          <w:p w14:paraId="60D9082C" w14:textId="607D52F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1ACA6C42"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329301E" w14:textId="08F552D0" w:rsidR="00502E6D" w:rsidRPr="00545DC3" w:rsidRDefault="00502E6D" w:rsidP="00502E6D">
            <w:pPr>
              <w:pStyle w:val="BodyText"/>
              <w:rPr>
                <w:b w:val="0"/>
                <w:bCs w:val="0"/>
                <w:lang w:val="en-US"/>
              </w:rPr>
            </w:pPr>
            <w:r w:rsidRPr="00263650">
              <w:t>27/12/2024</w:t>
            </w:r>
          </w:p>
        </w:tc>
        <w:tc>
          <w:tcPr>
            <w:tcW w:w="1843" w:type="dxa"/>
          </w:tcPr>
          <w:p w14:paraId="2E27B09D" w14:textId="3E12FBC5"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ITSPEIR-3613</w:t>
            </w:r>
          </w:p>
        </w:tc>
        <w:tc>
          <w:tcPr>
            <w:tcW w:w="4727" w:type="dxa"/>
          </w:tcPr>
          <w:p w14:paraId="43AF417A" w14:textId="7F0EF3DA"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Impersonation Scam</w:t>
            </w:r>
          </w:p>
        </w:tc>
        <w:tc>
          <w:tcPr>
            <w:tcW w:w="1556" w:type="dxa"/>
          </w:tcPr>
          <w:p w14:paraId="356FBDA0" w14:textId="3D51C823"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7464C189"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2A7DE3D" w14:textId="4676B327" w:rsidR="00502E6D" w:rsidRPr="00545DC3" w:rsidRDefault="00502E6D" w:rsidP="00502E6D">
            <w:pPr>
              <w:pStyle w:val="BodyText"/>
              <w:rPr>
                <w:b w:val="0"/>
                <w:bCs w:val="0"/>
                <w:lang w:val="en-US"/>
              </w:rPr>
            </w:pPr>
            <w:r w:rsidRPr="00263650">
              <w:t>27/12/2024</w:t>
            </w:r>
          </w:p>
        </w:tc>
        <w:tc>
          <w:tcPr>
            <w:tcW w:w="1843" w:type="dxa"/>
          </w:tcPr>
          <w:p w14:paraId="5D05C830" w14:textId="79518CAE"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ITSPEIR-3614</w:t>
            </w:r>
          </w:p>
        </w:tc>
        <w:tc>
          <w:tcPr>
            <w:tcW w:w="4727" w:type="dxa"/>
          </w:tcPr>
          <w:p w14:paraId="41DDC735" w14:textId="7443E055"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Impersonation Scam</w:t>
            </w:r>
          </w:p>
        </w:tc>
        <w:tc>
          <w:tcPr>
            <w:tcW w:w="1556" w:type="dxa"/>
          </w:tcPr>
          <w:p w14:paraId="74301A10" w14:textId="4E39893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3629A059" w14:textId="77777777" w:rsidTr="008B5D37">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86189FF" w14:textId="52C3C4D8" w:rsidR="00502E6D" w:rsidRPr="00545DC3" w:rsidRDefault="00502E6D" w:rsidP="00502E6D">
            <w:pPr>
              <w:pStyle w:val="BodyText"/>
              <w:rPr>
                <w:b w:val="0"/>
                <w:bCs w:val="0"/>
                <w:lang w:val="en-US"/>
              </w:rPr>
            </w:pPr>
            <w:r w:rsidRPr="00263650">
              <w:t>27/12/2024</w:t>
            </w:r>
          </w:p>
        </w:tc>
        <w:tc>
          <w:tcPr>
            <w:tcW w:w="1843" w:type="dxa"/>
          </w:tcPr>
          <w:p w14:paraId="30F7E4C3" w14:textId="488EE06D"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6674E3">
              <w:t>ITSPEIR-3615</w:t>
            </w:r>
          </w:p>
        </w:tc>
        <w:tc>
          <w:tcPr>
            <w:tcW w:w="4727" w:type="dxa"/>
          </w:tcPr>
          <w:p w14:paraId="310FE09C" w14:textId="49B4230F"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Impersonation Scam</w:t>
            </w:r>
          </w:p>
        </w:tc>
        <w:tc>
          <w:tcPr>
            <w:tcW w:w="1556" w:type="dxa"/>
          </w:tcPr>
          <w:p w14:paraId="49289D5C" w14:textId="3957C927"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1A07C890" w14:textId="77777777" w:rsidTr="008B5D37">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5F94C92" w14:textId="3B637EF7" w:rsidR="00502E6D" w:rsidRPr="00545DC3" w:rsidRDefault="00502E6D" w:rsidP="00502E6D">
            <w:pPr>
              <w:pStyle w:val="BodyText"/>
              <w:rPr>
                <w:b w:val="0"/>
                <w:bCs w:val="0"/>
                <w:lang w:val="en-US"/>
              </w:rPr>
            </w:pPr>
            <w:r w:rsidRPr="00263650">
              <w:t>27/12/2024</w:t>
            </w:r>
          </w:p>
        </w:tc>
        <w:tc>
          <w:tcPr>
            <w:tcW w:w="1843" w:type="dxa"/>
          </w:tcPr>
          <w:p w14:paraId="77FB7FDC" w14:textId="2C44A11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6674E3">
              <w:t>ITSPEIR-3617</w:t>
            </w:r>
          </w:p>
        </w:tc>
        <w:tc>
          <w:tcPr>
            <w:tcW w:w="4727" w:type="dxa"/>
          </w:tcPr>
          <w:p w14:paraId="066520D3" w14:textId="5758F5B9"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Financial Scam</w:t>
            </w:r>
          </w:p>
        </w:tc>
        <w:tc>
          <w:tcPr>
            <w:tcW w:w="1556" w:type="dxa"/>
          </w:tcPr>
          <w:p w14:paraId="70A8E28A" w14:textId="308A385C"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711694C1" w:rsidR="00CA551A" w:rsidRPr="0085583A" w:rsidRDefault="00CA551A" w:rsidP="00CA551A">
      <w:pPr>
        <w:pStyle w:val="BodyText"/>
        <w:rPr>
          <w:rFonts w:eastAsia="SimSun"/>
          <w:lang w:eastAsia="zh-CN"/>
        </w:rPr>
      </w:pPr>
      <w:r>
        <w:rPr>
          <w:rFonts w:asciiTheme="majorHAnsi" w:hAnsiTheme="majorHAnsi"/>
        </w:rPr>
        <w:t xml:space="preserve">There were </w:t>
      </w:r>
      <w:r w:rsidR="0081382C">
        <w:rPr>
          <w:rFonts w:asciiTheme="majorHAnsi" w:eastAsia="SimSun" w:hAnsiTheme="majorHAnsi"/>
          <w:lang w:eastAsia="zh-CN"/>
        </w:rPr>
        <w:t>8</w:t>
      </w:r>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81382C" w:rsidRPr="0081382C">
        <w:rPr>
          <w:rFonts w:asciiTheme="majorHAnsi" w:eastAsia="SimSun" w:hAnsiTheme="majorHAnsi"/>
          <w:lang w:eastAsia="zh-CN"/>
        </w:rPr>
        <w:t>December, 2024.</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679"/>
        <w:gridCol w:w="4891"/>
        <w:gridCol w:w="1556"/>
      </w:tblGrid>
      <w:tr w:rsidR="00CA551A" w:rsidRPr="004A51B5" w14:paraId="466A4D2A" w14:textId="77777777" w:rsidTr="00502E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679" w:type="dxa"/>
            <w:vAlign w:val="center"/>
          </w:tcPr>
          <w:p w14:paraId="3B08C4CC"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5A729D8D"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556" w:type="dxa"/>
            <w:vAlign w:val="center"/>
          </w:tcPr>
          <w:p w14:paraId="7A130316" w14:textId="77777777" w:rsidR="00CA551A" w:rsidRPr="00A11C07"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502E6D" w:rsidRPr="009B6932" w14:paraId="2DDE9A2C"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7A0F51CC" w:rsidR="00502E6D" w:rsidRDefault="00502E6D" w:rsidP="00502E6D">
            <w:pPr>
              <w:pStyle w:val="BodyText"/>
            </w:pPr>
            <w:r w:rsidRPr="006068CC">
              <w:t>13/12/2024</w:t>
            </w:r>
          </w:p>
        </w:tc>
        <w:tc>
          <w:tcPr>
            <w:tcW w:w="1679" w:type="dxa"/>
          </w:tcPr>
          <w:p w14:paraId="020B9D27" w14:textId="240CBB58" w:rsidR="00502E6D" w:rsidRPr="00161DFA" w:rsidRDefault="00502E6D" w:rsidP="00502E6D">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2E7D55">
              <w:t>ITSPEIR-3588</w:t>
            </w:r>
          </w:p>
        </w:tc>
        <w:tc>
          <w:tcPr>
            <w:tcW w:w="4891" w:type="dxa"/>
          </w:tcPr>
          <w:p w14:paraId="129889DB" w14:textId="5191BEB6"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Clickbait</w:t>
            </w:r>
          </w:p>
        </w:tc>
        <w:tc>
          <w:tcPr>
            <w:tcW w:w="1556" w:type="dxa"/>
          </w:tcPr>
          <w:p w14:paraId="00ED623E" w14:textId="3C17CF49" w:rsidR="00502E6D" w:rsidRPr="009B6932" w:rsidRDefault="00502E6D" w:rsidP="00502E6D">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r>
      <w:tr w:rsidR="00502E6D" w14:paraId="52C32378"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38C1E709" w:rsidR="00502E6D" w:rsidRPr="00545DC3" w:rsidRDefault="00502E6D" w:rsidP="00502E6D">
            <w:pPr>
              <w:pStyle w:val="BodyText"/>
              <w:rPr>
                <w:b w:val="0"/>
                <w:bCs w:val="0"/>
                <w:lang w:val="en-US"/>
              </w:rPr>
            </w:pPr>
            <w:r w:rsidRPr="006068CC">
              <w:t>16/12/2024</w:t>
            </w:r>
          </w:p>
        </w:tc>
        <w:tc>
          <w:tcPr>
            <w:tcW w:w="1679" w:type="dxa"/>
          </w:tcPr>
          <w:p w14:paraId="15CBEF35" w14:textId="177BD3B9"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2E7D55">
              <w:t>ITSPEIR-3590</w:t>
            </w:r>
          </w:p>
        </w:tc>
        <w:tc>
          <w:tcPr>
            <w:tcW w:w="4891" w:type="dxa"/>
          </w:tcPr>
          <w:p w14:paraId="4BA48597" w14:textId="07235311"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Financial Scam</w:t>
            </w:r>
          </w:p>
        </w:tc>
        <w:tc>
          <w:tcPr>
            <w:tcW w:w="1556" w:type="dxa"/>
          </w:tcPr>
          <w:p w14:paraId="01A5DAAF" w14:textId="3A019B16"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r w:rsidR="00502E6D" w14:paraId="533E3313"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7D6309F" w14:textId="01C91BB7" w:rsidR="00502E6D" w:rsidRPr="00545DC3" w:rsidRDefault="00502E6D" w:rsidP="00502E6D">
            <w:pPr>
              <w:pStyle w:val="BodyText"/>
              <w:rPr>
                <w:b w:val="0"/>
                <w:bCs w:val="0"/>
                <w:lang w:val="en-US"/>
              </w:rPr>
            </w:pPr>
            <w:r w:rsidRPr="006068CC">
              <w:t>16/12/2024</w:t>
            </w:r>
          </w:p>
        </w:tc>
        <w:tc>
          <w:tcPr>
            <w:tcW w:w="1679" w:type="dxa"/>
          </w:tcPr>
          <w:p w14:paraId="2F1424CC" w14:textId="047625E5"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2E7D55">
              <w:t>ITSPEIR-3592</w:t>
            </w:r>
          </w:p>
        </w:tc>
        <w:tc>
          <w:tcPr>
            <w:tcW w:w="4891" w:type="dxa"/>
          </w:tcPr>
          <w:p w14:paraId="32D46234" w14:textId="021A38AB"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Clickbait</w:t>
            </w:r>
          </w:p>
        </w:tc>
        <w:tc>
          <w:tcPr>
            <w:tcW w:w="1556" w:type="dxa"/>
          </w:tcPr>
          <w:p w14:paraId="18C8324B" w14:textId="09E4FAC9"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160B7EDF"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143A32DA" w14:textId="1B38EDFC" w:rsidR="00502E6D" w:rsidRPr="00545DC3" w:rsidRDefault="00502E6D" w:rsidP="00502E6D">
            <w:pPr>
              <w:pStyle w:val="BodyText"/>
              <w:rPr>
                <w:b w:val="0"/>
                <w:bCs w:val="0"/>
                <w:lang w:val="en-US"/>
              </w:rPr>
            </w:pPr>
            <w:r w:rsidRPr="006068CC">
              <w:t>23/12/2024</w:t>
            </w:r>
          </w:p>
        </w:tc>
        <w:tc>
          <w:tcPr>
            <w:tcW w:w="1679" w:type="dxa"/>
          </w:tcPr>
          <w:p w14:paraId="17BD8B99" w14:textId="439872D2"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2E7D55">
              <w:t>ITSPEIR-3598</w:t>
            </w:r>
          </w:p>
        </w:tc>
        <w:tc>
          <w:tcPr>
            <w:tcW w:w="4891" w:type="dxa"/>
          </w:tcPr>
          <w:p w14:paraId="5DA11B1C" w14:textId="05E26A11"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Credential Harvesting</w:t>
            </w:r>
          </w:p>
        </w:tc>
        <w:tc>
          <w:tcPr>
            <w:tcW w:w="1556" w:type="dxa"/>
          </w:tcPr>
          <w:p w14:paraId="0899F9A9" w14:textId="40F2FE78"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502E6D" w14:paraId="7F563F69"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8F99639" w14:textId="720EA05B" w:rsidR="00502E6D" w:rsidRPr="00545DC3" w:rsidRDefault="00502E6D" w:rsidP="00502E6D">
            <w:pPr>
              <w:pStyle w:val="BodyText"/>
              <w:rPr>
                <w:b w:val="0"/>
                <w:bCs w:val="0"/>
                <w:lang w:val="en-US"/>
              </w:rPr>
            </w:pPr>
            <w:r w:rsidRPr="006068CC">
              <w:t>23/12/2024</w:t>
            </w:r>
          </w:p>
        </w:tc>
        <w:tc>
          <w:tcPr>
            <w:tcW w:w="1679" w:type="dxa"/>
          </w:tcPr>
          <w:p w14:paraId="0A04C793" w14:textId="4A79B7B5"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2E7D55">
              <w:t>ITSPEIR-3599</w:t>
            </w:r>
          </w:p>
        </w:tc>
        <w:tc>
          <w:tcPr>
            <w:tcW w:w="4891" w:type="dxa"/>
          </w:tcPr>
          <w:p w14:paraId="74691516" w14:textId="340ED356"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Credential Harvesting</w:t>
            </w:r>
          </w:p>
        </w:tc>
        <w:tc>
          <w:tcPr>
            <w:tcW w:w="1556" w:type="dxa"/>
          </w:tcPr>
          <w:p w14:paraId="7E5AE027" w14:textId="3FC4EBDB"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Phishing</w:t>
            </w:r>
          </w:p>
        </w:tc>
      </w:tr>
      <w:tr w:rsidR="00502E6D" w14:paraId="209FA1BC"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ACB9A1A" w14:textId="362AC2AA" w:rsidR="00502E6D" w:rsidRPr="00545DC3" w:rsidRDefault="00502E6D" w:rsidP="00502E6D">
            <w:pPr>
              <w:pStyle w:val="BodyText"/>
              <w:rPr>
                <w:b w:val="0"/>
                <w:bCs w:val="0"/>
                <w:lang w:val="en-US"/>
              </w:rPr>
            </w:pPr>
            <w:r w:rsidRPr="006068CC">
              <w:t>23/12/2024</w:t>
            </w:r>
          </w:p>
        </w:tc>
        <w:tc>
          <w:tcPr>
            <w:tcW w:w="1679" w:type="dxa"/>
          </w:tcPr>
          <w:p w14:paraId="5FE3B421" w14:textId="3A89774A"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2E7D55">
              <w:t>ITSPEIR-3600</w:t>
            </w:r>
          </w:p>
        </w:tc>
        <w:tc>
          <w:tcPr>
            <w:tcW w:w="4891" w:type="dxa"/>
          </w:tcPr>
          <w:p w14:paraId="3D824A47" w14:textId="142F3F3F"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Credential Harvesting</w:t>
            </w:r>
          </w:p>
        </w:tc>
        <w:tc>
          <w:tcPr>
            <w:tcW w:w="1556" w:type="dxa"/>
          </w:tcPr>
          <w:p w14:paraId="4A685C09" w14:textId="2FABBD90"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Phishing</w:t>
            </w:r>
          </w:p>
        </w:tc>
      </w:tr>
      <w:tr w:rsidR="00502E6D" w14:paraId="33F28DCA"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5CCD9EC" w14:textId="217AB420" w:rsidR="00502E6D" w:rsidRPr="00545DC3" w:rsidRDefault="00502E6D" w:rsidP="00502E6D">
            <w:pPr>
              <w:pStyle w:val="BodyText"/>
              <w:rPr>
                <w:b w:val="0"/>
                <w:bCs w:val="0"/>
                <w:lang w:val="en-US"/>
              </w:rPr>
            </w:pPr>
            <w:r w:rsidRPr="006068CC">
              <w:t>23/12/2024</w:t>
            </w:r>
          </w:p>
        </w:tc>
        <w:tc>
          <w:tcPr>
            <w:tcW w:w="1679" w:type="dxa"/>
          </w:tcPr>
          <w:p w14:paraId="6ED0ED53" w14:textId="46B2383C"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rsidRPr="002E7D55">
              <w:t>ITSPEIR-3604</w:t>
            </w:r>
          </w:p>
        </w:tc>
        <w:tc>
          <w:tcPr>
            <w:tcW w:w="4891" w:type="dxa"/>
          </w:tcPr>
          <w:p w14:paraId="602D8B00" w14:textId="4B4BC2E3"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Clickbait</w:t>
            </w:r>
          </w:p>
        </w:tc>
        <w:tc>
          <w:tcPr>
            <w:tcW w:w="1556" w:type="dxa"/>
          </w:tcPr>
          <w:p w14:paraId="4E3A76F6" w14:textId="71CC25CD" w:rsidR="00502E6D" w:rsidRDefault="00502E6D" w:rsidP="00502E6D">
            <w:pPr>
              <w:pStyle w:val="BodyText"/>
              <w:cnfStyle w:val="000000100000" w:firstRow="0" w:lastRow="0" w:firstColumn="0" w:lastColumn="0" w:oddVBand="0" w:evenVBand="0" w:oddHBand="1" w:evenHBand="0" w:firstRowFirstColumn="0" w:firstRowLastColumn="0" w:lastRowFirstColumn="0" w:lastRowLastColumn="0"/>
            </w:pPr>
            <w:r>
              <w:t>Spam</w:t>
            </w:r>
          </w:p>
        </w:tc>
      </w:tr>
      <w:tr w:rsidR="00502E6D" w14:paraId="568CD6FC"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B3650BA" w14:textId="7B5CE439" w:rsidR="00502E6D" w:rsidRPr="00545DC3" w:rsidRDefault="00502E6D" w:rsidP="00502E6D">
            <w:pPr>
              <w:pStyle w:val="BodyText"/>
              <w:rPr>
                <w:b w:val="0"/>
                <w:bCs w:val="0"/>
                <w:lang w:val="en-US"/>
              </w:rPr>
            </w:pPr>
            <w:r w:rsidRPr="006068CC">
              <w:t>27/12/2024</w:t>
            </w:r>
          </w:p>
        </w:tc>
        <w:tc>
          <w:tcPr>
            <w:tcW w:w="1679" w:type="dxa"/>
          </w:tcPr>
          <w:p w14:paraId="6DC3E14F" w14:textId="3E243448"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rsidRPr="002E7D55">
              <w:t>ITSPEIR-3611</w:t>
            </w:r>
          </w:p>
        </w:tc>
        <w:tc>
          <w:tcPr>
            <w:tcW w:w="4891" w:type="dxa"/>
          </w:tcPr>
          <w:p w14:paraId="0EA789B7" w14:textId="5D84E0AE"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Clickbait</w:t>
            </w:r>
          </w:p>
        </w:tc>
        <w:tc>
          <w:tcPr>
            <w:tcW w:w="1556" w:type="dxa"/>
          </w:tcPr>
          <w:p w14:paraId="4C5AE841" w14:textId="39217464" w:rsidR="00502E6D" w:rsidRDefault="00502E6D" w:rsidP="00502E6D">
            <w:pPr>
              <w:pStyle w:val="BodyText"/>
              <w:cnfStyle w:val="000000000000" w:firstRow="0" w:lastRow="0" w:firstColumn="0" w:lastColumn="0" w:oddVBand="0" w:evenVBand="0" w:oddHBand="0" w:evenHBand="0" w:firstRowFirstColumn="0" w:firstRowLastColumn="0" w:lastRowFirstColumn="0" w:lastRowLastColumn="0"/>
            </w:pPr>
            <w:r>
              <w:t>Spam</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48E61459"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E90859">
        <w:rPr>
          <w:rFonts w:asciiTheme="majorHAnsi" w:hAnsiTheme="majorHAnsi"/>
        </w:rPr>
        <w:t>December 2024</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81382C">
        <w:rPr>
          <w:rFonts w:asciiTheme="majorHAnsi" w:hAnsiTheme="majorHAnsi"/>
          <w:b/>
          <w:bCs/>
        </w:rPr>
        <w:t>20</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81382C">
        <w:rPr>
          <w:rFonts w:asciiTheme="majorHAnsi" w:hAnsiTheme="majorHAnsi"/>
          <w:b/>
          <w:bCs/>
        </w:rPr>
        <w:t>0</w:t>
      </w:r>
      <w:r w:rsidRPr="00CF7211">
        <w:rPr>
          <w:rFonts w:asciiTheme="majorHAnsi" w:eastAsia="SimSun" w:hAnsiTheme="majorHAnsi"/>
          <w:lang w:eastAsia="zh-CN"/>
        </w:rPr>
        <w:t xml:space="preserve"> unwanted emails, </w:t>
      </w:r>
      <w:r w:rsidR="0081382C">
        <w:rPr>
          <w:rFonts w:asciiTheme="majorHAnsi" w:hAnsiTheme="majorHAnsi"/>
          <w:b/>
          <w:bCs/>
        </w:rPr>
        <w:t>15</w:t>
      </w:r>
      <w:r w:rsidRPr="00CF7211">
        <w:rPr>
          <w:rFonts w:asciiTheme="majorHAnsi" w:eastAsia="SimSun" w:hAnsiTheme="majorHAnsi"/>
          <w:lang w:eastAsia="zh-CN"/>
        </w:rPr>
        <w:t xml:space="preserve"> spam emails, and </w:t>
      </w:r>
      <w:r w:rsidR="0081382C">
        <w:rPr>
          <w:rFonts w:asciiTheme="majorHAnsi" w:hAnsiTheme="majorHAnsi"/>
          <w:b/>
          <w:bCs/>
        </w:rPr>
        <w:t>5</w:t>
      </w:r>
      <w:r w:rsidRPr="00CF7211">
        <w:rPr>
          <w:rFonts w:asciiTheme="majorHAnsi" w:eastAsia="SimSun" w:hAnsiTheme="majorHAnsi"/>
          <w:lang w:eastAsia="zh-CN"/>
        </w:rPr>
        <w:t xml:space="preserve"> 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6872" w:type="dxa"/>
        <w:tblLayout w:type="fixed"/>
        <w:tblCellMar>
          <w:left w:w="68" w:type="dxa"/>
          <w:right w:w="68" w:type="dxa"/>
        </w:tblCellMar>
        <w:tblLook w:val="04A0" w:firstRow="1" w:lastRow="0" w:firstColumn="1" w:lastColumn="0" w:noHBand="0" w:noVBand="1"/>
      </w:tblPr>
      <w:tblGrid>
        <w:gridCol w:w="2620"/>
        <w:gridCol w:w="1417"/>
        <w:gridCol w:w="1418"/>
        <w:gridCol w:w="1417"/>
      </w:tblGrid>
      <w:tr w:rsidR="00CA551A" w:rsidRPr="004A51B5" w14:paraId="3A7CE5C2" w14:textId="77777777" w:rsidTr="00CA551A">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CA551A" w:rsidRPr="00CA551A" w:rsidRDefault="00CA551A" w:rsidP="00096C6E">
            <w:pPr>
              <w:pStyle w:val="BodyText"/>
              <w:rPr>
                <w:rFonts w:asciiTheme="majorHAnsi" w:eastAsia="SimSun" w:hAnsiTheme="majorHAnsi"/>
                <w:b w:val="0"/>
                <w:bCs w:val="0"/>
                <w:lang w:eastAsia="zh-CN"/>
              </w:rPr>
            </w:pPr>
          </w:p>
        </w:tc>
        <w:tc>
          <w:tcPr>
            <w:tcW w:w="1417" w:type="dxa"/>
            <w:vAlign w:val="center"/>
          </w:tcPr>
          <w:p w14:paraId="15D4EDB1" w14:textId="52D91805"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CA551A" w:rsidRPr="00CA551A"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CA551A" w:rsidRPr="009B6932" w14:paraId="0A1E2958" w14:textId="77777777" w:rsidTr="00CA551A">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CA551A" w:rsidRPr="00CA551A" w:rsidRDefault="00CA551A"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C20D942" w14:textId="085A9105" w:rsidR="00CA551A" w:rsidRPr="00161DFA" w:rsidRDefault="0081382C"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0</w:t>
            </w:r>
          </w:p>
        </w:tc>
        <w:tc>
          <w:tcPr>
            <w:tcW w:w="1418" w:type="dxa"/>
          </w:tcPr>
          <w:p w14:paraId="033B8170" w14:textId="3CB98D69" w:rsidR="00CA551A" w:rsidRDefault="0081382C" w:rsidP="00096C6E">
            <w:pPr>
              <w:pStyle w:val="BodyText"/>
              <w:cnfStyle w:val="000000100000" w:firstRow="0" w:lastRow="0" w:firstColumn="0" w:lastColumn="0" w:oddVBand="0" w:evenVBand="0" w:oddHBand="1" w:evenHBand="0" w:firstRowFirstColumn="0" w:firstRowLastColumn="0" w:lastRowFirstColumn="0" w:lastRowLastColumn="0"/>
            </w:pPr>
            <w:r>
              <w:t>10</w:t>
            </w:r>
          </w:p>
        </w:tc>
        <w:tc>
          <w:tcPr>
            <w:tcW w:w="1417" w:type="dxa"/>
          </w:tcPr>
          <w:p w14:paraId="1CE14B9B" w14:textId="42603A15" w:rsidR="00CA551A" w:rsidRPr="009B6932" w:rsidRDefault="0081382C"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CA551A" w14:paraId="4E4F47AC" w14:textId="77777777" w:rsidTr="00CA551A">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CA551A" w:rsidRPr="00CA551A" w:rsidRDefault="00CA551A" w:rsidP="00CA551A">
            <w:pPr>
              <w:pStyle w:val="BodyText"/>
              <w:rPr>
                <w:b w:val="0"/>
                <w:bCs w:val="0"/>
                <w:lang w:val="en-US"/>
              </w:rPr>
            </w:pPr>
            <w:r w:rsidRPr="00CA551A">
              <w:rPr>
                <w:b w:val="0"/>
                <w:bCs w:val="0"/>
                <w:lang w:val="en-US"/>
              </w:rPr>
              <w:t>Settlements Division</w:t>
            </w:r>
          </w:p>
        </w:tc>
        <w:tc>
          <w:tcPr>
            <w:tcW w:w="1417" w:type="dxa"/>
          </w:tcPr>
          <w:p w14:paraId="18588D05" w14:textId="1C7154B9" w:rsidR="00CA551A" w:rsidRDefault="0081382C" w:rsidP="00096C6E">
            <w:pPr>
              <w:pStyle w:val="BodyTex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1826B6A3" w14:textId="4E84A427" w:rsidR="00CA551A" w:rsidRDefault="0081382C" w:rsidP="00096C6E">
            <w:pPr>
              <w:pStyle w:val="BodyText"/>
              <w:cnfStyle w:val="000000000000" w:firstRow="0" w:lastRow="0" w:firstColumn="0" w:lastColumn="0" w:oddVBand="0" w:evenVBand="0" w:oddHBand="0" w:evenHBand="0" w:firstRowFirstColumn="0" w:firstRowLastColumn="0" w:lastRowFirstColumn="0" w:lastRowLastColumn="0"/>
            </w:pPr>
            <w:r>
              <w:t>5</w:t>
            </w:r>
          </w:p>
        </w:tc>
        <w:tc>
          <w:tcPr>
            <w:tcW w:w="1417" w:type="dxa"/>
          </w:tcPr>
          <w:p w14:paraId="20393913" w14:textId="46BD4DBF" w:rsidR="00CA551A" w:rsidRDefault="0081382C" w:rsidP="00096C6E">
            <w:pPr>
              <w:pStyle w:val="BodyText"/>
              <w:cnfStyle w:val="000000000000" w:firstRow="0" w:lastRow="0" w:firstColumn="0" w:lastColumn="0" w:oddVBand="0" w:evenVBand="0" w:oddHBand="0" w:evenHBand="0" w:firstRowFirstColumn="0" w:firstRowLastColumn="0" w:lastRowFirstColumn="0" w:lastRowLastColumn="0"/>
            </w:pPr>
            <w:r>
              <w:t>3</w:t>
            </w:r>
          </w:p>
        </w:tc>
      </w:tr>
      <w:tr w:rsidR="00CA551A" w14:paraId="2BA1DFC6" w14:textId="77777777" w:rsidTr="00CA551A">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CA551A" w:rsidRPr="00CA551A" w:rsidRDefault="00CA551A"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7" w:type="dxa"/>
          </w:tcPr>
          <w:p w14:paraId="381D8482" w14:textId="2802E454" w:rsidR="00CA551A" w:rsidRDefault="0081382C" w:rsidP="00096C6E">
            <w:pPr>
              <w:pStyle w:val="BodyText"/>
              <w:cnfStyle w:val="000000100000" w:firstRow="0" w:lastRow="0" w:firstColumn="0" w:lastColumn="0" w:oddVBand="0" w:evenVBand="0" w:oddHBand="1" w:evenHBand="0" w:firstRowFirstColumn="0" w:firstRowLastColumn="0" w:lastRowFirstColumn="0" w:lastRowLastColumn="0"/>
            </w:pPr>
            <w:r>
              <w:t>0</w:t>
            </w:r>
          </w:p>
        </w:tc>
        <w:tc>
          <w:tcPr>
            <w:tcW w:w="1418" w:type="dxa"/>
          </w:tcPr>
          <w:p w14:paraId="5F714D7C" w14:textId="55B1DA97" w:rsidR="00CA551A" w:rsidRDefault="0081382C" w:rsidP="00096C6E">
            <w:pPr>
              <w:pStyle w:val="BodyText"/>
              <w:cnfStyle w:val="000000100000" w:firstRow="0" w:lastRow="0" w:firstColumn="0" w:lastColumn="0" w:oddVBand="0" w:evenVBand="0" w:oddHBand="1" w:evenHBand="0" w:firstRowFirstColumn="0" w:firstRowLastColumn="0" w:lastRowFirstColumn="0" w:lastRowLastColumn="0"/>
            </w:pPr>
            <w:r>
              <w:t>15</w:t>
            </w:r>
          </w:p>
        </w:tc>
        <w:tc>
          <w:tcPr>
            <w:tcW w:w="1417" w:type="dxa"/>
          </w:tcPr>
          <w:p w14:paraId="18B67B38" w14:textId="0BDE8454" w:rsidR="00CA551A" w:rsidRDefault="0081382C" w:rsidP="00096C6E">
            <w:pPr>
              <w:pStyle w:val="BodyText"/>
              <w:cnfStyle w:val="000000100000" w:firstRow="0" w:lastRow="0" w:firstColumn="0" w:lastColumn="0" w:oddVBand="0" w:evenVBand="0" w:oddHBand="1" w:evenHBand="0" w:firstRowFirstColumn="0" w:firstRowLastColumn="0" w:lastRowFirstColumn="0" w:lastRowLastColumn="0"/>
            </w:pPr>
            <w:r>
              <w:t>5</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096C6E" w:rsidRDefault="00096C6E">
      <w:pPr>
        <w:spacing w:after="0" w:line="240" w:lineRule="auto"/>
      </w:pPr>
      <w:r>
        <w:separator/>
      </w:r>
    </w:p>
  </w:endnote>
  <w:endnote w:type="continuationSeparator" w:id="0">
    <w:p w14:paraId="06A7B162" w14:textId="77777777" w:rsidR="00096C6E" w:rsidRDefault="00096C6E">
      <w:pPr>
        <w:spacing w:after="0" w:line="240" w:lineRule="auto"/>
      </w:pPr>
      <w:r>
        <w:continuationSeparator/>
      </w:r>
    </w:p>
  </w:endnote>
  <w:endnote w:type="continuationNotice" w:id="1">
    <w:p w14:paraId="1C4DB275" w14:textId="77777777" w:rsidR="00096C6E" w:rsidRDefault="00096C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65AA7958" w:rsidR="00096C6E" w:rsidRPr="00317379" w:rsidRDefault="00096C6E">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F617C1">
          <w:rPr>
            <w:rFonts w:asciiTheme="majorHAnsi" w:hAnsiTheme="majorHAnsi"/>
            <w:noProof/>
          </w:rPr>
          <w:t>8</w:t>
        </w:r>
        <w:r w:rsidRPr="00317379">
          <w:rPr>
            <w:rFonts w:asciiTheme="majorHAnsi" w:hAnsiTheme="majorHAnsi"/>
            <w:noProof/>
          </w:rPr>
          <w:fldChar w:fldCharType="end"/>
        </w:r>
      </w:p>
    </w:sdtContent>
  </w:sdt>
  <w:p w14:paraId="4A21B050" w14:textId="4A702735" w:rsidR="00096C6E" w:rsidRPr="004B5348" w:rsidRDefault="00096C6E"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096C6E" w:rsidRDefault="00096C6E">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096C6E" w:rsidRDefault="00096C6E">
      <w:pPr>
        <w:spacing w:after="0" w:line="240" w:lineRule="auto"/>
      </w:pPr>
      <w:r>
        <w:separator/>
      </w:r>
    </w:p>
  </w:footnote>
  <w:footnote w:type="continuationSeparator" w:id="0">
    <w:p w14:paraId="575BEE89" w14:textId="77777777" w:rsidR="00096C6E" w:rsidRDefault="00096C6E">
      <w:pPr>
        <w:spacing w:after="0" w:line="240" w:lineRule="auto"/>
      </w:pPr>
      <w:r>
        <w:continuationSeparator/>
      </w:r>
    </w:p>
  </w:footnote>
  <w:footnote w:type="continuationNotice" w:id="1">
    <w:p w14:paraId="73C1DF81" w14:textId="77777777" w:rsidR="00096C6E" w:rsidRDefault="00096C6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096C6E" w14:paraId="0137367B" w14:textId="77777777">
      <w:trPr>
        <w:trHeight w:hRule="exact" w:val="227"/>
      </w:trPr>
      <w:tc>
        <w:tcPr>
          <w:tcW w:w="5000" w:type="pct"/>
        </w:tcPr>
        <w:p w14:paraId="05008D3E" w14:textId="77777777" w:rsidR="00096C6E" w:rsidRDefault="00096C6E">
          <w:pPr>
            <w:rPr>
              <w:sz w:val="14"/>
              <w:szCs w:val="14"/>
            </w:rPr>
          </w:pPr>
        </w:p>
      </w:tc>
    </w:tr>
  </w:tbl>
  <w:p w14:paraId="3E31AD94" w14:textId="77777777" w:rsidR="00096C6E" w:rsidRDefault="00096C6E">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7E5C"/>
    <w:multiLevelType w:val="hybridMultilevel"/>
    <w:tmpl w:val="0A5CBF60"/>
    <w:lvl w:ilvl="0" w:tplc="FFFFFFFF">
      <w:start w:val="1"/>
      <w:numFmt w:val="decimal"/>
      <w:lvlText w:val="%1."/>
      <w:lvlJc w:val="left"/>
      <w:pPr>
        <w:ind w:left="810" w:hanging="360"/>
      </w:pPr>
      <w:rPr>
        <w:rFonts w:hint="default"/>
        <w:b/>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640BB"/>
    <w:multiLevelType w:val="hybridMultilevel"/>
    <w:tmpl w:val="2C0415B8"/>
    <w:lvl w:ilvl="0" w:tplc="B686D1B0">
      <w:start w:val="6"/>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741CF"/>
    <w:multiLevelType w:val="hybridMultilevel"/>
    <w:tmpl w:val="FFFFFFFF"/>
    <w:lvl w:ilvl="0" w:tplc="BD4CB642">
      <w:start w:val="1"/>
      <w:numFmt w:val="decimal"/>
      <w:lvlText w:val="%1"/>
      <w:lvlJc w:val="left"/>
      <w:pPr>
        <w:ind w:left="420" w:hanging="420"/>
      </w:pPr>
    </w:lvl>
    <w:lvl w:ilvl="1" w:tplc="983E0D4E">
      <w:start w:val="1"/>
      <w:numFmt w:val="lowerLetter"/>
      <w:lvlText w:val="%2."/>
      <w:lvlJc w:val="left"/>
      <w:pPr>
        <w:ind w:left="840" w:hanging="420"/>
      </w:pPr>
    </w:lvl>
    <w:lvl w:ilvl="2" w:tplc="D3B8CFB8">
      <w:start w:val="1"/>
      <w:numFmt w:val="lowerRoman"/>
      <w:lvlText w:val="%3."/>
      <w:lvlJc w:val="right"/>
      <w:pPr>
        <w:ind w:left="1260" w:hanging="420"/>
      </w:pPr>
    </w:lvl>
    <w:lvl w:ilvl="3" w:tplc="502860C6">
      <w:start w:val="1"/>
      <w:numFmt w:val="decimal"/>
      <w:lvlText w:val="%4."/>
      <w:lvlJc w:val="left"/>
      <w:pPr>
        <w:ind w:left="1680" w:hanging="420"/>
      </w:pPr>
    </w:lvl>
    <w:lvl w:ilvl="4" w:tplc="201AFBB6">
      <w:start w:val="1"/>
      <w:numFmt w:val="lowerLetter"/>
      <w:lvlText w:val="%5."/>
      <w:lvlJc w:val="left"/>
      <w:pPr>
        <w:ind w:left="2100" w:hanging="420"/>
      </w:pPr>
    </w:lvl>
    <w:lvl w:ilvl="5" w:tplc="4190A16C">
      <w:start w:val="1"/>
      <w:numFmt w:val="lowerRoman"/>
      <w:lvlText w:val="%6."/>
      <w:lvlJc w:val="right"/>
      <w:pPr>
        <w:ind w:left="2520" w:hanging="420"/>
      </w:pPr>
    </w:lvl>
    <w:lvl w:ilvl="6" w:tplc="55BCA36A">
      <w:start w:val="1"/>
      <w:numFmt w:val="decimal"/>
      <w:lvlText w:val="%7."/>
      <w:lvlJc w:val="left"/>
      <w:pPr>
        <w:ind w:left="2940" w:hanging="420"/>
      </w:pPr>
    </w:lvl>
    <w:lvl w:ilvl="7" w:tplc="A7E82382">
      <w:start w:val="1"/>
      <w:numFmt w:val="lowerLetter"/>
      <w:lvlText w:val="%8."/>
      <w:lvlJc w:val="left"/>
      <w:pPr>
        <w:ind w:left="3360" w:hanging="420"/>
      </w:pPr>
    </w:lvl>
    <w:lvl w:ilvl="8" w:tplc="9E245C00">
      <w:start w:val="1"/>
      <w:numFmt w:val="lowerRoman"/>
      <w:lvlText w:val="%9."/>
      <w:lvlJc w:val="right"/>
      <w:pPr>
        <w:ind w:left="3780" w:hanging="420"/>
      </w:pPr>
    </w:lvl>
  </w:abstractNum>
  <w:abstractNum w:abstractNumId="4" w15:restartNumberingAfterBreak="0">
    <w:nsid w:val="068255C4"/>
    <w:multiLevelType w:val="hybridMultilevel"/>
    <w:tmpl w:val="2C6C9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473CA8"/>
    <w:multiLevelType w:val="hybridMultilevel"/>
    <w:tmpl w:val="FFFFFFFF"/>
    <w:lvl w:ilvl="0" w:tplc="683C3C3C">
      <w:start w:val="1"/>
      <w:numFmt w:val="decimal"/>
      <w:lvlText w:val="%1"/>
      <w:lvlJc w:val="left"/>
      <w:pPr>
        <w:ind w:left="420" w:hanging="420"/>
      </w:pPr>
    </w:lvl>
    <w:lvl w:ilvl="1" w:tplc="4EC2CFDA">
      <w:start w:val="1"/>
      <w:numFmt w:val="lowerLetter"/>
      <w:lvlText w:val="%2."/>
      <w:lvlJc w:val="left"/>
      <w:pPr>
        <w:ind w:left="840" w:hanging="420"/>
      </w:pPr>
    </w:lvl>
    <w:lvl w:ilvl="2" w:tplc="9EF800F4">
      <w:start w:val="1"/>
      <w:numFmt w:val="lowerRoman"/>
      <w:lvlText w:val="%3."/>
      <w:lvlJc w:val="right"/>
      <w:pPr>
        <w:ind w:left="1260" w:hanging="420"/>
      </w:pPr>
    </w:lvl>
    <w:lvl w:ilvl="3" w:tplc="D0444856">
      <w:start w:val="1"/>
      <w:numFmt w:val="decimal"/>
      <w:lvlText w:val="%4."/>
      <w:lvlJc w:val="left"/>
      <w:pPr>
        <w:ind w:left="1680" w:hanging="420"/>
      </w:pPr>
    </w:lvl>
    <w:lvl w:ilvl="4" w:tplc="7DFA83BC">
      <w:start w:val="1"/>
      <w:numFmt w:val="lowerLetter"/>
      <w:lvlText w:val="%5."/>
      <w:lvlJc w:val="left"/>
      <w:pPr>
        <w:ind w:left="2100" w:hanging="420"/>
      </w:pPr>
    </w:lvl>
    <w:lvl w:ilvl="5" w:tplc="5E80B0D4">
      <w:start w:val="1"/>
      <w:numFmt w:val="lowerRoman"/>
      <w:lvlText w:val="%6."/>
      <w:lvlJc w:val="right"/>
      <w:pPr>
        <w:ind w:left="2520" w:hanging="420"/>
      </w:pPr>
    </w:lvl>
    <w:lvl w:ilvl="6" w:tplc="398E837C">
      <w:start w:val="1"/>
      <w:numFmt w:val="decimal"/>
      <w:lvlText w:val="%7."/>
      <w:lvlJc w:val="left"/>
      <w:pPr>
        <w:ind w:left="2940" w:hanging="420"/>
      </w:pPr>
    </w:lvl>
    <w:lvl w:ilvl="7" w:tplc="A948B36E">
      <w:start w:val="1"/>
      <w:numFmt w:val="lowerLetter"/>
      <w:lvlText w:val="%8."/>
      <w:lvlJc w:val="left"/>
      <w:pPr>
        <w:ind w:left="3360" w:hanging="420"/>
      </w:pPr>
    </w:lvl>
    <w:lvl w:ilvl="8" w:tplc="2F5AF718">
      <w:start w:val="1"/>
      <w:numFmt w:val="lowerRoman"/>
      <w:lvlText w:val="%9."/>
      <w:lvlJc w:val="right"/>
      <w:pPr>
        <w:ind w:left="3780" w:hanging="420"/>
      </w:pPr>
    </w:lvl>
  </w:abstractNum>
  <w:abstractNum w:abstractNumId="6"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7" w15:restartNumberingAfterBreak="0">
    <w:nsid w:val="0C902A96"/>
    <w:multiLevelType w:val="hybridMultilevel"/>
    <w:tmpl w:val="E17E45E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F725C3"/>
    <w:multiLevelType w:val="multilevel"/>
    <w:tmpl w:val="D8002B1E"/>
    <w:lvl w:ilvl="0">
      <w:start w:val="4"/>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E22E8F"/>
    <w:multiLevelType w:val="hybridMultilevel"/>
    <w:tmpl w:val="A0A2D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6849C4"/>
    <w:multiLevelType w:val="multilevel"/>
    <w:tmpl w:val="CD4C98AE"/>
    <w:name w:val="PwCListBullets12"/>
    <w:numStyleLink w:val="PwCListBullets1"/>
  </w:abstractNum>
  <w:abstractNum w:abstractNumId="12" w15:restartNumberingAfterBreak="0">
    <w:nsid w:val="1C7267B3"/>
    <w:multiLevelType w:val="hybridMultilevel"/>
    <w:tmpl w:val="DAE29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E0849F5"/>
    <w:multiLevelType w:val="multilevel"/>
    <w:tmpl w:val="EE3860A0"/>
    <w:name w:val="PwCListNumbers12"/>
    <w:numStyleLink w:val="PwCListNumbers1"/>
  </w:abstractNum>
  <w:abstractNum w:abstractNumId="14" w15:restartNumberingAfterBreak="0">
    <w:nsid w:val="1E8A5928"/>
    <w:multiLevelType w:val="multilevel"/>
    <w:tmpl w:val="B9DE18E6"/>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F7744A7"/>
    <w:multiLevelType w:val="hybridMultilevel"/>
    <w:tmpl w:val="F3A6B2BA"/>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322A7"/>
    <w:multiLevelType w:val="hybridMultilevel"/>
    <w:tmpl w:val="D382B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905486"/>
    <w:multiLevelType w:val="multilevel"/>
    <w:tmpl w:val="CD4C98AE"/>
    <w:numStyleLink w:val="PwCListBullets1"/>
  </w:abstractNum>
  <w:abstractNum w:abstractNumId="18" w15:restartNumberingAfterBreak="0">
    <w:nsid w:val="29780FC1"/>
    <w:multiLevelType w:val="hybridMultilevel"/>
    <w:tmpl w:val="2BC69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A2470C7"/>
    <w:multiLevelType w:val="hybridMultilevel"/>
    <w:tmpl w:val="DAE29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B63239D"/>
    <w:multiLevelType w:val="multilevel"/>
    <w:tmpl w:val="8F68F84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2FF03A15"/>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34305427"/>
    <w:multiLevelType w:val="hybridMultilevel"/>
    <w:tmpl w:val="C50A969E"/>
    <w:lvl w:ilvl="0" w:tplc="C3147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0A0337"/>
    <w:multiLevelType w:val="hybridMultilevel"/>
    <w:tmpl w:val="4A6CA70E"/>
    <w:lvl w:ilvl="0" w:tplc="81BA1E9A">
      <w:start w:val="1"/>
      <w:numFmt w:val="decimal"/>
      <w:lvlText w:val="%1."/>
      <w:lvlJc w:val="left"/>
      <w:pPr>
        <w:ind w:left="720" w:hanging="360"/>
      </w:pPr>
      <w:rPr>
        <w:rFonts w:eastAsia="SimSun" w:cstheme="majorBidi" w:hint="default"/>
        <w:b/>
        <w:i/>
        <w:color w:val="DC6900" w:themeColor="text2"/>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541A99"/>
    <w:multiLevelType w:val="hybridMultilevel"/>
    <w:tmpl w:val="494C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57486E"/>
    <w:multiLevelType w:val="multilevel"/>
    <w:tmpl w:val="EE3860A0"/>
    <w:name w:val="PwCListNumbers13"/>
    <w:numStyleLink w:val="PwCListNumbers1"/>
  </w:abstractNum>
  <w:abstractNum w:abstractNumId="27" w15:restartNumberingAfterBreak="0">
    <w:nsid w:val="3AA45F76"/>
    <w:multiLevelType w:val="hybridMultilevel"/>
    <w:tmpl w:val="05701340"/>
    <w:lvl w:ilvl="0" w:tplc="1F520396">
      <w:start w:val="1"/>
      <w:numFmt w:val="decimal"/>
      <w:lvlText w:val="%1."/>
      <w:lvlJc w:val="left"/>
      <w:pPr>
        <w:ind w:left="720" w:hanging="360"/>
      </w:pPr>
      <w:rPr>
        <w:rFonts w:ascii="Georgia" w:hAnsi="Georg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AAF0844"/>
    <w:multiLevelType w:val="hybridMultilevel"/>
    <w:tmpl w:val="8D1AB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266ECC"/>
    <w:multiLevelType w:val="hybridMultilevel"/>
    <w:tmpl w:val="BD58770C"/>
    <w:lvl w:ilvl="0" w:tplc="7C6256D4">
      <w:start w:val="5"/>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99219D"/>
    <w:multiLevelType w:val="hybridMultilevel"/>
    <w:tmpl w:val="76CAA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DD321C"/>
    <w:multiLevelType w:val="hybridMultilevel"/>
    <w:tmpl w:val="464080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2BF6AC0"/>
    <w:multiLevelType w:val="hybridMultilevel"/>
    <w:tmpl w:val="B60C9282"/>
    <w:lvl w:ilvl="0" w:tplc="FFFFFFFF">
      <w:start w:val="1"/>
      <w:numFmt w:val="decimal"/>
      <w:lvlText w:val="%1."/>
      <w:lvlJc w:val="left"/>
      <w:pPr>
        <w:ind w:left="720" w:hanging="360"/>
      </w:pPr>
      <w:rPr>
        <w:rFonts w:hint="default"/>
        <w:b/>
      </w:rPr>
    </w:lvl>
    <w:lvl w:ilvl="1" w:tplc="FFFFFFFF">
      <w:numFmt w:val="bullet"/>
      <w:lvlText w:val="•"/>
      <w:lvlJc w:val="left"/>
      <w:pPr>
        <w:ind w:left="1440" w:hanging="360"/>
      </w:pPr>
      <w:rPr>
        <w:rFonts w:ascii="新細明體" w:eastAsia="新細明體" w:hAnsi="新細明體" w:cstheme="minorBidi"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5C13E9F"/>
    <w:multiLevelType w:val="hybridMultilevel"/>
    <w:tmpl w:val="573C2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64F7B83"/>
    <w:multiLevelType w:val="hybridMultilevel"/>
    <w:tmpl w:val="2D101DEA"/>
    <w:lvl w:ilvl="0" w:tplc="BAA016E4">
      <w:start w:val="10"/>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7" w15:restartNumberingAfterBreak="0">
    <w:nsid w:val="4CE127E6"/>
    <w:multiLevelType w:val="hybridMultilevel"/>
    <w:tmpl w:val="87AC4BD6"/>
    <w:lvl w:ilvl="0" w:tplc="D5E8CBC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D7F4472"/>
    <w:multiLevelType w:val="hybridMultilevel"/>
    <w:tmpl w:val="B554E69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AEF3D04"/>
    <w:multiLevelType w:val="hybridMultilevel"/>
    <w:tmpl w:val="3ED4B336"/>
    <w:lvl w:ilvl="0" w:tplc="08090001">
      <w:start w:val="1"/>
      <w:numFmt w:val="bullet"/>
      <w:lvlText w:val=""/>
      <w:lvlJc w:val="left"/>
      <w:pPr>
        <w:ind w:left="720" w:hanging="360"/>
      </w:pPr>
      <w:rPr>
        <w:rFonts w:ascii="Symbol" w:hAnsi="Symbol"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C70B36"/>
    <w:multiLevelType w:val="hybridMultilevel"/>
    <w:tmpl w:val="2D3E23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60A973E8"/>
    <w:multiLevelType w:val="hybridMultilevel"/>
    <w:tmpl w:val="B9603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65B7A93"/>
    <w:multiLevelType w:val="hybridMultilevel"/>
    <w:tmpl w:val="34C6F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9F82616"/>
    <w:multiLevelType w:val="multilevel"/>
    <w:tmpl w:val="FE324CFE"/>
    <w:lvl w:ilvl="0">
      <w:start w:val="4"/>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6" w15:restartNumberingAfterBreak="0">
    <w:nsid w:val="6E6E49B9"/>
    <w:multiLevelType w:val="hybridMultilevel"/>
    <w:tmpl w:val="FC7A92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48" w15:restartNumberingAfterBreak="0">
    <w:nsid w:val="73444BC4"/>
    <w:multiLevelType w:val="hybridMultilevel"/>
    <w:tmpl w:val="CDAA8B86"/>
    <w:lvl w:ilvl="0" w:tplc="D35896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751688"/>
    <w:multiLevelType w:val="hybridMultilevel"/>
    <w:tmpl w:val="0FD83132"/>
    <w:lvl w:ilvl="0" w:tplc="FE50D45A">
      <w:start w:val="5"/>
      <w:numFmt w:val="bullet"/>
      <w:lvlText w:val="-"/>
      <w:lvlJc w:val="left"/>
      <w:pPr>
        <w:ind w:left="720" w:hanging="360"/>
      </w:pPr>
      <w:rPr>
        <w:rFonts w:ascii="Georgia" w:eastAsia="新細明體"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CAC1760"/>
    <w:multiLevelType w:val="hybridMultilevel"/>
    <w:tmpl w:val="166A1EEC"/>
    <w:lvl w:ilvl="0" w:tplc="2FBCB9B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47"/>
  </w:num>
  <w:num w:numId="2">
    <w:abstractNumId w:val="6"/>
  </w:num>
  <w:num w:numId="3">
    <w:abstractNumId w:val="26"/>
  </w:num>
  <w:num w:numId="4">
    <w:abstractNumId w:val="17"/>
  </w:num>
  <w:num w:numId="5">
    <w:abstractNumId w:val="42"/>
  </w:num>
  <w:num w:numId="6">
    <w:abstractNumId w:val="33"/>
  </w:num>
  <w:num w:numId="7">
    <w:abstractNumId w:val="14"/>
  </w:num>
  <w:num w:numId="8">
    <w:abstractNumId w:val="36"/>
  </w:num>
  <w:num w:numId="9">
    <w:abstractNumId w:val="9"/>
  </w:num>
  <w:num w:numId="10">
    <w:abstractNumId w:val="49"/>
  </w:num>
  <w:num w:numId="11">
    <w:abstractNumId w:val="39"/>
  </w:num>
  <w:num w:numId="12">
    <w:abstractNumId w:val="0"/>
  </w:num>
  <w:num w:numId="13">
    <w:abstractNumId w:val="21"/>
  </w:num>
  <w:num w:numId="14">
    <w:abstractNumId w:val="38"/>
  </w:num>
  <w:num w:numId="15">
    <w:abstractNumId w:val="1"/>
  </w:num>
  <w:num w:numId="16">
    <w:abstractNumId w:val="8"/>
  </w:num>
  <w:num w:numId="17">
    <w:abstractNumId w:val="10"/>
  </w:num>
  <w:num w:numId="18">
    <w:abstractNumId w:val="40"/>
  </w:num>
  <w:num w:numId="19">
    <w:abstractNumId w:val="7"/>
  </w:num>
  <w:num w:numId="20">
    <w:abstractNumId w:val="5"/>
  </w:num>
  <w:num w:numId="21">
    <w:abstractNumId w:val="3"/>
  </w:num>
  <w:num w:numId="22">
    <w:abstractNumId w:val="37"/>
  </w:num>
  <w:num w:numId="23">
    <w:abstractNumId w:val="44"/>
  </w:num>
  <w:num w:numId="24">
    <w:abstractNumId w:val="29"/>
  </w:num>
  <w:num w:numId="25">
    <w:abstractNumId w:val="25"/>
  </w:num>
  <w:num w:numId="26">
    <w:abstractNumId w:val="35"/>
  </w:num>
  <w:num w:numId="27">
    <w:abstractNumId w:val="2"/>
  </w:num>
  <w:num w:numId="28">
    <w:abstractNumId w:val="14"/>
  </w:num>
  <w:num w:numId="29">
    <w:abstractNumId w:val="23"/>
  </w:num>
  <w:num w:numId="30">
    <w:abstractNumId w:val="48"/>
  </w:num>
  <w:num w:numId="31">
    <w:abstractNumId w:val="50"/>
  </w:num>
  <w:num w:numId="32">
    <w:abstractNumId w:val="41"/>
  </w:num>
  <w:num w:numId="33">
    <w:abstractNumId w:val="46"/>
  </w:num>
  <w:num w:numId="34">
    <w:abstractNumId w:val="31"/>
  </w:num>
  <w:num w:numId="35">
    <w:abstractNumId w:val="28"/>
  </w:num>
  <w:num w:numId="36">
    <w:abstractNumId w:val="27"/>
  </w:num>
  <w:num w:numId="37">
    <w:abstractNumId w:val="32"/>
  </w:num>
  <w:num w:numId="38">
    <w:abstractNumId w:val="43"/>
  </w:num>
  <w:num w:numId="39">
    <w:abstractNumId w:val="18"/>
  </w:num>
  <w:num w:numId="40">
    <w:abstractNumId w:val="34"/>
  </w:num>
  <w:num w:numId="41">
    <w:abstractNumId w:val="30"/>
  </w:num>
  <w:num w:numId="42">
    <w:abstractNumId w:val="22"/>
  </w:num>
  <w:num w:numId="43">
    <w:abstractNumId w:val="45"/>
  </w:num>
  <w:num w:numId="44">
    <w:abstractNumId w:val="15"/>
  </w:num>
  <w:num w:numId="45">
    <w:abstractNumId w:val="4"/>
  </w:num>
  <w:num w:numId="46">
    <w:abstractNumId w:val="16"/>
  </w:num>
  <w:num w:numId="47">
    <w:abstractNumId w:val="24"/>
  </w:num>
  <w:num w:numId="48">
    <w:abstractNumId w:val="12"/>
  </w:num>
  <w:num w:numId="49">
    <w:abstractNumId w:val="19"/>
  </w:num>
  <w:num w:numId="50">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7C3"/>
    <w:rsid w:val="00066CC2"/>
    <w:rsid w:val="00066DFA"/>
    <w:rsid w:val="00066E23"/>
    <w:rsid w:val="00066F66"/>
    <w:rsid w:val="00067179"/>
    <w:rsid w:val="000671A2"/>
    <w:rsid w:val="000672B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20A"/>
    <w:rsid w:val="007B5266"/>
    <w:rsid w:val="007B540E"/>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C8"/>
    <w:rsid w:val="00C5041E"/>
    <w:rsid w:val="00C50816"/>
    <w:rsid w:val="00C50847"/>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8"/>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ecurity.paloaltonetworks.com/CVE-2024-3393"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ws.mingpao.com/ins/%e5%9c%8b%e9%9a%9b/article/20241226/s00005/1735178623878/%e6%97%a5%e8%88%aa%e7%b3%bb%e7%b5%b1%e4%b8%80%e5%ba%a6%e9%81%ad%e7%b6%b2%e7%b5%a1%e6%94%bb%e6%93%8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C4831-5739-4F9F-881A-73C9098D1C4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2b996e60-7c0d-4a17-89a4-2b0c5a00aeca"/>
    <ds:schemaRef ds:uri="http://www.w3.org/XML/1998/namespace"/>
    <ds:schemaRef ds:uri="http://purl.org/dc/elements/1.1/"/>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4.xml><?xml version="1.0" encoding="utf-8"?>
<ds:datastoreItem xmlns:ds="http://schemas.openxmlformats.org/officeDocument/2006/customXml" ds:itemID="{A7405560-334F-4833-885F-B7C6B794F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1499</TotalTime>
  <Pages>8</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14576</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14</cp:revision>
  <cp:lastPrinted>2024-12-20T03:14:00Z</cp:lastPrinted>
  <dcterms:created xsi:type="dcterms:W3CDTF">2025-01-02T06:25:00Z</dcterms:created>
  <dcterms:modified xsi:type="dcterms:W3CDTF">2025-01-13T09:37:00Z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