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42D92" w14:textId="6FB8BDD0" w:rsidR="00DA03FA" w:rsidRDefault="000D3739" w:rsidP="000D3739">
      <w:pPr>
        <w:pStyle w:val="Heading2"/>
      </w:pPr>
      <w:r>
        <w:t xml:space="preserve">Case study: Investigating C. </w:t>
      </w:r>
      <w:proofErr w:type="spellStart"/>
      <w:r>
        <w:t>reinhardtii’s</w:t>
      </w:r>
      <w:proofErr w:type="spellEnd"/>
      <w:r>
        <w:t xml:space="preserve"> capability as a cell factory</w:t>
      </w:r>
    </w:p>
    <w:p w14:paraId="4972789D" w14:textId="1D56782C" w:rsidR="000D3739" w:rsidRDefault="000D3739" w:rsidP="000D3739">
      <w:pPr>
        <w:pStyle w:val="Heading3"/>
      </w:pPr>
      <w:r>
        <w:t>TAG production</w:t>
      </w:r>
    </w:p>
    <w:p w14:paraId="194CE81C" w14:textId="00BDD5E2" w:rsidR="000D3739" w:rsidRPr="000D3739" w:rsidRDefault="000D3739" w:rsidP="000D3739">
      <w:pPr>
        <w:pStyle w:val="ListParagraph"/>
        <w:numPr>
          <w:ilvl w:val="0"/>
          <w:numId w:val="1"/>
        </w:numPr>
      </w:pPr>
      <w:r>
        <w:t xml:space="preserve">Intuition and transcriptome data from </w:t>
      </w:r>
      <w:r>
        <w:rPr>
          <w:rFonts w:ascii="Times" w:hAnsi="Times" w:cs="Times"/>
          <w:color w:val="000000"/>
          <w:lang w:val="en-US"/>
        </w:rPr>
        <w:t>Goodenough 2014 (</w:t>
      </w:r>
      <w:hyperlink r:id="rId5" w:history="1">
        <w:r>
          <w:rPr>
            <w:rFonts w:ascii="Times" w:hAnsi="Times" w:cs="Times"/>
            <w:color w:val="0000E9"/>
            <w:u w:val="single" w:color="0000E9"/>
            <w:lang w:val="en-US"/>
          </w:rPr>
          <w:t>https://doi.org/10.1128/EC.00013-14</w:t>
        </w:r>
      </w:hyperlink>
      <w:r>
        <w:rPr>
          <w:rFonts w:ascii="Times" w:hAnsi="Times" w:cs="Times"/>
          <w:color w:val="000000"/>
          <w:lang w:val="en-US"/>
        </w:rPr>
        <w:t>)</w:t>
      </w:r>
      <w:r w:rsidR="00995ACF">
        <w:rPr>
          <w:rFonts w:ascii="Times" w:hAnsi="Times" w:cs="Times"/>
          <w:color w:val="000000"/>
          <w:lang w:val="en-US"/>
        </w:rPr>
        <w:t xml:space="preserve">. </w:t>
      </w:r>
      <w:r w:rsidR="00944743">
        <w:rPr>
          <w:rFonts w:ascii="Times" w:hAnsi="Times" w:cs="Times"/>
          <w:color w:val="000000"/>
          <w:lang w:val="en-US"/>
        </w:rPr>
        <w:t>Transcriptomic data of 16 time series were taken.</w:t>
      </w:r>
    </w:p>
    <w:p w14:paraId="7C16A89B" w14:textId="1B012121" w:rsidR="000D3739" w:rsidRDefault="00674D4F" w:rsidP="000D3739">
      <w:pPr>
        <w:pStyle w:val="ListParagraph"/>
        <w:numPr>
          <w:ilvl w:val="0"/>
          <w:numId w:val="1"/>
        </w:numPr>
      </w:pPr>
      <w:r>
        <w:t>PC-model is set up, so a</w:t>
      </w:r>
      <w:r w:rsidR="00214B2C">
        <w:t xml:space="preserve">mmonia uptake is zero and growth rate is zero. </w:t>
      </w:r>
      <w:r>
        <w:t>Acetate uptake is opened to -1000.</w:t>
      </w:r>
    </w:p>
    <w:p w14:paraId="76BF5C61" w14:textId="2D063845" w:rsidR="00674D4F" w:rsidRDefault="00944743" w:rsidP="000D3739">
      <w:pPr>
        <w:pStyle w:val="ListParagraph"/>
        <w:numPr>
          <w:ilvl w:val="0"/>
          <w:numId w:val="1"/>
        </w:numPr>
      </w:pPr>
      <w:r>
        <w:t>16 data sets were clustered into 4 groups for nonconvex QP. The best r vector is estimated</w:t>
      </w:r>
      <w:r w:rsidR="00160324">
        <w:t xml:space="preserve"> for 4 groups.</w:t>
      </w:r>
    </w:p>
    <w:p w14:paraId="629ADEBD" w14:textId="0B458303" w:rsidR="00944743" w:rsidRDefault="00944743" w:rsidP="00944743">
      <w:pPr>
        <w:pStyle w:val="ListParagraph"/>
        <w:numPr>
          <w:ilvl w:val="0"/>
          <w:numId w:val="1"/>
        </w:numPr>
      </w:pPr>
      <w:r>
        <w:t>R vector is</w:t>
      </w:r>
      <w:r w:rsidR="008B5A8D">
        <w:t xml:space="preserve"> used to update</w:t>
      </w:r>
      <w:r>
        <w:t xml:space="preserve"> the model. A convex QP is conducted for each data set to interpret the metabolic flux </w:t>
      </w:r>
      <w:r w:rsidR="00160324">
        <w:t>network</w:t>
      </w:r>
      <w:r>
        <w:t>.</w:t>
      </w:r>
      <w:r w:rsidR="008B5A8D">
        <w:t xml:space="preserve"> The quadratic objective function needs to be weighted to prevent the solver from overlooking lowly transcribed genes.</w:t>
      </w:r>
    </w:p>
    <w:p w14:paraId="20377ADE" w14:textId="2B621D49" w:rsidR="00944743" w:rsidRPr="000D3739" w:rsidRDefault="00944743" w:rsidP="00944743">
      <w:pPr>
        <w:pStyle w:val="ListParagraph"/>
        <w:numPr>
          <w:ilvl w:val="0"/>
          <w:numId w:val="1"/>
        </w:numPr>
      </w:pPr>
    </w:p>
    <w:p w14:paraId="4CC9E524" w14:textId="563617B9" w:rsidR="000D3739" w:rsidRDefault="000D3739"/>
    <w:sectPr w:rsidR="000D37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E08FD"/>
    <w:multiLevelType w:val="hybridMultilevel"/>
    <w:tmpl w:val="EB9A1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5974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03FA"/>
    <w:rsid w:val="000D3739"/>
    <w:rsid w:val="00160324"/>
    <w:rsid w:val="00214B2C"/>
    <w:rsid w:val="00463F49"/>
    <w:rsid w:val="00661E0D"/>
    <w:rsid w:val="00674D4F"/>
    <w:rsid w:val="006F65C8"/>
    <w:rsid w:val="008B5A8D"/>
    <w:rsid w:val="00944743"/>
    <w:rsid w:val="00995ACF"/>
    <w:rsid w:val="00DA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3E3AA"/>
  <w15:docId w15:val="{5005E631-010C-1547-BBF2-D18AA04DB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37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37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37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373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0D3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5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86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128/EC.00013-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 Yao</dc:creator>
  <cp:keywords/>
  <dc:description/>
  <cp:lastModifiedBy>Herbert Yao</cp:lastModifiedBy>
  <cp:revision>5</cp:revision>
  <dcterms:created xsi:type="dcterms:W3CDTF">2022-04-15T18:14:00Z</dcterms:created>
  <dcterms:modified xsi:type="dcterms:W3CDTF">2022-04-16T18:39:00Z</dcterms:modified>
</cp:coreProperties>
</file>