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FD93E" w14:textId="1D4E0748" w:rsidR="00677499" w:rsidRDefault="00677499" w:rsidP="009F4EF2">
      <w:r>
        <w:t xml:space="preserve">\section{ </w:t>
      </w:r>
      <w:r w:rsidRPr="00677499">
        <w:t>Time-to-</w:t>
      </w:r>
      <w:proofErr w:type="spellStart"/>
      <w:r w:rsidRPr="00677499">
        <w:t>Pulseheight</w:t>
      </w:r>
      <w:proofErr w:type="spellEnd"/>
      <w:r w:rsidRPr="00677499">
        <w:t>-Converter</w:t>
      </w:r>
      <w:r>
        <w:t>}</w:t>
      </w:r>
    </w:p>
    <w:p w14:paraId="4764AC9B" w14:textId="77777777" w:rsidR="00677499" w:rsidRDefault="00677499" w:rsidP="009F4EF2"/>
    <w:p w14:paraId="721F2477" w14:textId="77777777" w:rsidR="00677499" w:rsidRDefault="00677499" w:rsidP="009F4EF2">
      <w:pPr>
        <w:rPr>
          <w:lang w:val="de-DE"/>
        </w:rPr>
      </w:pPr>
      <w:r w:rsidRPr="00677499">
        <w:rPr>
          <w:lang w:val="de-DE"/>
        </w:rPr>
        <w:t xml:space="preserve">Bei einem </w:t>
      </w:r>
      <w:r w:rsidRPr="00677499">
        <w:rPr>
          <w:lang w:val="de-DE"/>
        </w:rPr>
        <w:t>Time-</w:t>
      </w:r>
      <w:proofErr w:type="spellStart"/>
      <w:r w:rsidRPr="00677499">
        <w:rPr>
          <w:lang w:val="de-DE"/>
        </w:rPr>
        <w:t>to</w:t>
      </w:r>
      <w:proofErr w:type="spellEnd"/>
      <w:r w:rsidRPr="00677499">
        <w:rPr>
          <w:lang w:val="de-DE"/>
        </w:rPr>
        <w:t>-</w:t>
      </w:r>
      <w:proofErr w:type="spellStart"/>
      <w:r w:rsidRPr="00677499">
        <w:rPr>
          <w:lang w:val="de-DE"/>
        </w:rPr>
        <w:t>Pulseheight</w:t>
      </w:r>
      <w:proofErr w:type="spellEnd"/>
      <w:r w:rsidRPr="00677499">
        <w:rPr>
          <w:lang w:val="de-DE"/>
        </w:rPr>
        <w:t>-Converter</w:t>
      </w:r>
      <w:r>
        <w:rPr>
          <w:lang w:val="de-DE"/>
        </w:rPr>
        <w:t>,</w:t>
      </w:r>
      <w:r w:rsidRPr="00677499">
        <w:rPr>
          <w:lang w:val="de-DE"/>
        </w:rPr>
        <w:t xml:space="preserve"> im </w:t>
      </w:r>
      <w:r>
        <w:rPr>
          <w:lang w:val="de-DE"/>
        </w:rPr>
        <w:t>f</w:t>
      </w:r>
      <w:r w:rsidRPr="00677499">
        <w:rPr>
          <w:lang w:val="de-DE"/>
        </w:rPr>
        <w:t>olgen</w:t>
      </w:r>
      <w:r>
        <w:rPr>
          <w:lang w:val="de-DE"/>
        </w:rPr>
        <w:t xml:space="preserve">den TCP genannt, handelt es sich um ein analoges Instrument bei dem die Zeitdifferenz zweier Signale in ein analoges Signal umgewandelt wird. Im folgenden wird nur auf die Funktionsweiße des verwendeten TCPs eingegangen. </w:t>
      </w:r>
    </w:p>
    <w:p w14:paraId="52A630A1" w14:textId="36EB05F9" w:rsidR="000C2586" w:rsidRPr="00677499" w:rsidRDefault="00677499" w:rsidP="009F4EF2">
      <w:pPr>
        <w:rPr>
          <w:lang w:val="de-DE"/>
        </w:rPr>
      </w:pPr>
      <w:r>
        <w:rPr>
          <w:lang w:val="de-DE"/>
        </w:rPr>
        <w:t xml:space="preserve">Es  wird beim Eintreffen des Startsignals begonnen einen Kondensator mit einer Konstantstromquelle aufzuladen. </w:t>
      </w:r>
      <w:r w:rsidR="000C2586">
        <w:rPr>
          <w:lang w:val="de-DE"/>
        </w:rPr>
        <w:t>Bei Eintreffen des Stoppsignals kann durch die Spannung am Kondensator die Zeit ermittelt werden welche proportional zur Spannung am Kondensator ist. $$U_{\</w:t>
      </w:r>
      <w:proofErr w:type="spellStart"/>
      <w:r w:rsidR="000C2586">
        <w:rPr>
          <w:lang w:val="de-DE"/>
        </w:rPr>
        <w:t>mathrm</w:t>
      </w:r>
      <w:proofErr w:type="spellEnd"/>
      <w:r w:rsidR="000C2586">
        <w:rPr>
          <w:lang w:val="de-DE"/>
        </w:rPr>
        <w:t>{C}} = \</w:t>
      </w:r>
      <w:proofErr w:type="spellStart"/>
      <w:r w:rsidR="000C2586">
        <w:rPr>
          <w:lang w:val="de-DE"/>
        </w:rPr>
        <w:t>fac</w:t>
      </w:r>
      <w:proofErr w:type="spellEnd"/>
      <w:r w:rsidR="000C2586">
        <w:rPr>
          <w:lang w:val="de-DE"/>
        </w:rPr>
        <w:t>{Q}{C} = \</w:t>
      </w:r>
      <w:proofErr w:type="spellStart"/>
      <w:r w:rsidR="000C2586">
        <w:rPr>
          <w:lang w:val="de-DE"/>
        </w:rPr>
        <w:t>frac</w:t>
      </w:r>
      <w:proofErr w:type="spellEnd"/>
      <w:r w:rsidR="000C2586">
        <w:rPr>
          <w:lang w:val="de-DE"/>
        </w:rPr>
        <w:t>{I t}{C} $$</w:t>
      </w:r>
    </w:p>
    <w:p w14:paraId="192D6950" w14:textId="77777777" w:rsidR="00677499" w:rsidRPr="00677499" w:rsidRDefault="00677499" w:rsidP="009F4EF2">
      <w:pPr>
        <w:rPr>
          <w:lang w:val="de-DE"/>
        </w:rPr>
      </w:pPr>
    </w:p>
    <w:p w14:paraId="4256FEEC" w14:textId="77777777" w:rsidR="00677499" w:rsidRPr="00677499" w:rsidRDefault="00677499" w:rsidP="009F4EF2">
      <w:pPr>
        <w:rPr>
          <w:lang w:val="de-DE"/>
        </w:rPr>
      </w:pPr>
    </w:p>
    <w:p w14:paraId="23F4656E" w14:textId="7E2DE92A" w:rsidR="009F4EF2" w:rsidRDefault="009F4EF2" w:rsidP="009F4EF2">
      <w:r>
        <w:t xml:space="preserve">\chapter{experimental </w:t>
      </w:r>
      <w:proofErr w:type="spellStart"/>
      <w:r>
        <w:t>execution,evaluation</w:t>
      </w:r>
      <w:proofErr w:type="spellEnd"/>
      <w:r>
        <w:t>, error calculation and discussion of the measurement results}</w:t>
      </w:r>
    </w:p>
    <w:p w14:paraId="71E3EA79" w14:textId="77777777" w:rsidR="009F4EF2" w:rsidRDefault="009F4EF2" w:rsidP="009F4EF2"/>
    <w:p w14:paraId="4FA72907" w14:textId="77777777" w:rsidR="009F4EF2" w:rsidRDefault="009F4EF2" w:rsidP="009F4EF2">
      <w:r>
        <w:t>\section{$^22 Na$-spectrum and adjustment of the discriminator}</w:t>
      </w:r>
    </w:p>
    <w:p w14:paraId="5ADDE229" w14:textId="77777777" w:rsidR="009F4EF2" w:rsidRDefault="009F4EF2" w:rsidP="009F4EF2">
      <w:r>
        <w:t>\begin{figure}</w:t>
      </w:r>
    </w:p>
    <w:p w14:paraId="0D3A18F6" w14:textId="77777777" w:rsidR="009F4EF2" w:rsidRDefault="009F4EF2" w:rsidP="009F4EF2">
      <w:r>
        <w:t xml:space="preserve">    \</w:t>
      </w:r>
      <w:proofErr w:type="spellStart"/>
      <w:r>
        <w:t>centering</w:t>
      </w:r>
      <w:proofErr w:type="spellEnd"/>
    </w:p>
    <w:p w14:paraId="08DC5596" w14:textId="77777777" w:rsidR="009F4EF2" w:rsidRDefault="009F4EF2" w:rsidP="009F4EF2">
      <w:r>
        <w:t xml:space="preserve">    \</w:t>
      </w:r>
      <w:proofErr w:type="spellStart"/>
      <w:r>
        <w:t>includegraphics</w:t>
      </w:r>
      <w:proofErr w:type="spellEnd"/>
      <w:r>
        <w:t>[width=0.5\linewidth]{images/spectrum.png}</w:t>
      </w:r>
    </w:p>
    <w:p w14:paraId="07CC0229" w14:textId="77777777" w:rsidR="009F4EF2" w:rsidRPr="009F4EF2" w:rsidRDefault="009F4EF2" w:rsidP="009F4EF2">
      <w:pPr>
        <w:rPr>
          <w:lang w:val="de-DE"/>
        </w:rPr>
      </w:pPr>
      <w:r>
        <w:t xml:space="preserve">    </w:t>
      </w:r>
      <w:r w:rsidRPr="009F4EF2">
        <w:rPr>
          <w:lang w:val="de-DE"/>
        </w:rPr>
        <w:t>\</w:t>
      </w:r>
      <w:proofErr w:type="spellStart"/>
      <w:r w:rsidRPr="009F4EF2">
        <w:rPr>
          <w:lang w:val="de-DE"/>
        </w:rPr>
        <w:t>caption</w:t>
      </w:r>
      <w:proofErr w:type="spellEnd"/>
      <w:r w:rsidRPr="009F4EF2">
        <w:rPr>
          <w:lang w:val="de-DE"/>
        </w:rPr>
        <w:t xml:space="preserve">{Spektrum von $^22Na$ mit </w:t>
      </w:r>
      <w:proofErr w:type="spellStart"/>
      <w:r w:rsidRPr="009F4EF2">
        <w:rPr>
          <w:lang w:val="de-DE"/>
        </w:rPr>
        <w:t>plastik</w:t>
      </w:r>
      <w:proofErr w:type="spellEnd"/>
      <w:r w:rsidRPr="009F4EF2">
        <w:rPr>
          <w:lang w:val="de-DE"/>
        </w:rPr>
        <w:t xml:space="preserve"> Szintillator}</w:t>
      </w:r>
    </w:p>
    <w:p w14:paraId="387B87E2" w14:textId="77777777" w:rsidR="009F4EF2" w:rsidRPr="009F4EF2" w:rsidRDefault="009F4EF2" w:rsidP="009F4EF2">
      <w:pPr>
        <w:rPr>
          <w:lang w:val="de-DE"/>
        </w:rPr>
      </w:pPr>
      <w:r w:rsidRPr="009F4EF2">
        <w:rPr>
          <w:lang w:val="de-DE"/>
        </w:rPr>
        <w:t xml:space="preserve">    \</w:t>
      </w:r>
      <w:proofErr w:type="spellStart"/>
      <w:r w:rsidRPr="009F4EF2">
        <w:rPr>
          <w:lang w:val="de-DE"/>
        </w:rPr>
        <w:t>label</w:t>
      </w:r>
      <w:proofErr w:type="spellEnd"/>
      <w:r w:rsidRPr="009F4EF2">
        <w:rPr>
          <w:lang w:val="de-DE"/>
        </w:rPr>
        <w:t>{fig:Na22}</w:t>
      </w:r>
    </w:p>
    <w:p w14:paraId="7618AA49" w14:textId="77777777" w:rsidR="009F4EF2" w:rsidRPr="009F4EF2" w:rsidRDefault="009F4EF2" w:rsidP="009F4EF2">
      <w:pPr>
        <w:rPr>
          <w:lang w:val="de-DE"/>
        </w:rPr>
      </w:pPr>
      <w:r w:rsidRPr="009F4EF2">
        <w:rPr>
          <w:lang w:val="de-DE"/>
        </w:rPr>
        <w:t>\end{</w:t>
      </w:r>
      <w:proofErr w:type="spellStart"/>
      <w:r w:rsidRPr="009F4EF2">
        <w:rPr>
          <w:lang w:val="de-DE"/>
        </w:rPr>
        <w:t>figure</w:t>
      </w:r>
      <w:proofErr w:type="spellEnd"/>
      <w:r w:rsidRPr="009F4EF2">
        <w:rPr>
          <w:lang w:val="de-DE"/>
        </w:rPr>
        <w:t>}</w:t>
      </w:r>
    </w:p>
    <w:p w14:paraId="2B49B3C6" w14:textId="77777777" w:rsidR="009F4EF2" w:rsidRPr="009F4EF2" w:rsidRDefault="009F4EF2" w:rsidP="009F4EF2">
      <w:pPr>
        <w:rPr>
          <w:lang w:val="de-DE"/>
        </w:rPr>
      </w:pPr>
    </w:p>
    <w:p w14:paraId="45827325" w14:textId="77777777" w:rsidR="009F4EF2" w:rsidRPr="009F4EF2" w:rsidRDefault="009F4EF2" w:rsidP="009F4EF2">
      <w:pPr>
        <w:rPr>
          <w:lang w:val="de-DE"/>
        </w:rPr>
      </w:pPr>
      <w:r w:rsidRPr="009F4EF2">
        <w:rPr>
          <w:lang w:val="de-DE"/>
        </w:rPr>
        <w:t xml:space="preserve">Zunächst wird der </w:t>
      </w:r>
      <w:proofErr w:type="spellStart"/>
      <w:r w:rsidRPr="009F4EF2">
        <w:rPr>
          <w:lang w:val="de-DE"/>
        </w:rPr>
        <w:t>Diskrimninator</w:t>
      </w:r>
      <w:proofErr w:type="spellEnd"/>
      <w:r w:rsidRPr="009F4EF2">
        <w:rPr>
          <w:lang w:val="de-DE"/>
        </w:rPr>
        <w:t xml:space="preserve"> auf eine niedrige Energieschwelle eingestellt und ein Spektrum aufgenommen \</w:t>
      </w:r>
      <w:proofErr w:type="spellStart"/>
      <w:r w:rsidRPr="009F4EF2">
        <w:rPr>
          <w:lang w:val="de-DE"/>
        </w:rPr>
        <w:t>ref</w:t>
      </w:r>
      <w:proofErr w:type="spellEnd"/>
      <w:r w:rsidRPr="009F4EF2">
        <w:rPr>
          <w:lang w:val="de-DE"/>
        </w:rPr>
        <w:t xml:space="preserve">{fig:Na22}. Zu sehen ist das </w:t>
      </w:r>
      <w:proofErr w:type="spellStart"/>
      <w:r w:rsidRPr="009F4EF2">
        <w:rPr>
          <w:lang w:val="de-DE"/>
        </w:rPr>
        <w:t>Comptonkontinuum</w:t>
      </w:r>
      <w:proofErr w:type="spellEnd"/>
      <w:r w:rsidRPr="009F4EF2">
        <w:rPr>
          <w:lang w:val="de-DE"/>
        </w:rPr>
        <w:t xml:space="preserve"> des $\</w:t>
      </w:r>
      <w:proofErr w:type="spellStart"/>
      <w:r w:rsidRPr="009F4EF2">
        <w:rPr>
          <w:lang w:val="de-DE"/>
        </w:rPr>
        <w:t>gamma</w:t>
      </w:r>
      <w:proofErr w:type="spellEnd"/>
      <w:r w:rsidRPr="009F4EF2">
        <w:rPr>
          <w:lang w:val="de-DE"/>
        </w:rPr>
        <w:t>$-Zerfalls und das des $\</w:t>
      </w:r>
      <w:proofErr w:type="spellStart"/>
      <w:r w:rsidRPr="009F4EF2">
        <w:rPr>
          <w:lang w:val="de-DE"/>
        </w:rPr>
        <w:t>beta</w:t>
      </w:r>
      <w:proofErr w:type="spellEnd"/>
      <w:r w:rsidRPr="009F4EF2">
        <w:rPr>
          <w:lang w:val="de-DE"/>
        </w:rPr>
        <w:t xml:space="preserve"> +$-Zerfalls, welches niederenergetischer ist. Nun wird der Diskriminator so eingestellt, dass nur Ereignisse des $\</w:t>
      </w:r>
      <w:proofErr w:type="spellStart"/>
      <w:r w:rsidRPr="009F4EF2">
        <w:rPr>
          <w:lang w:val="de-DE"/>
        </w:rPr>
        <w:t>gamma</w:t>
      </w:r>
      <w:proofErr w:type="spellEnd"/>
      <w:r w:rsidRPr="009F4EF2">
        <w:rPr>
          <w:lang w:val="de-DE"/>
        </w:rPr>
        <w:t xml:space="preserve">$- Zerfalls zu sehen sind. Dazu wird das Spektrum zurückgesetzt und die untere Energieschwelle des Diskriminators so eingestellt dass keine neuen </w:t>
      </w:r>
      <w:proofErr w:type="spellStart"/>
      <w:r w:rsidRPr="009F4EF2">
        <w:rPr>
          <w:lang w:val="de-DE"/>
        </w:rPr>
        <w:t>Ergeignisse</w:t>
      </w:r>
      <w:proofErr w:type="spellEnd"/>
      <w:r w:rsidRPr="009F4EF2">
        <w:rPr>
          <w:lang w:val="de-DE"/>
        </w:rPr>
        <w:t xml:space="preserve"> im blauen Bereich  von \</w:t>
      </w:r>
      <w:proofErr w:type="spellStart"/>
      <w:r w:rsidRPr="009F4EF2">
        <w:rPr>
          <w:lang w:val="de-DE"/>
        </w:rPr>
        <w:t>ref</w:t>
      </w:r>
      <w:proofErr w:type="spellEnd"/>
      <w:r w:rsidRPr="009F4EF2">
        <w:rPr>
          <w:lang w:val="de-DE"/>
        </w:rPr>
        <w:t xml:space="preserve">{fig:Na22} auftreten. Nun kann Die Anordnung zur  Zeitmessung eingesetzt werden.  </w:t>
      </w:r>
    </w:p>
    <w:p w14:paraId="38881F78" w14:textId="77777777" w:rsidR="009F4EF2" w:rsidRPr="009F4EF2" w:rsidRDefault="009F4EF2" w:rsidP="009F4EF2">
      <w:pPr>
        <w:rPr>
          <w:lang w:val="de-DE"/>
        </w:rPr>
      </w:pPr>
    </w:p>
    <w:p w14:paraId="592C0DF1" w14:textId="77777777" w:rsidR="009F4EF2" w:rsidRDefault="009F4EF2" w:rsidP="009F4EF2">
      <w:pPr>
        <w:rPr>
          <w:lang w:val="de-DE"/>
        </w:rPr>
      </w:pPr>
      <w:r w:rsidRPr="009F4EF2">
        <w:rPr>
          <w:lang w:val="de-DE"/>
        </w:rPr>
        <w:t>\</w:t>
      </w:r>
      <w:proofErr w:type="spellStart"/>
      <w:r w:rsidRPr="009F4EF2">
        <w:rPr>
          <w:lang w:val="de-DE"/>
        </w:rPr>
        <w:t>subsection</w:t>
      </w:r>
      <w:proofErr w:type="spellEnd"/>
      <w:r w:rsidRPr="009F4EF2">
        <w:rPr>
          <w:lang w:val="de-DE"/>
        </w:rPr>
        <w:t>{Zerfallsmessung}</w:t>
      </w:r>
    </w:p>
    <w:p w14:paraId="72B26CA7" w14:textId="28D052D6" w:rsidR="008D1B7B" w:rsidRDefault="00677499" w:rsidP="009F4EF2">
      <w:pPr>
        <w:rPr>
          <w:lang w:val="de-DE"/>
        </w:rPr>
      </w:pPr>
      <w:r>
        <w:rPr>
          <w:lang w:val="de-DE"/>
        </w:rPr>
        <w:lastRenderedPageBreak/>
        <w:t xml:space="preserve">Der Ausgang des  </w:t>
      </w:r>
      <w:proofErr w:type="spellStart"/>
      <w:r>
        <w:rPr>
          <w:lang w:val="de-DE"/>
        </w:rPr>
        <w:t>Energiediskriminators</w:t>
      </w:r>
      <w:proofErr w:type="spellEnd"/>
      <w:r>
        <w:rPr>
          <w:lang w:val="de-DE"/>
        </w:rPr>
        <w:t xml:space="preserve"> wird nun mit dem TPC verbunden welcher wiederrum an den ADC  angeschlossen wird welchen nun statt eines Energiespektrums ein Zeitspektrum anzeigt. </w:t>
      </w:r>
      <w:r w:rsidR="000C2586">
        <w:rPr>
          <w:lang w:val="de-DE"/>
        </w:rPr>
        <w:t xml:space="preserve">Nun wird für ca. eine Stunde das Zeitspektrum aufgezeichnet. Das Spektrum stellt die </w:t>
      </w:r>
      <w:proofErr w:type="spellStart"/>
      <w:r w:rsidR="000C2586">
        <w:rPr>
          <w:lang w:val="de-DE"/>
        </w:rPr>
        <w:t>überlageung</w:t>
      </w:r>
      <w:proofErr w:type="spellEnd"/>
      <w:r w:rsidR="000C2586">
        <w:rPr>
          <w:lang w:val="de-DE"/>
        </w:rPr>
        <w:t xml:space="preserve"> er Zerfälle das </w:t>
      </w:r>
      <w:proofErr w:type="spellStart"/>
      <w:r w:rsidR="000C2586">
        <w:rPr>
          <w:lang w:val="de-DE"/>
        </w:rPr>
        <w:t>Paraprositroniums</w:t>
      </w:r>
      <w:proofErr w:type="spellEnd"/>
      <w:r w:rsidR="000C2586">
        <w:rPr>
          <w:lang w:val="de-DE"/>
        </w:rPr>
        <w:t xml:space="preserve"> und des </w:t>
      </w:r>
      <w:proofErr w:type="spellStart"/>
      <w:r w:rsidR="000C2586">
        <w:rPr>
          <w:lang w:val="de-DE"/>
        </w:rPr>
        <w:t>Orthopoositroniums</w:t>
      </w:r>
      <w:proofErr w:type="spellEnd"/>
      <w:r w:rsidR="000C2586">
        <w:rPr>
          <w:lang w:val="de-DE"/>
        </w:rPr>
        <w:t xml:space="preserve"> dar welche jeweils exponentiell mit der Zerfallszeit $\tau$ zerfallen.  </w:t>
      </w:r>
      <w:r w:rsidR="008D1B7B">
        <w:rPr>
          <w:lang w:val="de-DE"/>
        </w:rPr>
        <w:t>In der logarithmischen Darstellung \</w:t>
      </w:r>
      <w:proofErr w:type="spellStart"/>
      <w:r w:rsidR="008D1B7B">
        <w:rPr>
          <w:lang w:val="de-DE"/>
        </w:rPr>
        <w:t>ref</w:t>
      </w:r>
      <w:proofErr w:type="spellEnd"/>
      <w:r w:rsidR="008D1B7B">
        <w:rPr>
          <w:lang w:val="de-DE"/>
        </w:rPr>
        <w:t>{</w:t>
      </w:r>
      <w:r w:rsidR="008D1B7B" w:rsidRPr="008D1B7B">
        <w:rPr>
          <w:lang w:val="de-DE"/>
        </w:rPr>
        <w:t xml:space="preserve"> </w:t>
      </w:r>
      <w:proofErr w:type="spellStart"/>
      <w:r w:rsidR="008D1B7B" w:rsidRPr="008D1B7B">
        <w:rPr>
          <w:lang w:val="de-DE"/>
        </w:rPr>
        <w:t>fig:decay-log</w:t>
      </w:r>
      <w:proofErr w:type="spellEnd"/>
      <w:r w:rsidR="008D1B7B">
        <w:rPr>
          <w:lang w:val="de-DE"/>
        </w:rPr>
        <w:t xml:space="preserve"> } ist dies gut zu erkennen. Es sind zwei lineare Bereiche zu erkennen. Ebenfalls zu sehen ist dass die Werte für wenige Ereignisse stark streuen </w:t>
      </w:r>
      <w:proofErr w:type="spellStart"/>
      <w:r w:rsidR="008D1B7B">
        <w:rPr>
          <w:lang w:val="de-DE"/>
        </w:rPr>
        <w:t>unnd</w:t>
      </w:r>
      <w:proofErr w:type="spellEnd"/>
      <w:r w:rsidR="008D1B7B">
        <w:rPr>
          <w:lang w:val="de-DE"/>
        </w:rPr>
        <w:t xml:space="preserve"> deswegen in ihrer Aussagekräftigkeit nicht sehr hoch sind.  Besonders die Werte für kleinere Zeiten könnten zufälligen Koinzidenzen zugeschrieben werden.   </w:t>
      </w:r>
    </w:p>
    <w:p w14:paraId="279F92C6" w14:textId="77777777" w:rsidR="008D1B7B" w:rsidRDefault="008D1B7B" w:rsidP="009F4EF2">
      <w:pPr>
        <w:rPr>
          <w:lang w:val="de-DE"/>
        </w:rPr>
      </w:pPr>
    </w:p>
    <w:p w14:paraId="6A9A7633" w14:textId="35CA0D67" w:rsidR="008D1B7B" w:rsidRDefault="008D1B7B" w:rsidP="009F4EF2">
      <w:pPr>
        <w:rPr>
          <w:lang w:val="de-DE"/>
        </w:rPr>
      </w:pPr>
      <w:r>
        <w:rPr>
          <w:lang w:val="de-DE"/>
        </w:rPr>
        <w:t>In der Darstellung sind in orange die Werte zu erkennen die laut Zeitkalibration vor dem Startereignis begonnen haben.</w:t>
      </w:r>
      <w:r w:rsidR="00980404">
        <w:rPr>
          <w:lang w:val="de-DE"/>
        </w:rPr>
        <w:t xml:space="preserve"> Da die gemessenen Werte durch Unsicherheiten in der Zeitmessung </w:t>
      </w:r>
      <w:proofErr w:type="spellStart"/>
      <w:r w:rsidR="00980404">
        <w:rPr>
          <w:lang w:val="de-DE"/>
        </w:rPr>
        <w:t>bzw</w:t>
      </w:r>
      <w:proofErr w:type="spellEnd"/>
      <w:r w:rsidR="00980404">
        <w:rPr>
          <w:lang w:val="de-DE"/>
        </w:rPr>
        <w:t xml:space="preserve"> der Signalverarbeitung eine gewisse Unsicherheit besitzen treten auch Werte mit negativer Zeit auf. Da diese Werte nur bis ca. $-0.5\,</w:t>
      </w:r>
      <w:proofErr w:type="spellStart"/>
      <w:r w:rsidR="00980404">
        <w:rPr>
          <w:lang w:val="de-DE"/>
        </w:rPr>
        <w:t>ns</w:t>
      </w:r>
      <w:proofErr w:type="spellEnd"/>
      <w:r w:rsidR="00980404">
        <w:rPr>
          <w:lang w:val="de-DE"/>
        </w:rPr>
        <w:t xml:space="preserve">$ auftreten und nicht gleichverteilt </w:t>
      </w:r>
      <w:r w:rsidR="00FE2598">
        <w:rPr>
          <w:lang w:val="de-DE"/>
        </w:rPr>
        <w:t>werden Einflüsse von zufälligen Koinzidenzen ausgeschlossen.</w:t>
      </w:r>
    </w:p>
    <w:p w14:paraId="432C6DBE" w14:textId="77777777" w:rsidR="008D1B7B" w:rsidRDefault="008D1B7B" w:rsidP="009F4EF2">
      <w:pPr>
        <w:rPr>
          <w:lang w:val="de-DE"/>
        </w:rPr>
      </w:pPr>
    </w:p>
    <w:p w14:paraId="10E19162" w14:textId="1DDC8746" w:rsidR="009F4EF2" w:rsidRDefault="008D1B7B" w:rsidP="009F4EF2">
      <w:pPr>
        <w:rPr>
          <w:lang w:val="de-DE"/>
        </w:rPr>
      </w:pPr>
      <w:r>
        <w:rPr>
          <w:lang w:val="de-DE"/>
        </w:rPr>
        <w:t>Als</w:t>
      </w:r>
      <w:r w:rsidR="000C2586">
        <w:rPr>
          <w:lang w:val="de-DE"/>
        </w:rPr>
        <w:t xml:space="preserve"> Funktion für den Fit die Funktion $A  e^{-\</w:t>
      </w:r>
      <w:proofErr w:type="spellStart"/>
      <w:r w:rsidR="000C2586">
        <w:rPr>
          <w:lang w:val="de-DE"/>
        </w:rPr>
        <w:t>fac</w:t>
      </w:r>
      <w:proofErr w:type="spellEnd"/>
      <w:r w:rsidR="000C2586">
        <w:rPr>
          <w:lang w:val="de-DE"/>
        </w:rPr>
        <w:t>{t}{\tau_1}+</w:t>
      </w:r>
      <w:r w:rsidR="000C2586" w:rsidRPr="000C2586">
        <w:rPr>
          <w:lang w:val="de-DE"/>
        </w:rPr>
        <w:t xml:space="preserve"> </w:t>
      </w:r>
      <w:r w:rsidR="000C2586">
        <w:rPr>
          <w:lang w:val="de-DE"/>
        </w:rPr>
        <w:t>B</w:t>
      </w:r>
      <w:r w:rsidR="000C2586">
        <w:rPr>
          <w:lang w:val="de-DE"/>
        </w:rPr>
        <w:t xml:space="preserve"> e^{-\</w:t>
      </w:r>
      <w:proofErr w:type="spellStart"/>
      <w:r w:rsidR="000C2586">
        <w:rPr>
          <w:lang w:val="de-DE"/>
        </w:rPr>
        <w:t>fac</w:t>
      </w:r>
      <w:proofErr w:type="spellEnd"/>
      <w:r w:rsidR="000C2586">
        <w:rPr>
          <w:lang w:val="de-DE"/>
        </w:rPr>
        <w:t>{t}{\tau_</w:t>
      </w:r>
      <w:r w:rsidR="000C2586">
        <w:rPr>
          <w:lang w:val="de-DE"/>
        </w:rPr>
        <w:t>2</w:t>
      </w:r>
      <w:r w:rsidR="000C2586">
        <w:rPr>
          <w:lang w:val="de-DE"/>
        </w:rPr>
        <w:t>}</w:t>
      </w:r>
      <w:r w:rsidR="000C2586">
        <w:rPr>
          <w:lang w:val="de-DE"/>
        </w:rPr>
        <w:t xml:space="preserve"> + C</w:t>
      </w:r>
      <w:r w:rsidR="000C2586">
        <w:rPr>
          <w:lang w:val="de-DE"/>
        </w:rPr>
        <w:t>$</w:t>
      </w:r>
      <w:r w:rsidR="000C2586">
        <w:rPr>
          <w:lang w:val="de-DE"/>
        </w:rPr>
        <w:t xml:space="preserve"> verwendet. </w:t>
      </w:r>
      <w:r>
        <w:rPr>
          <w:lang w:val="de-DE"/>
        </w:rPr>
        <w:t xml:space="preserve">Der Konstante $C$ kommt keine physikalische Bedeutung zu, vereinfacht aber den Fit. </w:t>
      </w:r>
      <w:r w:rsidR="00FE2598">
        <w:rPr>
          <w:lang w:val="de-DE"/>
        </w:rPr>
        <w:t xml:space="preserve">Als Fehler auf die Zeit wird  der Fehler der Zeitkalibration sowie eine Standartabweichung der </w:t>
      </w:r>
      <w:proofErr w:type="spellStart"/>
      <w:r w:rsidR="00FE2598">
        <w:rPr>
          <w:lang w:val="de-DE"/>
        </w:rPr>
        <w:t>Zeitkalibrationspeaks</w:t>
      </w:r>
      <w:proofErr w:type="spellEnd"/>
      <w:r w:rsidR="00FE2598">
        <w:rPr>
          <w:lang w:val="de-DE"/>
        </w:rPr>
        <w:t xml:space="preserve"> angenommen. Die Werte kleiner null werden im Fit mit </w:t>
      </w:r>
      <w:r w:rsidR="000624E3">
        <w:rPr>
          <w:lang w:val="de-DE"/>
        </w:rPr>
        <w:t xml:space="preserve">einer Normalverteilung berücksichtigt. </w:t>
      </w:r>
    </w:p>
    <w:p w14:paraId="5E25899B" w14:textId="77777777" w:rsidR="000624E3" w:rsidRDefault="000624E3" w:rsidP="009F4EF2">
      <w:pPr>
        <w:rPr>
          <w:lang w:val="de-DE"/>
        </w:rPr>
      </w:pPr>
    </w:p>
    <w:p w14:paraId="389322A9" w14:textId="7BB095FC" w:rsidR="009F4EF2" w:rsidRPr="009F4EF2" w:rsidRDefault="000624E3" w:rsidP="009F4EF2">
      <w:pPr>
        <w:rPr>
          <w:lang w:val="de-DE"/>
        </w:rPr>
      </w:pPr>
      <w:r>
        <w:rPr>
          <w:lang w:val="de-DE"/>
        </w:rPr>
        <w:t xml:space="preserve">Für die Zerfallszeiten ergeben sich also $\tau_1 = 0$ und $\tau_2=0$, dabei tritt der </w:t>
      </w:r>
      <w:proofErr w:type="spellStart"/>
      <w:r>
        <w:rPr>
          <w:lang w:val="de-DE"/>
        </w:rPr>
        <w:t>kurzlebeige</w:t>
      </w:r>
      <w:proofErr w:type="spellEnd"/>
      <w:r>
        <w:rPr>
          <w:lang w:val="de-DE"/>
        </w:rPr>
        <w:t xml:space="preserve"> Zerfall $4.6\pm2134$ öfter auf als der Langlebige. Als Wert</w:t>
      </w:r>
      <w:r w:rsidR="002E79E4">
        <w:rPr>
          <w:lang w:val="de-DE"/>
        </w:rPr>
        <w:t xml:space="preserve"> für das </w:t>
      </w:r>
      <w:proofErr w:type="spellStart"/>
      <w:r w:rsidR="002E79E4">
        <w:rPr>
          <w:lang w:val="de-DE"/>
        </w:rPr>
        <w:t>Orthopositronium</w:t>
      </w:r>
      <w:proofErr w:type="spellEnd"/>
      <w:r w:rsidR="002E79E4">
        <w:rPr>
          <w:lang w:val="de-DE"/>
        </w:rPr>
        <w:t xml:space="preserve"> ist </w:t>
      </w:r>
      <w:r>
        <w:rPr>
          <w:lang w:val="de-DE"/>
        </w:rPr>
        <w:t xml:space="preserve"> $\tau_{</w:t>
      </w:r>
      <w:r w:rsidR="002E79E4">
        <w:rPr>
          <w:lang w:val="de-DE"/>
        </w:rPr>
        <w:t>\</w:t>
      </w:r>
      <w:proofErr w:type="spellStart"/>
      <w:r w:rsidR="002E79E4">
        <w:rPr>
          <w:lang w:val="de-DE"/>
        </w:rPr>
        <w:t>mathrm</w:t>
      </w:r>
      <w:r>
        <w:rPr>
          <w:lang w:val="de-DE"/>
        </w:rPr>
        <w:t>ortho</w:t>
      </w:r>
      <w:proofErr w:type="spellEnd"/>
      <w:r w:rsidR="002E79E4">
        <w:rPr>
          <w:lang w:val="de-DE"/>
        </w:rPr>
        <w:t>}</w:t>
      </w:r>
      <w:r>
        <w:rPr>
          <w:lang w:val="de-DE"/>
        </w:rPr>
        <w:t>}=2-4\,</w:t>
      </w:r>
      <w:proofErr w:type="spellStart"/>
      <w:r>
        <w:rPr>
          <w:lang w:val="de-DE"/>
        </w:rPr>
        <w:t>ns</w:t>
      </w:r>
      <w:proofErr w:type="spellEnd"/>
      <w:r>
        <w:rPr>
          <w:lang w:val="de-DE"/>
        </w:rPr>
        <w:t>$</w:t>
      </w:r>
      <w:r w:rsidR="002E79E4">
        <w:rPr>
          <w:lang w:val="de-DE"/>
        </w:rPr>
        <w:t xml:space="preserve"> </w:t>
      </w:r>
      <w:proofErr w:type="spellStart"/>
      <w:r w:rsidR="002E79E4">
        <w:rPr>
          <w:lang w:val="de-DE"/>
        </w:rPr>
        <w:t>gegben</w:t>
      </w:r>
      <w:proofErr w:type="spellEnd"/>
      <w:r w:rsidR="002E79E4">
        <w:rPr>
          <w:lang w:val="de-DE"/>
        </w:rPr>
        <w:t xml:space="preserve">  was sich mit unseren Werten Deckt. Ebenfalls stimmt die  Zerfallszeit $\tau_ </w:t>
      </w:r>
      <w:r w:rsidR="002E79E4">
        <w:rPr>
          <w:lang w:val="de-DE"/>
        </w:rPr>
        <w:t>{\</w:t>
      </w:r>
      <w:proofErr w:type="spellStart"/>
      <w:r w:rsidR="002E79E4">
        <w:rPr>
          <w:lang w:val="de-DE"/>
        </w:rPr>
        <w:t>mathrm</w:t>
      </w:r>
      <w:proofErr w:type="spellEnd"/>
      <w:r w:rsidR="002E79E4">
        <w:rPr>
          <w:lang w:val="de-DE"/>
        </w:rPr>
        <w:t>{</w:t>
      </w:r>
      <w:r w:rsidR="002E79E4">
        <w:rPr>
          <w:lang w:val="de-DE"/>
        </w:rPr>
        <w:t>frei}</w:t>
      </w:r>
      <w:r w:rsidR="002E79E4">
        <w:rPr>
          <w:lang w:val="de-DE"/>
        </w:rPr>
        <w:t>}=</w:t>
      </w:r>
      <w:r w:rsidR="002E79E4">
        <w:rPr>
          <w:lang w:val="de-DE"/>
        </w:rPr>
        <w:t>\</w:t>
      </w:r>
      <w:proofErr w:type="spellStart"/>
      <w:r w:rsidR="002E79E4">
        <w:rPr>
          <w:lang w:val="de-DE"/>
        </w:rPr>
        <w:t>sim</w:t>
      </w:r>
      <w:proofErr w:type="spellEnd"/>
      <w:r w:rsidR="002E79E4">
        <w:rPr>
          <w:lang w:val="de-DE"/>
        </w:rPr>
        <w:t xml:space="preserve"> 0.5\,</w:t>
      </w:r>
      <w:proofErr w:type="spellStart"/>
      <w:r w:rsidR="002E79E4">
        <w:rPr>
          <w:lang w:val="de-DE"/>
        </w:rPr>
        <w:t>ns</w:t>
      </w:r>
      <w:proofErr w:type="spellEnd"/>
      <w:r w:rsidR="002E79E4">
        <w:rPr>
          <w:lang w:val="de-DE"/>
        </w:rPr>
        <w:t>$ mit unseren Werten überein. Das Verhältnis der Zerfälle, was $\</w:t>
      </w:r>
      <w:proofErr w:type="spellStart"/>
      <w:r w:rsidR="002E79E4">
        <w:rPr>
          <w:lang w:val="de-DE"/>
        </w:rPr>
        <w:t>sim</w:t>
      </w:r>
      <w:proofErr w:type="spellEnd"/>
      <w:r w:rsidR="002E79E4">
        <w:rPr>
          <w:lang w:val="de-DE"/>
        </w:rPr>
        <w:t xml:space="preserve"> \</w:t>
      </w:r>
      <w:proofErr w:type="spellStart"/>
      <w:r w:rsidR="002E79E4">
        <w:rPr>
          <w:lang w:val="de-DE"/>
        </w:rPr>
        <w:t>frac</w:t>
      </w:r>
      <w:proofErr w:type="spellEnd"/>
      <w:r w:rsidR="002E79E4">
        <w:rPr>
          <w:lang w:val="de-DE"/>
        </w:rPr>
        <w:t xml:space="preserve">{A}{B}$ ist, liegt ebenfalls im Bereich der  zu erwarten wäre.  Damit lässt sich der Wert jedoch nur grob abschätzen da die Ereignisse für t&lt;0 und der Zerfall des </w:t>
      </w:r>
      <w:proofErr w:type="spellStart"/>
      <w:r w:rsidR="002E79E4">
        <w:rPr>
          <w:lang w:val="de-DE"/>
        </w:rPr>
        <w:t>Parapositroniums</w:t>
      </w:r>
      <w:proofErr w:type="spellEnd"/>
      <w:r w:rsidR="002E79E4">
        <w:rPr>
          <w:lang w:val="de-DE"/>
        </w:rPr>
        <w:t xml:space="preserve"> nicht beachtet wurden. Die Zerfälle des </w:t>
      </w:r>
      <w:proofErr w:type="spellStart"/>
      <w:r w:rsidR="002E79E4">
        <w:rPr>
          <w:lang w:val="de-DE"/>
        </w:rPr>
        <w:t>Paraprositroniums</w:t>
      </w:r>
      <w:proofErr w:type="spellEnd"/>
      <w:r w:rsidR="002E79E4">
        <w:rPr>
          <w:lang w:val="de-DE"/>
        </w:rPr>
        <w:t>, welches $\</w:t>
      </w:r>
      <w:proofErr w:type="spellStart"/>
      <w:r w:rsidR="002E79E4">
        <w:rPr>
          <w:lang w:val="de-DE"/>
        </w:rPr>
        <w:t>sim</w:t>
      </w:r>
      <w:proofErr w:type="spellEnd"/>
      <w:r w:rsidR="002E79E4">
        <w:rPr>
          <w:lang w:val="de-DE"/>
        </w:rPr>
        <w:t xml:space="preserve"> 10\%$ der Zerfälle darstellt konnten nicht nachgewiesen werden da sie zu schnell erfolgen. </w:t>
      </w:r>
    </w:p>
    <w:p w14:paraId="7FA580DC" w14:textId="77777777" w:rsidR="009F4EF2" w:rsidRDefault="009F4EF2" w:rsidP="009F4EF2">
      <w:pPr>
        <w:rPr>
          <w:lang w:val="de-DE"/>
        </w:rPr>
      </w:pPr>
      <w:r w:rsidRPr="009F4EF2">
        <w:rPr>
          <w:lang w:val="de-DE"/>
        </w:rPr>
        <w:t>\</w:t>
      </w:r>
      <w:proofErr w:type="spellStart"/>
      <w:r w:rsidRPr="009F4EF2">
        <w:rPr>
          <w:lang w:val="de-DE"/>
        </w:rPr>
        <w:t>subsection</w:t>
      </w:r>
      <w:proofErr w:type="spellEnd"/>
      <w:r w:rsidRPr="009F4EF2">
        <w:rPr>
          <w:lang w:val="de-DE"/>
        </w:rPr>
        <w:t>{Zeitkalibration}</w:t>
      </w:r>
    </w:p>
    <w:p w14:paraId="4B2CBBB5" w14:textId="689F98D8" w:rsidR="0046005C" w:rsidRDefault="0046005C" w:rsidP="009F4EF2">
      <w:pPr>
        <w:rPr>
          <w:lang w:val="de-DE"/>
        </w:rPr>
      </w:pPr>
      <w:r>
        <w:rPr>
          <w:lang w:val="de-DE"/>
        </w:rPr>
        <w:t>Ziel ist es</w:t>
      </w:r>
      <w:r>
        <w:rPr>
          <w:lang w:val="de-DE"/>
        </w:rPr>
        <w:t xml:space="preserve"> den Kanälen die entsprechende Verzögerung zuzuordnen. </w:t>
      </w:r>
    </w:p>
    <w:p w14:paraId="4F01B470" w14:textId="366DAD44" w:rsidR="009F4EF2" w:rsidRDefault="00F25A55" w:rsidP="009F4EF2">
      <w:pPr>
        <w:rPr>
          <w:lang w:val="de-DE"/>
        </w:rPr>
      </w:pPr>
      <w:r>
        <w:rPr>
          <w:lang w:val="de-DE"/>
        </w:rPr>
        <w:t xml:space="preserve">Die Messung zur Zeitkalibration erfolgte mit niedriger unterer </w:t>
      </w:r>
      <w:proofErr w:type="spellStart"/>
      <w:r>
        <w:rPr>
          <w:lang w:val="de-DE"/>
        </w:rPr>
        <w:t>Diskriminatorschwelle</w:t>
      </w:r>
      <w:proofErr w:type="spellEnd"/>
      <w:r>
        <w:rPr>
          <w:lang w:val="de-DE"/>
        </w:rPr>
        <w:t xml:space="preserve">. </w:t>
      </w:r>
    </w:p>
    <w:p w14:paraId="781B6D0D" w14:textId="77777777" w:rsidR="0046005C" w:rsidRDefault="0046005C" w:rsidP="009F4EF2">
      <w:pPr>
        <w:rPr>
          <w:lang w:val="de-DE"/>
        </w:rPr>
      </w:pPr>
    </w:p>
    <w:p w14:paraId="1472D4CF" w14:textId="25045CBA" w:rsidR="0046005C" w:rsidRDefault="0046005C" w:rsidP="0046005C">
      <w:pPr>
        <w:rPr>
          <w:lang w:val="de-DE"/>
        </w:rPr>
      </w:pPr>
      <w:r>
        <w:rPr>
          <w:lang w:val="de-DE"/>
        </w:rPr>
        <w:lastRenderedPageBreak/>
        <w:t>Zur Zeitkalibration wird diese Verzögerung in $4\,</w:t>
      </w:r>
      <w:proofErr w:type="spellStart"/>
      <w:r>
        <w:rPr>
          <w:lang w:val="de-DE"/>
        </w:rPr>
        <w:t>ns</w:t>
      </w:r>
      <w:proofErr w:type="spellEnd"/>
      <w:r>
        <w:rPr>
          <w:lang w:val="de-DE"/>
        </w:rPr>
        <w:t xml:space="preserve">$ Schritten auf $32\, </w:t>
      </w:r>
      <w:proofErr w:type="spellStart"/>
      <w:r>
        <w:rPr>
          <w:lang w:val="de-DE"/>
        </w:rPr>
        <w:t>ns</w:t>
      </w:r>
      <w:proofErr w:type="spellEnd"/>
      <w:r>
        <w:rPr>
          <w:lang w:val="de-DE"/>
        </w:rPr>
        <w:t xml:space="preserve">$ erhöht. An die resultierenden Verteilungen wird eine </w:t>
      </w:r>
      <w:r w:rsidR="00677499">
        <w:rPr>
          <w:lang w:val="de-DE"/>
        </w:rPr>
        <w:t>N</w:t>
      </w:r>
      <w:r>
        <w:rPr>
          <w:lang w:val="de-DE"/>
        </w:rPr>
        <w:t xml:space="preserve">ormalverteilung angepasst. Aus der bekannten Verzögerung und dem Erwartungswert der Verteilungen kann so mit einem Fit interpoliert werden. Als Fehler der Kanäle wird die Standartabweichung geteilt durch die Wurzel der Anzahl Ereignisse im Bereich von einer Standartabweichung verwendet. </w:t>
      </w:r>
    </w:p>
    <w:p w14:paraId="74671577" w14:textId="77777777" w:rsidR="009F4EF2" w:rsidRDefault="009F4EF2" w:rsidP="009F4EF2">
      <w:pPr>
        <w:rPr>
          <w:lang w:val="de-DE"/>
        </w:rPr>
      </w:pPr>
    </w:p>
    <w:p w14:paraId="02900947" w14:textId="77777777" w:rsidR="0046005C" w:rsidRDefault="009F4EF2" w:rsidP="009F4EF2">
      <w:pPr>
        <w:rPr>
          <w:lang w:val="de-DE"/>
        </w:rPr>
      </w:pPr>
      <w:r>
        <w:rPr>
          <w:lang w:val="de-DE"/>
        </w:rPr>
        <w:t xml:space="preserve">Durch die Signalverarbeitung der Signale besonders des Startsignals, werden diese verzögert. Das Endsignal wird deswegen konstant um $2\, </w:t>
      </w:r>
      <w:proofErr w:type="spellStart"/>
      <w:r>
        <w:rPr>
          <w:lang w:val="de-DE"/>
        </w:rPr>
        <w:t>ns</w:t>
      </w:r>
      <w:proofErr w:type="spellEnd"/>
      <w:r>
        <w:rPr>
          <w:lang w:val="de-DE"/>
        </w:rPr>
        <w:t xml:space="preserve">$ verzögert. </w:t>
      </w:r>
    </w:p>
    <w:p w14:paraId="173932E4" w14:textId="073DBCA9" w:rsidR="009F4EF2" w:rsidRDefault="0046005C" w:rsidP="009F4EF2">
      <w:pPr>
        <w:rPr>
          <w:lang w:val="de-DE"/>
        </w:rPr>
      </w:pPr>
      <w:r>
        <w:rPr>
          <w:lang w:val="de-DE"/>
        </w:rPr>
        <w:t>Durch die Durchführung der Zeitkalibration wird die Positionierung der Probe und die damit verbundenen Unterschiede der Laufzeiten ebenso  berücksichtigt. Sie wären nur von Relevanz wenn die Laufzeit die Verzögerung des Stoppsignals überschreitet (zu weit rechts) was aber unrealistisch is</w:t>
      </w:r>
      <w:r w:rsidR="00677499">
        <w:rPr>
          <w:lang w:val="de-DE"/>
        </w:rPr>
        <w:t xml:space="preserve">t und in der Durchführung so nicht auftreten kann.  </w:t>
      </w:r>
    </w:p>
    <w:p w14:paraId="5C058647" w14:textId="77777777" w:rsidR="00F25A55" w:rsidRDefault="00F25A55" w:rsidP="009F4EF2">
      <w:pPr>
        <w:rPr>
          <w:lang w:val="de-DE"/>
        </w:rPr>
      </w:pPr>
    </w:p>
    <w:p w14:paraId="3DC7944A" w14:textId="77777777" w:rsidR="00F25A55" w:rsidRDefault="00F25A55" w:rsidP="009F4EF2">
      <w:pPr>
        <w:rPr>
          <w:lang w:val="de-DE"/>
        </w:rPr>
      </w:pPr>
    </w:p>
    <w:p w14:paraId="2DE82ADB" w14:textId="5AFD2D81" w:rsidR="00F25A55" w:rsidRDefault="00F25A55" w:rsidP="009F4EF2">
      <w:pPr>
        <w:rPr>
          <w:lang w:val="de-DE"/>
        </w:rPr>
      </w:pPr>
      <w:r>
        <w:rPr>
          <w:lang w:val="de-DE"/>
        </w:rPr>
        <w:t xml:space="preserve">Die Verzögerung </w:t>
      </w:r>
    </w:p>
    <w:p w14:paraId="1FADFC4F" w14:textId="77777777" w:rsidR="00375938" w:rsidRDefault="00375938" w:rsidP="009F4EF2">
      <w:pPr>
        <w:rPr>
          <w:lang w:val="de-DE"/>
        </w:rPr>
      </w:pPr>
    </w:p>
    <w:p w14:paraId="6DA7D373" w14:textId="4A14FBFD" w:rsidR="00375938" w:rsidRDefault="00DB00EC" w:rsidP="009F4EF2">
      <w:pPr>
        <w:rPr>
          <w:lang w:val="de-DE"/>
        </w:rPr>
      </w:pPr>
      <w:r>
        <w:rPr>
          <w:lang w:val="de-DE"/>
        </w:rPr>
        <w:t>\</w:t>
      </w:r>
      <w:proofErr w:type="spellStart"/>
      <w:r>
        <w:rPr>
          <w:lang w:val="de-DE"/>
        </w:rPr>
        <w:t>subsection</w:t>
      </w:r>
      <w:proofErr w:type="spellEnd"/>
      <w:r>
        <w:rPr>
          <w:lang w:val="de-DE"/>
        </w:rPr>
        <w:t>{</w:t>
      </w:r>
      <w:proofErr w:type="spellStart"/>
      <w:r>
        <w:rPr>
          <w:lang w:val="de-DE"/>
        </w:rPr>
        <w:t>fehlerdiskussion</w:t>
      </w:r>
      <w:proofErr w:type="spellEnd"/>
      <w:r>
        <w:rPr>
          <w:lang w:val="de-DE"/>
        </w:rPr>
        <w:t>}</w:t>
      </w:r>
    </w:p>
    <w:p w14:paraId="5B9BAA09" w14:textId="6F153191" w:rsidR="00375938" w:rsidRDefault="00375938" w:rsidP="009F4EF2">
      <w:pPr>
        <w:rPr>
          <w:lang w:val="de-DE"/>
        </w:rPr>
      </w:pPr>
      <w:r>
        <w:rPr>
          <w:lang w:val="de-DE"/>
        </w:rPr>
        <w:t xml:space="preserve">Der </w:t>
      </w:r>
      <w:proofErr w:type="spellStart"/>
      <w:r w:rsidR="00DB00EC">
        <w:rPr>
          <w:lang w:val="de-DE"/>
        </w:rPr>
        <w:t>walk</w:t>
      </w:r>
      <w:proofErr w:type="spellEnd"/>
      <w:r w:rsidR="00DB00EC">
        <w:rPr>
          <w:lang w:val="de-DE"/>
        </w:rPr>
        <w:t xml:space="preserve"> des Startsignals am </w:t>
      </w:r>
      <w:proofErr w:type="spellStart"/>
      <w:r w:rsidR="00DB00EC">
        <w:rPr>
          <w:lang w:val="de-DE"/>
        </w:rPr>
        <w:t>Diskrimminator</w:t>
      </w:r>
      <w:proofErr w:type="spellEnd"/>
      <w:r w:rsidR="00DB00EC">
        <w:rPr>
          <w:lang w:val="de-DE"/>
        </w:rPr>
        <w:t xml:space="preserve"> ist durch die Verwendung eines </w:t>
      </w:r>
      <w:r w:rsidR="00677499">
        <w:rPr>
          <w:lang w:val="de-DE"/>
        </w:rPr>
        <w:t>N</w:t>
      </w:r>
      <w:r w:rsidR="00DB00EC">
        <w:rPr>
          <w:lang w:val="de-DE"/>
        </w:rPr>
        <w:t xml:space="preserve">ulldurchgangstriggers vernachlässigbar klein. Die entstandene kleine zeitliche Verzögerung wird durch die Zeitkalibration berücksichtigt. </w:t>
      </w:r>
    </w:p>
    <w:p w14:paraId="28BBECBF" w14:textId="77777777" w:rsidR="0046005C" w:rsidRDefault="0046005C" w:rsidP="009F4EF2">
      <w:pPr>
        <w:rPr>
          <w:lang w:val="de-DE"/>
        </w:rPr>
      </w:pPr>
    </w:p>
    <w:p w14:paraId="50418A36" w14:textId="4B1BF97C" w:rsidR="0046005C" w:rsidRDefault="0046005C" w:rsidP="009F4EF2">
      <w:pPr>
        <w:rPr>
          <w:lang w:val="de-DE"/>
        </w:rPr>
      </w:pPr>
      <w:r>
        <w:rPr>
          <w:lang w:val="de-DE"/>
        </w:rPr>
        <w:t xml:space="preserve">Die </w:t>
      </w:r>
      <w:proofErr w:type="spellStart"/>
      <w:r>
        <w:rPr>
          <w:lang w:val="de-DE"/>
        </w:rPr>
        <w:t>messung</w:t>
      </w:r>
      <w:proofErr w:type="spellEnd"/>
      <w:r>
        <w:rPr>
          <w:lang w:val="de-DE"/>
        </w:rPr>
        <w:t xml:space="preserve"> </w:t>
      </w:r>
      <w:proofErr w:type="spellStart"/>
      <w:r>
        <w:rPr>
          <w:lang w:val="de-DE"/>
        </w:rPr>
        <w:t>liese</w:t>
      </w:r>
      <w:proofErr w:type="spellEnd"/>
      <w:r>
        <w:rPr>
          <w:lang w:val="de-DE"/>
        </w:rPr>
        <w:t xml:space="preserve"> sich </w:t>
      </w:r>
    </w:p>
    <w:p w14:paraId="6B47309F" w14:textId="77777777" w:rsidR="0046005C" w:rsidRDefault="0046005C" w:rsidP="009F4EF2">
      <w:pPr>
        <w:rPr>
          <w:lang w:val="de-DE"/>
        </w:rPr>
      </w:pPr>
    </w:p>
    <w:p w14:paraId="697B1691" w14:textId="61D8675A" w:rsidR="0046005C" w:rsidRPr="009F4EF2" w:rsidRDefault="0046005C" w:rsidP="009F4EF2">
      <w:pPr>
        <w:rPr>
          <w:lang w:val="de-DE"/>
        </w:rPr>
      </w:pPr>
      <w:r>
        <w:rPr>
          <w:lang w:val="de-DE"/>
        </w:rPr>
        <w:t xml:space="preserve">Die </w:t>
      </w:r>
      <w:proofErr w:type="spellStart"/>
      <w:r>
        <w:rPr>
          <w:lang w:val="de-DE"/>
        </w:rPr>
        <w:t>jfd</w:t>
      </w:r>
      <w:proofErr w:type="spellEnd"/>
    </w:p>
    <w:p w14:paraId="0B4D8577" w14:textId="77777777" w:rsidR="009F4EF2" w:rsidRPr="009F4EF2" w:rsidRDefault="009F4EF2" w:rsidP="009F4EF2">
      <w:pPr>
        <w:rPr>
          <w:lang w:val="de-DE"/>
        </w:rPr>
      </w:pPr>
    </w:p>
    <w:p w14:paraId="3805DE5A" w14:textId="77777777" w:rsidR="009F4EF2" w:rsidRPr="009F4EF2" w:rsidRDefault="009F4EF2" w:rsidP="009F4EF2">
      <w:pPr>
        <w:rPr>
          <w:lang w:val="de-DE"/>
        </w:rPr>
      </w:pPr>
    </w:p>
    <w:p w14:paraId="542FFE68" w14:textId="77777777" w:rsidR="009F4EF2" w:rsidRPr="009F4EF2" w:rsidRDefault="009F4EF2" w:rsidP="009F4EF2">
      <w:pPr>
        <w:rPr>
          <w:lang w:val="de-DE"/>
        </w:rPr>
      </w:pPr>
    </w:p>
    <w:p w14:paraId="503FC235" w14:textId="77777777" w:rsidR="009F4EF2" w:rsidRPr="009F4EF2" w:rsidRDefault="009F4EF2" w:rsidP="009F4EF2">
      <w:pPr>
        <w:rPr>
          <w:lang w:val="de-DE"/>
        </w:rPr>
      </w:pPr>
    </w:p>
    <w:p w14:paraId="390A50B5" w14:textId="77777777" w:rsidR="009F4EF2" w:rsidRPr="009F4EF2" w:rsidRDefault="009F4EF2" w:rsidP="009F4EF2">
      <w:pPr>
        <w:rPr>
          <w:lang w:val="de-DE"/>
        </w:rPr>
      </w:pPr>
    </w:p>
    <w:p w14:paraId="5BC70758" w14:textId="77777777" w:rsidR="009F4EF2" w:rsidRPr="009F4EF2" w:rsidRDefault="009F4EF2" w:rsidP="009F4EF2">
      <w:pPr>
        <w:rPr>
          <w:lang w:val="de-DE"/>
        </w:rPr>
      </w:pPr>
    </w:p>
    <w:p w14:paraId="7D71A1C4" w14:textId="77777777" w:rsidR="009F4EF2" w:rsidRDefault="009F4EF2" w:rsidP="009F4EF2">
      <w:r>
        <w:t>\begin{figure}</w:t>
      </w:r>
    </w:p>
    <w:p w14:paraId="0B57E480" w14:textId="77777777" w:rsidR="009F4EF2" w:rsidRDefault="009F4EF2" w:rsidP="009F4EF2">
      <w:r>
        <w:t xml:space="preserve">    \</w:t>
      </w:r>
      <w:proofErr w:type="spellStart"/>
      <w:r>
        <w:t>centering</w:t>
      </w:r>
      <w:proofErr w:type="spellEnd"/>
    </w:p>
    <w:p w14:paraId="45E5C590" w14:textId="77777777" w:rsidR="009F4EF2" w:rsidRDefault="009F4EF2" w:rsidP="009F4EF2">
      <w:r>
        <w:lastRenderedPageBreak/>
        <w:t xml:space="preserve">    \</w:t>
      </w:r>
      <w:proofErr w:type="spellStart"/>
      <w:r>
        <w:t>includegraphics</w:t>
      </w:r>
      <w:proofErr w:type="spellEnd"/>
      <w:r>
        <w:t>[width=0.75\linewidth]{images/time calibration.png}</w:t>
      </w:r>
    </w:p>
    <w:p w14:paraId="1AD8EE98" w14:textId="77777777" w:rsidR="009F4EF2" w:rsidRDefault="009F4EF2" w:rsidP="009F4EF2">
      <w:r>
        <w:t xml:space="preserve">    \caption{Enter Caption}</w:t>
      </w:r>
    </w:p>
    <w:p w14:paraId="0F46096D" w14:textId="77777777" w:rsidR="009F4EF2" w:rsidRDefault="009F4EF2" w:rsidP="009F4EF2">
      <w:r>
        <w:t xml:space="preserve">    \label{</w:t>
      </w:r>
      <w:proofErr w:type="spellStart"/>
      <w:r>
        <w:t>fig:enter-label</w:t>
      </w:r>
      <w:proofErr w:type="spellEnd"/>
      <w:r>
        <w:t>}</w:t>
      </w:r>
    </w:p>
    <w:p w14:paraId="0CE443A9" w14:textId="77777777" w:rsidR="009F4EF2" w:rsidRDefault="009F4EF2" w:rsidP="009F4EF2">
      <w:r>
        <w:t>\end{figure}</w:t>
      </w:r>
    </w:p>
    <w:p w14:paraId="2C04728D" w14:textId="77777777" w:rsidR="009F4EF2" w:rsidRDefault="009F4EF2" w:rsidP="009F4EF2"/>
    <w:p w14:paraId="41AB61FD" w14:textId="77777777" w:rsidR="009F4EF2" w:rsidRDefault="009F4EF2" w:rsidP="009F4EF2">
      <w:r>
        <w:t>\begin{figure}</w:t>
      </w:r>
    </w:p>
    <w:p w14:paraId="66DB0DC9" w14:textId="77777777" w:rsidR="009F4EF2" w:rsidRDefault="009F4EF2" w:rsidP="009F4EF2">
      <w:r>
        <w:t xml:space="preserve">    \</w:t>
      </w:r>
      <w:proofErr w:type="spellStart"/>
      <w:r>
        <w:t>centering</w:t>
      </w:r>
      <w:proofErr w:type="spellEnd"/>
    </w:p>
    <w:p w14:paraId="7CACC0EA" w14:textId="77777777" w:rsidR="009F4EF2" w:rsidRDefault="009F4EF2" w:rsidP="009F4EF2">
      <w:r>
        <w:t xml:space="preserve">    \</w:t>
      </w:r>
      <w:proofErr w:type="spellStart"/>
      <w:r>
        <w:t>includegraphics</w:t>
      </w:r>
      <w:proofErr w:type="spellEnd"/>
      <w:r>
        <w:t>[width=0.5\linewidth]{images/time fit.png}</w:t>
      </w:r>
    </w:p>
    <w:p w14:paraId="0A71DC9A" w14:textId="77777777" w:rsidR="009F4EF2" w:rsidRDefault="009F4EF2" w:rsidP="009F4EF2">
      <w:r>
        <w:t xml:space="preserve">    \caption{Enter Caption}</w:t>
      </w:r>
    </w:p>
    <w:p w14:paraId="4D28C2B5" w14:textId="77777777" w:rsidR="009F4EF2" w:rsidRDefault="009F4EF2" w:rsidP="009F4EF2">
      <w:r>
        <w:t xml:space="preserve">    \label{</w:t>
      </w:r>
      <w:proofErr w:type="spellStart"/>
      <w:r>
        <w:t>fig:enter-label</w:t>
      </w:r>
      <w:proofErr w:type="spellEnd"/>
      <w:r>
        <w:t>}</w:t>
      </w:r>
    </w:p>
    <w:p w14:paraId="2FC26D86" w14:textId="77777777" w:rsidR="009F4EF2" w:rsidRDefault="009F4EF2" w:rsidP="009F4EF2">
      <w:r>
        <w:t>\end{figure}</w:t>
      </w:r>
    </w:p>
    <w:p w14:paraId="50F08A5E" w14:textId="77777777" w:rsidR="009F4EF2" w:rsidRDefault="009F4EF2" w:rsidP="009F4EF2"/>
    <w:p w14:paraId="36F90613" w14:textId="77777777" w:rsidR="009F4EF2" w:rsidRDefault="009F4EF2" w:rsidP="009F4EF2">
      <w:r>
        <w:t>\begin{figure}[h!]</w:t>
      </w:r>
    </w:p>
    <w:p w14:paraId="0A6ADD26" w14:textId="77777777" w:rsidR="009F4EF2" w:rsidRDefault="009F4EF2" w:rsidP="009F4EF2">
      <w:r>
        <w:t xml:space="preserve">    \</w:t>
      </w:r>
      <w:proofErr w:type="spellStart"/>
      <w:r>
        <w:t>centering</w:t>
      </w:r>
      <w:proofErr w:type="spellEnd"/>
    </w:p>
    <w:p w14:paraId="40B2B0E7" w14:textId="77777777" w:rsidR="009F4EF2" w:rsidRDefault="009F4EF2" w:rsidP="009F4EF2">
      <w:r>
        <w:t xml:space="preserve">    \begin{subfigure}[b]{0.45\linewidth}</w:t>
      </w:r>
    </w:p>
    <w:p w14:paraId="22396D4E" w14:textId="77777777" w:rsidR="009F4EF2" w:rsidRDefault="009F4EF2" w:rsidP="009F4EF2">
      <w:r>
        <w:t xml:space="preserve">        \</w:t>
      </w:r>
      <w:proofErr w:type="spellStart"/>
      <w:r>
        <w:t>centering</w:t>
      </w:r>
      <w:proofErr w:type="spellEnd"/>
    </w:p>
    <w:p w14:paraId="10230595" w14:textId="77777777" w:rsidR="009F4EF2" w:rsidRDefault="009F4EF2" w:rsidP="009F4EF2">
      <w:r>
        <w:t xml:space="preserve">        \</w:t>
      </w:r>
      <w:proofErr w:type="spellStart"/>
      <w:r>
        <w:t>includegraphics</w:t>
      </w:r>
      <w:proofErr w:type="spellEnd"/>
      <w:r>
        <w:t>[width=\linewidth]{images/decay log.png}</w:t>
      </w:r>
    </w:p>
    <w:p w14:paraId="2A99DA1B" w14:textId="77777777" w:rsidR="009F4EF2" w:rsidRDefault="009F4EF2" w:rsidP="009F4EF2">
      <w:r>
        <w:t xml:space="preserve">        \caption{Enter Caption for decay log}</w:t>
      </w:r>
    </w:p>
    <w:p w14:paraId="6B510164" w14:textId="77777777" w:rsidR="009F4EF2" w:rsidRDefault="009F4EF2" w:rsidP="009F4EF2">
      <w:r>
        <w:t xml:space="preserve">        \label{</w:t>
      </w:r>
      <w:proofErr w:type="spellStart"/>
      <w:r>
        <w:t>fig:decay-log</w:t>
      </w:r>
      <w:proofErr w:type="spellEnd"/>
      <w:r>
        <w:t>}</w:t>
      </w:r>
    </w:p>
    <w:p w14:paraId="1DAF5364" w14:textId="77777777" w:rsidR="009F4EF2" w:rsidRDefault="009F4EF2" w:rsidP="009F4EF2">
      <w:r>
        <w:t xml:space="preserve">    \end{subfigure}</w:t>
      </w:r>
    </w:p>
    <w:p w14:paraId="6A1ED2C1" w14:textId="77777777" w:rsidR="009F4EF2" w:rsidRDefault="009F4EF2" w:rsidP="009F4EF2">
      <w:r>
        <w:t xml:space="preserve">    \</w:t>
      </w:r>
      <w:proofErr w:type="spellStart"/>
      <w:r>
        <w:t>hfill</w:t>
      </w:r>
      <w:proofErr w:type="spellEnd"/>
    </w:p>
    <w:p w14:paraId="3B88357E" w14:textId="77777777" w:rsidR="009F4EF2" w:rsidRDefault="009F4EF2" w:rsidP="009F4EF2">
      <w:r>
        <w:t xml:space="preserve">    \begin{subfigure}[b]{0.45\linewidth}</w:t>
      </w:r>
    </w:p>
    <w:p w14:paraId="7378F484" w14:textId="77777777" w:rsidR="009F4EF2" w:rsidRDefault="009F4EF2" w:rsidP="009F4EF2">
      <w:r>
        <w:t xml:space="preserve">        \</w:t>
      </w:r>
      <w:proofErr w:type="spellStart"/>
      <w:r>
        <w:t>centering</w:t>
      </w:r>
      <w:proofErr w:type="spellEnd"/>
    </w:p>
    <w:p w14:paraId="024972AE" w14:textId="77777777" w:rsidR="009F4EF2" w:rsidRDefault="009F4EF2" w:rsidP="009F4EF2">
      <w:r>
        <w:t xml:space="preserve">        \</w:t>
      </w:r>
      <w:proofErr w:type="spellStart"/>
      <w:r>
        <w:t>includegraphics</w:t>
      </w:r>
      <w:proofErr w:type="spellEnd"/>
      <w:r>
        <w:t>[width=\linewidth]{images/decay.png}</w:t>
      </w:r>
    </w:p>
    <w:p w14:paraId="56C1211A" w14:textId="77777777" w:rsidR="009F4EF2" w:rsidRDefault="009F4EF2" w:rsidP="009F4EF2">
      <w:r>
        <w:t xml:space="preserve">        \caption{Enter Caption for decay}</w:t>
      </w:r>
    </w:p>
    <w:p w14:paraId="4A1FBC83" w14:textId="77777777" w:rsidR="009F4EF2" w:rsidRDefault="009F4EF2" w:rsidP="009F4EF2">
      <w:r>
        <w:t xml:space="preserve">        \label{</w:t>
      </w:r>
      <w:proofErr w:type="spellStart"/>
      <w:r>
        <w:t>fig:decay</w:t>
      </w:r>
      <w:proofErr w:type="spellEnd"/>
      <w:r>
        <w:t>}</w:t>
      </w:r>
    </w:p>
    <w:p w14:paraId="3E8FC4CF" w14:textId="77777777" w:rsidR="009F4EF2" w:rsidRDefault="009F4EF2" w:rsidP="009F4EF2">
      <w:r>
        <w:t xml:space="preserve">    \end{subfigure}</w:t>
      </w:r>
    </w:p>
    <w:p w14:paraId="2C7DFD29" w14:textId="77777777" w:rsidR="009F4EF2" w:rsidRDefault="009F4EF2" w:rsidP="009F4EF2">
      <w:r>
        <w:t xml:space="preserve">    \caption{Overall caption for the figure}</w:t>
      </w:r>
    </w:p>
    <w:p w14:paraId="7865DE11" w14:textId="77777777" w:rsidR="009F4EF2" w:rsidRDefault="009F4EF2" w:rsidP="009F4EF2">
      <w:r>
        <w:t xml:space="preserve">    \label{</w:t>
      </w:r>
      <w:proofErr w:type="spellStart"/>
      <w:r>
        <w:t>fig:overall-label</w:t>
      </w:r>
      <w:proofErr w:type="spellEnd"/>
      <w:r>
        <w:t>}</w:t>
      </w:r>
    </w:p>
    <w:p w14:paraId="57673C3D" w14:textId="770519A6" w:rsidR="00817E83" w:rsidRDefault="009F4EF2" w:rsidP="009F4EF2">
      <w:r>
        <w:lastRenderedPageBreak/>
        <w:t>\end{figure}</w:t>
      </w:r>
    </w:p>
    <w:sectPr w:rsidR="00817E83" w:rsidSect="009E23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F2"/>
    <w:rsid w:val="000624E3"/>
    <w:rsid w:val="000C2586"/>
    <w:rsid w:val="002E79E4"/>
    <w:rsid w:val="00375938"/>
    <w:rsid w:val="0046005C"/>
    <w:rsid w:val="00677499"/>
    <w:rsid w:val="00734E01"/>
    <w:rsid w:val="00817E83"/>
    <w:rsid w:val="0086698C"/>
    <w:rsid w:val="008D1B7B"/>
    <w:rsid w:val="00905C06"/>
    <w:rsid w:val="00980404"/>
    <w:rsid w:val="009B296F"/>
    <w:rsid w:val="009E2357"/>
    <w:rsid w:val="009F4EF2"/>
    <w:rsid w:val="00B60CA0"/>
    <w:rsid w:val="00DB00EC"/>
    <w:rsid w:val="00DF2373"/>
    <w:rsid w:val="00F25A55"/>
    <w:rsid w:val="00FE259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995F"/>
  <w15:chartTrackingRefBased/>
  <w15:docId w15:val="{0BE22639-49ED-4ABE-95BE-A9D57C62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4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F4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F4EF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F4EF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F4EF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F4EF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F4EF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F4EF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F4EF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4EF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F4EF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F4EF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F4EF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F4EF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F4E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F4E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F4E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F4EF2"/>
    <w:rPr>
      <w:rFonts w:eastAsiaTheme="majorEastAsia" w:cstheme="majorBidi"/>
      <w:color w:val="272727" w:themeColor="text1" w:themeTint="D8"/>
    </w:rPr>
  </w:style>
  <w:style w:type="paragraph" w:styleId="Titel">
    <w:name w:val="Title"/>
    <w:basedOn w:val="Standard"/>
    <w:next w:val="Standard"/>
    <w:link w:val="TitelZchn"/>
    <w:uiPriority w:val="10"/>
    <w:qFormat/>
    <w:rsid w:val="009F4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4EF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F4EF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F4E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F4EF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F4EF2"/>
    <w:rPr>
      <w:i/>
      <w:iCs/>
      <w:color w:val="404040" w:themeColor="text1" w:themeTint="BF"/>
    </w:rPr>
  </w:style>
  <w:style w:type="paragraph" w:styleId="Listenabsatz">
    <w:name w:val="List Paragraph"/>
    <w:basedOn w:val="Standard"/>
    <w:uiPriority w:val="34"/>
    <w:qFormat/>
    <w:rsid w:val="009F4EF2"/>
    <w:pPr>
      <w:ind w:left="720"/>
      <w:contextualSpacing/>
    </w:pPr>
  </w:style>
  <w:style w:type="character" w:styleId="IntensiveHervorhebung">
    <w:name w:val="Intense Emphasis"/>
    <w:basedOn w:val="Absatz-Standardschriftart"/>
    <w:uiPriority w:val="21"/>
    <w:qFormat/>
    <w:rsid w:val="009F4EF2"/>
    <w:rPr>
      <w:i/>
      <w:iCs/>
      <w:color w:val="0F4761" w:themeColor="accent1" w:themeShade="BF"/>
    </w:rPr>
  </w:style>
  <w:style w:type="paragraph" w:styleId="IntensivesZitat">
    <w:name w:val="Intense Quote"/>
    <w:basedOn w:val="Standard"/>
    <w:next w:val="Standard"/>
    <w:link w:val="IntensivesZitatZchn"/>
    <w:uiPriority w:val="30"/>
    <w:qFormat/>
    <w:rsid w:val="009F4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F4EF2"/>
    <w:rPr>
      <w:i/>
      <w:iCs/>
      <w:color w:val="0F4761" w:themeColor="accent1" w:themeShade="BF"/>
    </w:rPr>
  </w:style>
  <w:style w:type="character" w:styleId="IntensiverVerweis">
    <w:name w:val="Intense Reference"/>
    <w:basedOn w:val="Absatz-Standardschriftart"/>
    <w:uiPriority w:val="32"/>
    <w:qFormat/>
    <w:rsid w:val="009F4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94202">
      <w:bodyDiv w:val="1"/>
      <w:marLeft w:val="0"/>
      <w:marRight w:val="0"/>
      <w:marTop w:val="0"/>
      <w:marBottom w:val="0"/>
      <w:divBdr>
        <w:top w:val="none" w:sz="0" w:space="0" w:color="auto"/>
        <w:left w:val="none" w:sz="0" w:space="0" w:color="auto"/>
        <w:bottom w:val="none" w:sz="0" w:space="0" w:color="auto"/>
        <w:right w:val="none" w:sz="0" w:space="0" w:color="auto"/>
      </w:divBdr>
      <w:divsChild>
        <w:div w:id="183597443">
          <w:marLeft w:val="0"/>
          <w:marRight w:val="0"/>
          <w:marTop w:val="0"/>
          <w:marBottom w:val="0"/>
          <w:divBdr>
            <w:top w:val="none" w:sz="0" w:space="0" w:color="auto"/>
            <w:left w:val="none" w:sz="0" w:space="0" w:color="auto"/>
            <w:bottom w:val="none" w:sz="0" w:space="0" w:color="auto"/>
            <w:right w:val="none" w:sz="0" w:space="0" w:color="auto"/>
          </w:divBdr>
          <w:divsChild>
            <w:div w:id="12801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077">
      <w:bodyDiv w:val="1"/>
      <w:marLeft w:val="0"/>
      <w:marRight w:val="0"/>
      <w:marTop w:val="0"/>
      <w:marBottom w:val="0"/>
      <w:divBdr>
        <w:top w:val="none" w:sz="0" w:space="0" w:color="auto"/>
        <w:left w:val="none" w:sz="0" w:space="0" w:color="auto"/>
        <w:bottom w:val="none" w:sz="0" w:space="0" w:color="auto"/>
        <w:right w:val="none" w:sz="0" w:space="0" w:color="auto"/>
      </w:divBdr>
      <w:divsChild>
        <w:div w:id="295064030">
          <w:marLeft w:val="0"/>
          <w:marRight w:val="0"/>
          <w:marTop w:val="0"/>
          <w:marBottom w:val="0"/>
          <w:divBdr>
            <w:top w:val="none" w:sz="0" w:space="0" w:color="auto"/>
            <w:left w:val="none" w:sz="0" w:space="0" w:color="auto"/>
            <w:bottom w:val="none" w:sz="0" w:space="0" w:color="auto"/>
            <w:right w:val="none" w:sz="0" w:space="0" w:color="auto"/>
          </w:divBdr>
          <w:divsChild>
            <w:div w:id="138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933</Words>
  <Characters>5321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Stier</dc:creator>
  <cp:keywords/>
  <dc:description/>
  <cp:lastModifiedBy>Jonah Stier</cp:lastModifiedBy>
  <cp:revision>1</cp:revision>
  <dcterms:created xsi:type="dcterms:W3CDTF">2024-12-14T14:26:00Z</dcterms:created>
  <dcterms:modified xsi:type="dcterms:W3CDTF">2024-12-14T16:39:00Z</dcterms:modified>
</cp:coreProperties>
</file>