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4"/>
          <w:szCs w:val="44"/>
        </w:rPr>
        <w:t xml:space="preserve">A.D.A.M</w:t>
      </w:r>
    </w:p>
    <w:p>
      <w:pPr>
        <w:jc w:val="center"/>
      </w:pPr>
      <w:r>
        <w:rPr>
          <w:i/>
          <w:iCs/>
          <w:sz w:val="28"/>
          <w:szCs w:val="28"/>
        </w:rPr>
        <w:t xml:space="preserve">Autonomy Doctrine &amp; Architecture Model</w:t>
      </w:r>
    </w:p>
    <w:p>
      <w:r>
        <w:t xml:space="preserve"/>
      </w:r>
    </w:p>
    <w:p>
      <w:pPr>
        <w:jc w:val="center"/>
      </w:pPr>
      <w:r>
        <w:rPr>
          <w:b/>
          <w:bCs/>
          <w:sz w:val="36"/>
          <w:szCs w:val="36"/>
        </w:rPr>
        <w:t xml:space="preserve">Financial Services - Security Frameworks</w:t>
      </w:r>
    </w:p>
    <w:p>
      <w:pPr>
        <w:jc w:val="center"/>
      </w:pPr>
      <w:r>
        <w:rPr>
          <w:sz w:val="24"/>
          <w:szCs w:val="24"/>
        </w:rPr>
        <w:t xml:space="preserve">Industry-Specific Services &amp; Architecture</w:t>
      </w:r>
    </w:p>
    <w:p>
      <w:pPr>
        <w:jc w:val="center"/>
      </w:pPr>
      <w:r>
        <w:rPr>
          <w:i/>
          <w:iCs/>
          <w:sz w:val="20"/>
          <w:szCs w:val="20"/>
        </w:rPr>
        <w:t xml:space="preserve">(Companion to ADAM - Industry Specific Services and Architecture v0.3 covering Media | Healthcare | Manufacturing)</w:t>
      </w:r>
    </w:p>
    <w:p>
      <w:r>
        <w:t xml:space="preserve"/>
      </w:r>
    </w:p>
    <w:p>
      <w:pPr>
        <w:jc w:val="center"/>
      </w:pPr>
      <w:r>
        <w:rPr>
          <w:b/>
          <w:bCs/>
          <w:sz w:val="24"/>
          <w:szCs w:val="24"/>
        </w:rPr>
        <w:t xml:space="preserve">Version 0.3 | May 7, 2026</w:t>
      </w:r>
    </w:p>
    <w:p>
      <w:pPr>
        <w:jc w:val="center"/>
      </w:pPr>
      <w:r>
        <w:rPr>
          <w:i/>
          <w:iCs/>
        </w:rPr>
        <w:t xml:space="preserve">ADAM Sub-Document B - companion to Quantum and Cryptographic Security at Scale v0.3</w:t>
      </w:r>
    </w:p>
    <w:p>
      <w:pPr>
        <w:jc w:val="center"/>
      </w:pPr>
      <w:r>
        <w:rPr>
          <w:i/>
          <w:iCs/>
          <w:sz w:val="18"/>
          <w:szCs w:val="18"/>
        </w:rPr>
        <w:t xml:space="preserve">Author: Michael Lamb (original frameworks catalogue) + ADAM SpecPack v0.3 expansion</w:t>
      </w:r>
    </w:p>
    <w:p>
      <w:r>
        <w:br w:type="page"/>
      </w:r>
    </w:p>
    <w:p>
      <w:pPr>
        <w:pStyle w:val="Heading1"/>
      </w:pPr>
      <w: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Attribute</w:t>
            </w:r>
          </w:p>
        </w:tc>
        <w:tc>
          <w:tcPr>
            <w:tcW w:type="dxa" w:w="69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Value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Title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Financial Services Security Frameworks (Industry-Specific Services &amp; Architecture)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Document class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Sub-Document B - companion to 'Quantum and Cryptographic Security at Scale' v0.3</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File version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0.3 - Publication Edition (full Industry-Specific equivalent)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May 7, 2026</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Author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Michael Lamb (original frameworks catalogue) + ADAM SpecPack v0.3 expansion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Companion to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Quantum and Cryptographic Security at Scale v0.3; ADAM - Hardware-Free Cryptographic Substrate v0.3; ADAM - BOSS Score Formulas v0.3 (methodology v3.4); ADAM - Industry Specific Services and Architecture v0.3 (Media | Healthcare | Manufacturing); ADAM - Appendix 9 - Comparative Landscape v0.3; ADAM - Keyword Glossary and Complex Definitions v0.3; ADAM - Copyright and Use Agreement v0.3</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Use restrictions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Subject to Excluded Uses in Copyright and Use Agreement v0.3 §12</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Supersedes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Prior v0.3 Publication Edition (April 2026), preserved as .bak alongside this file</w:t>
            </w:r>
          </w:p>
        </w:tc>
      </w:tr>
    </w:tbl>
    <w:p>
      <w:r>
        <w:t xml:space="preserve"/>
      </w:r>
    </w:p>
    <w:p>
      <w:pPr>
        <w:pStyle w:val="Heading1"/>
      </w:pPr>
      <w:r>
        <w:t xml:space="preserve">Table of Contents</w:t>
      </w:r>
    </w:p>
    <w:p>
      <w:r>
        <w:rPr>
          <w:i/>
          <w:iCs/>
        </w:rPr>
        <w:t xml:space="preserve">Update this field after generation: Right-click &gt; Update Field in Word.</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WHAT CHANGED IN THIS v0.3 EXPANSION</w:t>
            </w:r>
          </w:p>
          <w:p>
            <w:r>
              <w:t xml:space="preserve"/>
            </w:r>
          </w:p>
          <w:p>
            <w:r>
              <w:t xml:space="preserve">This release expands the prior April 2026 v0.3 Publication Edition (which catalogued the ten financial-services security frameworks most relevant to ADAM) into the full Financial Services industry-specific services &amp; architecture equivalent. The original frameworks catalogue (Sections corresponding to landscape, DORA / PCI DSS / SWIFT mappings, support classifications, vendor catalogues, technology choices per layer) is preserved verbatim in spirit and content. The expansion adds:</w:t>
            </w:r>
          </w:p>
          <w:p>
            <w:pPr>
              <w:pStyle w:val="ListParagraph"/>
              <w:numPr>
                <w:ilvl w:val="0"/>
                <w:numId w:val="2"/>
              </w:numPr>
            </w:pPr>
            <w:r>
              <w:t xml:space="preserve">Part I - Industry Context (Why ADAM for Financial Services), with the running fictional company NetTradeX/NetBankX paralleling NetStreamX/NetHealthX/NetMakeItX in the sibling Industry Specific v0.3 doc.</w:t>
            </w:r>
          </w:p>
          <w:p>
            <w:pPr>
              <w:pStyle w:val="ListParagraph"/>
              <w:numPr>
                <w:ilvl w:val="0"/>
                <w:numId w:val="2"/>
              </w:numPr>
            </w:pPr>
            <w:r>
              <w:t xml:space="preserve">Part II - Industry Agent Inventory (8 financial-services agents instantiated as ADAMPLUS + Adapter Build Cards: adamplus-ops-trading, adamplus-fin-treasury, adamplus-fin-fx, adamplus-fin-tax-file, adamplus-ar-credit, adamplus-ar-revrec, adapter-fix, adapter-swift-iso20022, adapter-plaid, adapter-stripe, adapter-adyen).</w:t>
            </w:r>
          </w:p>
          <w:p>
            <w:pPr>
              <w:pStyle w:val="ListParagraph"/>
              <w:numPr>
                <w:ilvl w:val="0"/>
                <w:numId w:val="2"/>
              </w:numPr>
            </w:pPr>
            <w:r>
              <w:t xml:space="preserve">Part III - Major FS-specific Services + Defense-Stack Layer mapping (L0-L6 for each).</w:t>
            </w:r>
          </w:p>
          <w:p>
            <w:pPr>
              <w:pStyle w:val="ListParagraph"/>
              <w:numPr>
                <w:ilvl w:val="0"/>
                <w:numId w:val="2"/>
              </w:numPr>
            </w:pPr>
            <w:r>
              <w:t xml:space="preserve">Part IV - Architecture Differences from Core ADAM (low-latency trading edge, sovereignty preflight for cross-border flows, ACS-backed Vault for key custody, Sovereign Sub-Region for ACS).</w:t>
            </w:r>
          </w:p>
          <w:p>
            <w:pPr>
              <w:pStyle w:val="ListParagraph"/>
              <w:numPr>
                <w:ilvl w:val="0"/>
                <w:numId w:val="2"/>
              </w:numPr>
            </w:pPr>
            <w:r>
              <w:t xml:space="preserve">Part V - Security Differences and AGT Integration with Seven-Layer ADAM Defense Stack mapping (L0-L6) explicitly anchored to the FS framework crosswalks. AGT Plugin (Light + Full) profile selection matched to FI scale (Tier-3 community FI to G-SIB).</w:t>
            </w:r>
          </w:p>
          <w:p>
            <w:pPr>
              <w:pStyle w:val="ListParagraph"/>
              <w:numPr>
                <w:ilvl w:val="0"/>
                <w:numId w:val="2"/>
              </w:numPr>
            </w:pPr>
            <w:r>
              <w:t xml:space="preserve">Part VI - Industry Standards / Frameworks Conformance (the original frameworks landscape - DORA, PCI DSS 4.0.1, SWIFT CSPv2025, FFIEC AIO+CAT, NY DFS 23 NYCRR 500, MAS TRM+FEAT, FINMA 2023/1, FedRAMP High+20x+OSCAL, SOC 2+ISO 27001, FS-ISAC Sheltered Harbor - now framed as the conformance section parallel to TM Forum / HL7 FHIR / ISA-95 in the sibling industries).</w:t>
            </w:r>
          </w:p>
          <w:p>
            <w:pPr>
              <w:pStyle w:val="ListParagraph"/>
              <w:numPr>
                <w:ilvl w:val="0"/>
                <w:numId w:val="2"/>
              </w:numPr>
            </w:pPr>
            <w:r>
              <w:t xml:space="preserve">Part VII - Competing Frameworks and ADAM's Position (Forrester AEGIS, AGT-as-runtime, Berkeley AOM, vendor stacks vs ADAM doctrine).</w:t>
            </w:r>
          </w:p>
          <w:p>
            <w:pPr>
              <w:pStyle w:val="ListParagraph"/>
              <w:numPr>
                <w:ilvl w:val="0"/>
                <w:numId w:val="2"/>
              </w:numPr>
            </w:pPr>
            <w:r>
              <w:t xml:space="preserve">Part VIII - Financial Services BOSS Score Customization (BOSS v3.4 with QE+ACE, with FS-specific weight rationale; Financial Exposure stays at Top, Sovereignty Action stays at Very High post-EU-US DPF collapse).</w:t>
            </w:r>
          </w:p>
          <w:p>
            <w:pPr>
              <w:pStyle w:val="ListParagraph"/>
              <w:numPr>
                <w:ilvl w:val="0"/>
                <w:numId w:val="2"/>
              </w:numPr>
            </w:pPr>
            <w:r>
              <w:t xml:space="preserve">Appendices - Standards reference; v0.3 cross-reference map; preserved DORA/PCI DSS 4.0.1/SWIFT CSPv2025 deep-dive control mappings; preserved technology choices per layer; preserved framework support classifications.</w:t>
            </w:r>
          </w:p>
          <w:p>
            <w:r>
              <w:t xml:space="preserve">Doctrine reflected throughout (consistent with the rest of ADAM Book New v0.3): Seven-Layer ADAM Defense Stack (L0 Silicon -&gt; L6 Constitutional); ADAM Cryptographic Substrate (ACS) HSM-optional substrate, with ACS-D OSS fallback for community FIs; adam-suite-2026.04 hybrid algorithm matrix (Ed25519+ML-DSA-65, X25519+ML-KEM-768, SLH-DSA-256s archival) Day-1; BOSS v3.4 with QE (Quantum Exposure) and ACE (AI-Control Attack Exposure) sub-scores in Dim 1; OPA Rego Authoring Standards v0.3 hard preflight gate (Sovereignty Connector validates every .rego before load); AGT reframed as integration target with Light + Full Plugin profiles; 137 Build Cards (81 base + 34 ADAMPLUS + 21 Integration Adapters + 1 Protocol baseline); Frontier Firm framing; Flight Recorder schema v2 (seq, event_type enum, cryptographic_proof, anchor_id) sealed by adam-suite-2026.04 with named-volume Docker hosting (post 4 May 2026 incident fix); Intent Object v0.3 schema (is_non_idempotent, replay_marker, director_id); Exception Economy structured routing_by_tier map; CMSA 2.0 January 2027 deadline binding for federal-contractor FIs; EU-US Data Privacy Framework collapse (late 2025) makes sovereignty preflight mandatory for EU-tenanted financial flows.</w:t>
            </w:r>
          </w:p>
        </w:tc>
      </w:tr>
    </w:tbl>
    <w:p>
      <w:r>
        <w:br w:type="page"/>
      </w:r>
    </w:p>
    <w:p>
      <w:pPr>
        <w:pStyle w:val="Heading1"/>
      </w:pPr>
      <w:r>
        <w:t xml:space="preserve">Part I - Industry Context: Why ADAM for Financial Services</w:t>
      </w:r>
    </w:p>
    <w:p>
      <w:r>
        <w:rPr>
          <w:b/>
          <w:bCs/>
        </w:rPr>
        <w:t xml:space="preserve">Financial services is the original autonomous industry. The question is not whether to govern autonomy. The question is whether the regulator can prove you did.</w:t>
      </w:r>
    </w:p>
    <w:p>
      <w:r>
        <w:t xml:space="preserve">Financial services has been deploying autonomous decisioning longer than any other industry. Algorithmic trading systems make millions of autonomous decisions per second. Credit scoring engines approve loans without human review. Fraud detection models hold or release transactions in real time. Anti-money-laundering surveillance generates suspicious activity reports without analyst pre-review. Robo-advisory platforms manage retail portfolios autonomously. The autonomy is not aspirational - it is operational reality and has been for 15+ years.</w:t>
      </w:r>
    </w:p>
    <w:p>
      <w:r>
        <w:t xml:space="preserve">What financial services lacks is a unified governance architecture for that autonomy. Each system - trading, lending, fraud, AML, advisory - has grown its own controls, audit trails, and policy frameworks. The result is a regulatory environment that demands cross-system evidence (DORA Article 17 incident reporting, PCI DSS 12.10 incident response, NY DFS 23 NYCRR 500.17 board attestation, MAS TRM cross-domain reporting) but a technical environment where each system speaks its own evidence language. ADAM - and specifically the Seven-Layer ADAM Defense Stack with the ADAM Cryptographic Substrate at L2 - exists to fix that gap.</w:t>
      </w:r>
    </w:p>
    <w:p>
      <w:r>
        <w:t xml:space="preserve">The regulatory clock has now arrived. DORA's high-risk obligations are live for EU financial services. PCI DSS 4.0.1 took full effect in 2025. SWIFT CSPv2025 examiner-expected controls began January 2026. NY DFS 23 NYCRR 500's amended §500.17 board attestation went into force November 2024. MAS TRM expectations for AI risk management (FEAT principles) are now part of the standard inspection. FedRAMP 20x with OSCAL machine-readable controls is the de facto bar for any FI selling to federal customers. CMSA 2.0 / CNSA 2.0 quantum-safe migration is mandatory by January 2027 for federal contractors and is fast becoming examiner-expected for systemically important banks. The EU-US Data Privacy Framework collapse in late 2025 made sovereignty preflight mandatory for EU-tenanted financial flows. Day-1 PQC via the adam-suite-2026.04 hybrid suite is no longer an aspirational migration - it is the entry-ticket.</w:t>
      </w:r>
    </w:p>
    <w:p>
      <w:r>
        <w:t xml:space="preserve">ADAM solves financial services autonomy with the same doctrine that governs media, healthcare, and manufacturing: every autonomous action is BOSS-scored (v3.4 with Quantum Exposure and AI-Control Attack Exposure sub-scores), policy-bounded (.rego authored to OPA Rego Authoring Standards v0.3 and validated by the Sovereignty Connector preflight before any deploy), authorized through the ACS-backed Cryptographic Authorization Vault (no HSM dependency at default scale), and evidenced through the Flight Recorder (schema v2, hash-chained, append-only, named-volume-hosted). The 5-Director Constitution provides human accountability with quorum rules (5-of-5 for OHSHAT). The CFO carries particular weight in financial services - every trade, every settlement, every margin call, every customer-onboarding decision either touches CFO autonomy budgets or feeds the financial reporting that the CFO signs. The CISO carries equal weight given the regulatory crosswalks: DORA Article 11 incident response, PCI DSS Req. 10 logging, SWIFT CSPv2025 Objective 6 anomaly detection, and FFIEC AIO operational controls all converge on the CISO's evidence chain.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NetTradeX - The Problem ADAM Solves</w:t>
            </w:r>
          </w:p>
          <w:p>
            <w:r>
              <w:t xml:space="preserve"/>
            </w:r>
          </w:p>
          <w:p>
            <w:r>
              <w:t xml:space="preserve">NetTradeX is a mid-tier multi-asset trading firm operating across Frankfurt, London, New York, Singapore, and Hong Kong. They run algorithmic trading in equities, FX, fixed income, and listed derivatives, with a $2.4B AUM in their robo-advisory subsidiary NetBankX. Daily transaction volume: 18 million orders.</w:t>
            </w:r>
          </w:p>
          <w:p>
            <w:r>
              <w:t xml:space="preserve">On a Wednesday morning, the trading risk system at the London desk detects an unusual position concentration in a single mid-cap European bank stock. The desk's autonomous risk engine flags it. The compliance system - separate, in a different vendor stack - does not see the flag because the integration is batched (5-minute window). The Treasury system - in a third vendor stack - does not see the flag at all. By the time the cross-system reconciliation runs at 11:45 GMT, the position has grown to 4.2x the firm's intra-day risk budget. The exit costs $2.8M in slippage. The compliance breach generates a DORA Article 17 incident report obligation. The NY DFS 23 NYCRR 500.17 board attestation cycle now has to disclose the incident.</w:t>
            </w:r>
          </w:p>
          <w:p>
            <w:r>
              <w:t xml:space="preserve">With ADAM (v0.3): The Trading Operations Orchestrator (Build Card: adamplus-ops-trading) correlates position data from the trading desk, Treasury System (adamplus-fin-treasury), and risk engine in real time via the v0.3 Intent Object schema. The position concentration triggers a BOSS composite of 71 (HIGH tier) - Financial Exposure dimension dominates, with ACE sub-score also active because the unusual pattern matches a known model-manipulation signature. The exception packet routes via routing_by_tier (Exception Economy v0.3 structured map) to the CFO and CISO simultaneously. The CFO authorizes an automated risk-down sequence within the pre-approved autonomy budget; the CISO authorizes an ACE forensic trace. Position is reduced within 38 seconds of the initial signal. Slippage cost: $73K. No DORA Article 17 incident (the auto-mitigation kept the position inside risk tolerance). No NY DFS disclosure required. The Flight Recorder (schema v2, sealed by adam-suite-2026.04 hybrid signatures) captures the entire decision chain - defensible to the regulator and to the board.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SIDEBAR: How This Document Relates to the Sibling Industry Specific Doc</w:t>
            </w:r>
          </w:p>
          <w:p>
            <w:r>
              <w:t xml:space="preserve"/>
            </w:r>
          </w:p>
          <w:p>
            <w:r>
              <w:t xml:space="preserve">ADAM - Industry Specific Services and Architecture v0.3 covers Media, Healthcare &amp; Life Sciences, and Manufacturing in identical structure. This document is the Financial Services equivalent, sharing the same 8-section structure (Industry Context / Agent Inventory / Major Services / Architecture Differences / Security &amp; AGT / Industry Standards Conformance / Competing Frameworks / BOSS Customization).</w:t>
            </w:r>
          </w:p>
          <w:p>
            <w:r>
              <w:t xml:space="preserve">The two documents may be read together as the four-industry industry-specific layer of ADAM Book New v0.3. The 5-Director Constitution, BOSS v3.4 (with QE+ACE), Exception Economy with routing_by_tier, Flight Recorder schema v2, ACS-backed Cryptographic Authorization Vault, AGT Plugin (Light + Full), Seven-Layer ADAM Defense Stack, OPA Rego Authoring Standards v0.3, Sovereignty Connector preflight, and 137 Build Cards are common across all four. The industry-specific extensions are the differentiator.</w:t>
            </w:r>
          </w:p>
          <w:p>
            <w:r>
              <w:t xml:space="preserve">Reference: ADAM - Industry Specific Services and Architecture v0.3 (D:\ADAM\ADAM Book New\ADAM - Support Documents\)</w:t>
            </w:r>
          </w:p>
          <w:p>
            <w:r>
              <w:t xml:space="preserve">Reference: ADAM - Quantum and Cryptographic Security at Scale v0.3 (the parent document this is a sub-document to)</w:t>
            </w:r>
          </w:p>
          <w:p>
            <w:r>
              <w:t xml:space="preserve">Reference: ADAM - Hardware-Free Cryptographic Substrate v0.3</w:t>
            </w:r>
          </w:p>
          <w:p>
            <w:r>
              <w:t xml:space="preserve">Reference: ADAM - BOSS Score Formulas v0.3</w:t>
            </w:r>
          </w:p>
          <w:p>
            <w:r>
              <w:t xml:space="preserve">Reference: ADAM - OPA Rego Authoring Standards v0.3</w:t>
            </w:r>
          </w:p>
        </w:tc>
      </w:tr>
    </w:tbl>
    <w:p>
      <w:r>
        <w:br w:type="page"/>
      </w:r>
    </w:p>
    <w:p>
      <w:pPr>
        <w:pStyle w:val="Heading1"/>
      </w:pPr>
      <w:r>
        <w:t xml:space="preserve">Part II - Financial Services Industry Agent Inventory</w:t>
      </w:r>
    </w:p>
    <w:p>
      <w:r>
        <w:rPr>
          <w:b/>
          <w:bCs/>
        </w:rPr>
        <w:t xml:space="preserve">Every trade carries a doctrine. Every settlement carries a score. Every customer interaction carries a consent.</w:t>
      </w:r>
    </w:p>
    <w:p>
      <w:r>
        <w:t xml:space="preserve">The following agents extend ADAM's 81-agent base mesh for financial-services-specific operations. At v0.3 they are formally defined as ADAMPLUS and Integration Adapter cards (D:\ADAM\ADAM Book New\Build Cards\) and instantiated dynamically per the DNA Questionnaire §11 (Integration Landscape). Each agent operates within ADAM's standard governance model: BOSS-scored (v3.4 with QE+ACE in Dim 1), policy-bounded (OPA/Rego authored to v0.3 standards, validated by Sovereignty Connector preflight before load), Flight Recorder-evidenced (schema v2 sealed by adam-suite-2026.04 hybrid signatures), and subject to the Exception Economy with structured routing_by_tier.</w:t>
      </w:r>
    </w:p>
    <w:p>
      <w:r>
        <w:t xml:space="preserve">Industry agents do not bypass governance - they specialize it. Financial services agents face a unique combination of constraints that the sibling industries do not all face simultaneously: ultra-low-latency requirements (microseconds for execution paths), hard regulatory deadlines for incident reporting (DORA Article 17 timelines), cross-border sovereignty obligations (post-EU-US Data Privacy Framework collapse), customer-funds fiduciary duties, and the pervasive presence of LLM-fronted advisory and customer-service agents that present the largest AI-control attack surface (ACE sub-score) in any industry.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200"/>
        <w:gridCol w:w="2200"/>
        <w:gridCol w:w="2560"/>
      </w:tblGrid>
      <w:tr>
        <w:trPr>
          <w:tblHeader/>
        </w:trPr>
        <w:tc>
          <w:tcPr>
            <w:tcW w:type="dxa" w:w="1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Agent</w:t>
            </w:r>
          </w:p>
        </w:tc>
        <w:tc>
          <w:tcPr>
            <w:tcW w:type="dxa" w:w="1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Layer</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Function</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Business / Technical Value</w:t>
            </w:r>
          </w:p>
        </w:tc>
        <w:tc>
          <w:tcPr>
            <w:tcW w:type="dxa" w:w="25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Value (v0.3)</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Trading Operations Orchestrator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Governor Agent (Markets Domain)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Governs algorithmic execution, order routing, market-data ingest, and pre-trade risk. Coordinates between desk-level execution agents and Treasury / Compliance.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Algorithmic trading optimization typically delivers 10-15bps of execution improvement and reduces missed-fill risk by 30-45%. Real-time risk gating prevents intra-day risk-budget breaches that drive DORA Article 17 incident filings.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Trading actions are BOSS-scored with Financial Exposure as Top dimension. ACE sub-score active per-action (LLM-fronted strategy explainers, market-narrative agents). Edge-deployed for sub-millisecond decisions. Build Card: adamplus-ops-trading. Adapter cards: adapter-fix (FIX 4.4/5.0/5.0SP2), adapter-swift-iso20022 (PAIN.001/PACS.008/CAMT.053).</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Treasury &amp; Cash Management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(Treasury)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Governs intra-day liquidity, cash positioning, money-market sweeps, repo, FX hedging trigger, and short-term funding. Integrates with ERP General Ledger and FX engine.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Treasury optimization typically frees 8-12% of trapped intra-day cash. Real-time positioning prevents both opportunity cost and overdraft fees.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Treasury actions are BOSS-scored. Idempotent settlement with deterministic idempotency keys (counterparty ID, value date, amount, currency). The Non-Idempotent Penalty (+15) applies to any settlement routed through systems that do not support idempotency keys (Intent Object is_non_idempotent = true). Build Card: adamplus-fin-treasury. Adapter card: adapter-swift-iso20022.</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FX Hedging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(Markets / Treasury)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Manages foreign-exchange exposure for cross-border operations. Automatic hedging within pre-approved autonomy budgets; escalation to CFO Director above thresholds.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FX hedging optimization typically reduces operating-currency variance by 40-60%. Automation removes manual hedging delay that historically costs 5-15bps per cycle.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Hedging decisions BOSS-scored on Financial Exposure and Sovereignty Action (currency-pair sovereignty matters post-DPF collapse for EU-tenanted FIs). Build Card: adamplus-fin-fx.</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Tax Calculation &amp; Filing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(Finance)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Computes transaction-level tax liability across jurisdictions; prepares regulatory filings (US 1099, EU VAT, UK MTD, Singapore GST). Maintains audit-grade tax provisioning.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Tax calculation errors are the leading cause of restatement in mid-tier FIs. Automated computation with cross-jurisdictional rules engine reduces error rate by 95%+.</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Tax filings carry maximum BOSS Regulatory Impact. Every filing director-authorized (Intent Object director_id captured) - the CFO signs, ADAM evidences. 21 CFR Part 11-equivalent tamper-evident audit trail via Flight Recorder schema v2. Build Cards: adamplus-fin-tax-calc + adamplus-fin-tax-file.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 Credit Risk &amp; Memo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(Finance)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Manages customer credit limits, dunning, credit memos, write-offs, and collections strategy. Particularly critical for B2B financial services and embedded-finance partners.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Credit-risk management automation reduces DSO by 6-12 days on average and reduces bad-debt expense by 15-20%.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Credit decisions BOSS-scored. ACE sub-score active because LLM-fronted credit explanations are increasingly customer-facing (and increasingly regulator-scrutinized under FCRA/ECOA in the US, GDPR Art. 22 in the EU). Build Card: adamplus-ar-credit.</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Revenue Recognition Agent (ASC 606 / IFRS 15)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(Finance)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Automates revenue recognition under ASC 606 and IFRS 15: identifies performance obligations, allocates transaction price, recognizes revenue at the right time.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Revenue recognition errors are SEC enforcement actions waiting to happen. Automation reduces material-weakness risk and accelerates close cycles by 30-50%.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Revenue recognition is BOSS-scored with Regulatory Impact at Very High. Every recognition action is Flight Recorder-evidenced (schema v2) with cryptographic integrity sealed by adam-suite-2026.04. Build Card: adamplus-ar-revrec.</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Fraud &amp; AML Surveillance Governor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Governor Agent (Compliance Domain)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Governs transaction-fraud detection, anti-money-laundering surveillance, sanctions screening (OFAC / UN / EU consolidated), and PEP screening. Generates Suspicious Activity Reports (SARs).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Fraud loss reduction of 25-40% is typical with mature ML surveillance. AML automation reduces investigator load by 60-70% by triaging false positives.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Surveillance actions carry maximum BOSS Security Impact AND Regulatory Impact. ACE sub-score elevated because adversarial transaction patterns are an active attack surface. SAR filing is director-authorized (Legal Director + CFO). Adapter cards: NICE Actimize / Verafin / FICO / Feedzai integration via existing FS adapter pattern.</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Customer Onboarding &amp; KYC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(Customer Operations)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Performs identity verification, KYC, sanctions screening, and credit bureau checks for new customer onboarding. Handles ongoing customer due diligence (CDD) refresh cycles.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KYC automation reduces onboarding time from days to minutes for retail customers. Reduces compliance cost by 50-70%.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KYC decision BOSS-scored with Regulatory Impact and Reputational Risk. Customer consent state verified via ACS-backed Vault before any data access. ACE sub-score active for the chatbot-fronted onboarding flows that have become the #1 prompt-injection target in FS. Adapter cards: adapter-plaid (banking data aggregation), adapter-okta (SSO + SCIM).</w:t>
            </w:r>
          </w:p>
        </w:tc>
      </w:tr>
    </w:tbl>
    <w:p>
      <w:r>
        <w:t xml:space="preserve"/>
      </w:r>
    </w:p>
    <w:p>
      <w:r>
        <w:t xml:space="preserve">The eight financial services agents bring the deployed agent count for an FS tenant to 89 (81 base + 8 industry adapters per DNA Questionnaire §11). The two Governor Agents - Trading Operations and Fraud &amp; AML Surveillance - sit at the Domain Governance layer and serve as the markets and compliance domains' primary governance authorities. Work Group agents execute specialized functions within the boundaries defined by the Governor Agents, ADAM's policy engine (.rego authored to OPA Rego Authoring Standards v0.3), and the 5-Director Constitution.</w:t>
      </w:r>
    </w:p>
    <w:p>
      <w:r>
        <w:rPr>
          <w:b/>
          <w:bCs/>
        </w:rPr>
        <w:t xml:space="preserve">A critical FS design principle: trading-floor LLM agents (strategy explainers, market-narrative bots, risk commentary agents) operate as advisory only. ADAM never autonomously executes a trade based purely on an LLM recommendation - the recommendation is BOSS-scored, the ACE sub-score is checked, and the actual order routing decision goes through the deterministic Trading Operations Orchestrator with explicit risk-budget gates.</w:t>
      </w:r>
    </w:p>
    <w:p>
      <w:r>
        <w:t xml:space="preserve">This is not a capability limitation - it is a doctrinal constraint that reflects the regulatory reality. SEC, FCA, BaFin, MAS, and HKMA examiners will all ask the same question: "prove this trade was authorized by a deterministic, policy-bounded process." An LLM saying "the market looks bullish" is not an authorization. The deterministic Trading Operations Orchestrator firing inside the BOSS-gated, ACS-evidenced, Flight Recorder-captured execution path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NetBankX - Robo-Advisory Compliance in Real Time</w:t>
            </w:r>
          </w:p>
          <w:p>
            <w:r>
              <w:t xml:space="preserve"/>
            </w:r>
          </w:p>
          <w:p>
            <w:r>
              <w:t xml:space="preserve">NetBankX (NetTradeX's robo-advisory subsidiary) serves 240,000 retail customers with $2.4B AUM. Customer KYC/CDD refresh runs continuously per FinCEN and EU AMLD6 requirements.</w:t>
            </w:r>
          </w:p>
          <w:p>
            <w:r>
              <w:t xml:space="preserve">On a Friday afternoon, the Customer Onboarding &amp; KYC Agent processes a CDD refresh for an existing customer. The customer's profile shows a new employer in a sanctioned jurisdiction (Iran, since the latest EU consolidated sanctions list update at 14:00 GMT). Without ADAM, the refresh would post the new employer info, the daily sanctions screen would catch it Monday morning, and NetBankX would have a 60-hour SAR-filing window already half-burned.</w:t>
            </w:r>
          </w:p>
          <w:p>
            <w:r>
              <w:t xml:space="preserve">With ADAM (v0.3): The Customer Onboarding &amp; KYC Agent (with adapter-plaid for banking data and Verafin/Feedzai integration for sanctions) detects the sanctioned-jurisdiction employer at intake. BOSS Regulatory Impact score: 79 (OHSHAT tier). Automatic containment activates: customer account is flagged for hold, no further transactions process. The Fraud &amp; AML Surveillance Governor escalates to the Legal Director and CFO simultaneously via routing_by_tier. The Legal Director authorizes SAR preparation. The Flight Recorder (schema v2, sealed by adam-suite-2026.04) captures the entire decision chain: sanctions-list timestamp, KYC trigger, BOSS calculation, director authorization, SAR filing.</w:t>
            </w:r>
          </w:p>
          <w:p>
            <w:r>
              <w:t xml:space="preserve">Total time from sanctions list update to SAR filing: 8 minutes. The 60-hour clock never started ticking. The DORA Article 17 incident is auto-classified, the NY DFS notification is auto-prepared, and the FinCEN BSA filing is queued for Director sign-off - all evidence-complete before any human even sees the alert.</w:t>
            </w:r>
          </w:p>
        </w:tc>
      </w:tr>
    </w:tbl>
    <w:p>
      <w:r>
        <w:br w:type="page"/>
      </w:r>
    </w:p>
    <w:p>
      <w:pPr>
        <w:pStyle w:val="Heading1"/>
      </w:pPr>
      <w:r>
        <w:t xml:space="preserve">Part III - Major Financial Services Services Enabling Holistic ADAM Operation</w:t>
      </w:r>
    </w:p>
    <w:p>
      <w:r>
        <w:rPr>
          <w:b/>
          <w:bCs/>
        </w:rPr>
        <w:t xml:space="preserve">Financial services interoperability is hard-deadline regulated. Settlement, payment, market data, and reporting infrastructures all carry their own protocols, their own counterparty models, and their own clearing rules.</w:t>
      </w:r>
    </w:p>
    <w:p>
      <w:r>
        <w:t xml:space="preserve">Financial services operations span market infrastructure (FIX, ISO 20022, SWIFT, FpML), clearing and settlement (DTCC/Euroclear/Clearstream/CCPs), payment networks (Visa/Mastercard/SEPA/FedNow/RTP), and a constellation of regulatory reporting engines. The services defined below provide the integration and governance infrastructure that enables ADAM's financial services agents to operate across all of these while maintaining consistent governance, evidence capture, and policy enforcement under the Seven-Layer ADAM Defense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700"/>
        <w:gridCol w:w="1360"/>
      </w:tblGrid>
      <w:tr>
        <w:trPr>
          <w:tblHeader/>
        </w:trPr>
        <w:tc>
          <w:tcPr>
            <w:tcW w:type="dxa" w:w="2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Service</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Purpose</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Why It Matters for FS</w:t>
            </w:r>
          </w:p>
        </w:tc>
        <w:tc>
          <w:tcPr>
            <w:tcW w:type="dxa" w:w="1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Defense-Stack Layer</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FIX Protocol Gateway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Bidirectional integration with execution venues, OMS/EMS, and counterparty trading systems via FIX 4.4 / 5.0 / 5.0SP2. Implemented through the adapter-fix Build Card.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FIX is the universal trading protocol. Every algo, every venue, every prime broker speaks FIX. ADAM must speak it natively.</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(Runtime / Policy Enforcement)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 20022 / SWIFT Payments Gateway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Bidirectional integration with SWIFT (PAIN.001 customer credit transfer, PACS.008 FI credit transfer, CAMT.053 statement). ISO 20022 native rails for SEPA, CHAPS, FedNow, RTP. Implemented through adapter-swift-iso20022.</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 20022 cutover is in progress globally; SWIFT MT is sunsetting. Every cross-border settlement and high-value domestic payment now flows ISO 20022.</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 L6 (Constitutional)</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Banking Data Aggregation Gateway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 Banking / PSD2 integration via Plaid (US/CA), TrueLayer (UK/EU), Yodlee. Implemented through adapter-plaid + supplementary adapters per region.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 Banking is the data substrate for embedded-finance, robo-advisory, and modern KYC/CDD. APIs are jurisdiction-fragmented; ADAM normalizes.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L3 + L4</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Card Acquiring &amp; Marketplace Payments Gateway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Stripe + Adyen integration for card acquiring, marketplace splits, recurring billing, and chargeback automation. Implemented through adapter-stripe + adapter-adyen.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Card acquiring is the highest-volume payment surface for D2C and B2B FS. Marketplace splits (Stripe Connect, Adyen MarketPay) are the embedded-finance growth surface.</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DORA Compliance Enforcement Engine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 enforcement of DORA Article 5-13 ICT risk management, Article 17 incident reporting, Article 24-27 TLPT testing, and Article 28-44 third-party risk management.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DORA is now live for EU financial services. Article 17 incident reporting has hard timelines. Article 28 third-party risk requires continuous register maintenance.</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Cryptographic Authorization Vault - FS Templates (over ACS)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Extends the Privacy Lockbox with FS-specific authorization templates: customer consent (PSD2 SCA, GDPR), trade authorization, settlement authorization, fraud-block lift, OFAC override (legal-hold flow), CFO autonomy budget, CISO incident response authorization. Implemented through ACS using threshold cryptography and adam-suite-2026.04 hybrid signature suite - HSM-optional.</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FS authorization is uniquely complex: counterparty consent, fiduciary duty to customers, regulatory pre-clearance for certain trades, multi-party signatory rules. ACS-backed templates make it tractable while staying HSM-optional for sub-G-SIB scale.</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L2 (Crypto Substrate)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 FS Schemas (v2)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Extends the core Flight Recorder (schema v2: seq, event_type enum, cryptographic_proof, anchor_id) with FS-specific evidence schemas: trade evidence, settlement evidence, fraud-decision evidence, AML investigation packets, regulatory-filing evidence, board-attestation evidence (NY DFS §500.17), DORA Article 17 incident packets.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FS-specific evidence requirements go beyond general audit: regulators require trade reconstruction, settlement provenance, AML decision trails, and board-level attestation evidence. Flight Recorder schema v2 captures these natively, sealed by adam-suite-2026.04.</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L3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Connector - FS Profile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Hard preflight gate for cross-border data flows. Validates that every EU customer transaction stays within sovereignty rules post-EU-US Data Privacy Framework collapse. CMSA 2.0 quantum-safe preflight check. .rego validation against OPA Rego Authoring Standards v0.3.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Post-DPF collapse, every EU-tenanted FI must prove sovereignty preflight before any cross-border data flow. CMSA 2.0 January 2027 deadline is binding for federal-contractor FIs.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 L6</w:t>
            </w:r>
          </w:p>
        </w:tc>
      </w:tr>
    </w:tbl>
    <w:p>
      <w:r>
        <w:t xml:space="preserve"/>
      </w:r>
    </w:p>
    <w:p>
      <w:r>
        <w:t xml:space="preserve">These services reflect a fundamental principle of FS ADAM deployments: regulatory compliance is not a periodic activity - it is a continuous, runtime-enforced architectural property. DORA Article 17 incident timelines are not something you check after the fact. SWIFT CSPv2025 control attestation is not something you compile annually. NY DFS §500.17 board attestation is not something you draft once a year. In ADAM, these compliance requirements are encoded as .rego policy constraints (authored to v0.3 standards, validated by Sovereignty Connector preflight) that execute at every agent action, every trade, every settlement, every customer interaction. The Flight Recorder (schema v2, append-only chain.sqlite, named-volume-hosted) captures the evidence. The ACS-backed Cryptographic Authorization Vault provides the authorization proof. The BOSS score (v3.4 with QE/ACE) quantifies the risk. Compliance becomes a property of the system, not a property of the audit schedule.</w:t>
      </w:r>
    </w:p>
    <w:p>
      <w:r>
        <w:br w:type="page"/>
      </w:r>
    </w:p>
    <w:p>
      <w:pPr>
        <w:pStyle w:val="Heading1"/>
      </w:pPr>
      <w:r>
        <w:t xml:space="preserve">Part IV - Financial Services Architecture Differences from Core ADAM</w:t>
      </w:r>
    </w:p>
    <w:p>
      <w:r>
        <w:rPr>
          <w:b/>
          <w:bCs/>
        </w:rPr>
        <w:t xml:space="preserve">Microseconds matter. Sovereignty matters. Customer-funds fiduciary duty matters. The architecture must know all three.</w:t>
      </w:r>
    </w:p>
    <w:p>
      <w:r>
        <w:t xml:space="preserve">Financial services ADAM deployments face architectural challenges that combine the worst of every other industry: real-time constraints comparable to manufacturing (sub-millisecond execution decisions), regulatory weight comparable to healthcare (DORA + PCI DSS + SWIFT + NY DFS + MAS TRM all simultaneously), and customer-trust dynamics comparable to media. The architecture modifications below address these challenges while preserving ADAM's core governance properties and mapping cleanly onto the Seven-Layer ADAM Defense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80"/>
        <w:gridCol w:w="198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Architecture Layer</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Core ADAM (v0.3)</w:t>
            </w:r>
          </w:p>
        </w:tc>
        <w:tc>
          <w:tcPr>
            <w:tcW w:type="dxa" w:w="29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Financial Services-Specific Modification</w:t>
            </w:r>
          </w:p>
        </w:tc>
        <w:tc>
          <w:tcPr>
            <w:tcW w:type="dxa" w:w="19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Rationale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Interoperability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Generic MCP/A2A integration (baseline-mcp-a2a Protocol Card)</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FIX Protocol (4.4 / 5.0 / 5.0SP2) as primary execution interop via adapter-fix. ISO 20022 / SWIFT (PAIN.001 / PACS.008 / CAMT.053) for payments and reporting via adapter-swift-iso20022. Open Banking APIs via adapter-plaid. Card acquiring via adapter-stripe + adapter-adyen.</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services operates on industry-specific protocols, not IT APIs. ADAM's interoperability plane must speak FIX for execution, ISO 20022 for payments, and Open Banking for data aggregation.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Edge Deployment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Cloud-primary deployment with sub-second governance decisions</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Trading-desk edge deployment for sub-millisecond execution decisions. Cached and signature-verified policy bundles for the Trading Operations Orchestrator. Cross-region replication of ACS-backed Vault for global trading firms.</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Algorithmic trading requires microsecond decisions. Edge agents operate with cached .rego bundles signed with adam-suite-2026.04 hybrid signatures; signature verification at every cache refresh; safe-mode failsafe if bundle expires.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&amp; Trust Plane (Seven-Layer Defense Stack)</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AGT integration (Light or Full)</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at L1 (Algorithm) with adam-suite-2026.04 hybrid PQC mandatory Day-1 for all trading and settlement traffic. L2 (Crypto Substrate) ACS-backed by default; G-SIB-tier deployments may use HSM (Thales Luna 7 / Entrust nShield / IBM Hyper Protect) without changing the doctrine. L5 (Content Provenance) for trade reconstruction and regulatory filing evidence. L6 (Constitutional) enforces 5-of-5 OHSHAT quorum for critical interventions.</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FS security operates at the highest stakes: a compromised key can move billions in seconds. The Seven-Layer Defense Stack with Day-1 PQC and ACS substrate gives FIs both quantum-safety and HSM-flexibility.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Policy &amp; Risk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OPA/Rego policy engine (authored to OPA Rego Authoring Standards v0.3 - hard preflight gate)</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FS-specific policies: trading risk-budget enforcement, AML/sanctions screening rules, KYC/CDD refresh cycles, fiduciary duty constraints (suitability rules), DORA incident classification rules, NY DFS §500.17 attestation rules. All policies validated by Sovereignty Connector preflight before load - mandatory under post-DPF EU sovereignty rules.</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FS policy is multi-layered: federal (Reg-CF, Bank Secrecy Act), state (NY DFS, CA DFPI), international (DORA, MAS TRM, FINMA), supranational (Basel III/IV, CRR/CRD). ADAM's policy engine must enforce all layers simultaneously.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Cryptographic Authorization Vault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ACS-backed (HSM-optional) Vault</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FS-specific cryptographic ledgering patterns for immutable trade authorization, settlement authorization, fraud-block lifts, regulatory pre-clearance, board attestation. Quantum-safe signature migration mandatory from Day 1. G-SIB deployments may add HSM (Thales Luna 7 / IBM Hyper Protect) for additional defense-in-depth.</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FS authorization must be immutable for audits, legally defensible to regulators, and quantum-resistant. ADAM's threshold-cryptography ACS provides the mathematical certainty without requiring HSM hardware at default scale.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Mesh</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81 agents across 5 layers (unchanged at v0.3)</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8 financial-services-specific agents (defined in Part II) instantiated dynamically as ADAMPLUS + Adapter cards via the DNA Questionnaire §11. Total: 89 agents in an FS tenant.</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Industry agents slot into existing layers. Build Cards directory provides the canonical card definitions: adamplus-ops-trading + adamplus-fin-* + adamplus-ar-* + FS-specific adapters.</w:t>
            </w:r>
          </w:p>
        </w:tc>
      </w:tr>
    </w:tbl>
    <w:p>
      <w:r>
        <w:t xml:space="preserve"/>
      </w:r>
    </w:p>
    <w:p>
      <w:r>
        <w:t xml:space="preserve">The architecture modifications above are not optional enhancements - they are operational requirements driven by FS regulatory and market reality. An FS ADAM deployment without trading-edge cached policy bundles cannot meet algo execution latency requirements. Without adam-suite-2026.04 Day-1 PQC, federal-contractor FIs will fail the CMSA 2.0 January 2027 cutover. Without Sovereignty Connector preflight, EU-tenanted FIs cannot legally process cross-border flows post-DPF collapse. Without FIX and ISO 20022 native integration, ADAM cannot speak the language of the markets it must govern. These are not design choices; they are deployment requirements.</w:t>
      </w:r>
    </w:p>
    <w:p>
      <w:r>
        <w:br w:type="page"/>
      </w:r>
    </w:p>
    <w:p>
      <w:pPr>
        <w:pStyle w:val="Heading1"/>
      </w:pPr>
      <w:r>
        <w:t xml:space="preserve">Part V - Financial Services Security: AGT Integration and Seven-Layer Defense Stack</w:t>
      </w:r>
    </w:p>
    <w:p>
      <w:r>
        <w:rPr>
          <w:b/>
          <w:bCs/>
        </w:rPr>
        <w:t xml:space="preserve">FS security is a regulatory crosswalk, not just a threat model.</w:t>
      </w:r>
    </w:p>
    <w:p>
      <w:r>
        <w:t xml:space="preserve">Financial services security operates at the intersection of every major framework: DORA, PCI DSS, SWIFT CSPv2025, FFIEC, NY DFS, MAS TRM, FINMA, FedRAMP, and the NIST family. The Seven-Layer ADAM Defense Stack (L0 Silicon -&gt; L6 Constitutional, defined in ADAM - Quantum and Cryptographic Security at Scale v0.3) provides the technical architecture; the framework crosswalk in Part VI provides the regulatory mapping. This section bridges the two - showing how the AGT Plugin (Light or Full profile, selectable per FI scale) implements the security controls that the frameworks demand.</w:t>
      </w:r>
    </w:p>
    <w:p>
      <w:r>
        <w:t xml:space="preserve">The 10 AI-control attack classes catalogued in the v0.3 Quantum &amp; Cryptographic Security at Scale chapter (prompt injection, indirect injection, memory poisoning, tool/MCP misuse, model exfiltration, supply-chain compromise, runtime jailbreak, identity-spoof, RL reward-shaping, policy-bypass) all apply to FS agents. ACE sub-score is particularly elevated for FS because LLM-fronted advisory bots, customer-service chatbots, and trading-narrative agents present the largest AI-control attack surface in any industry.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000"/>
        <w:gridCol w:w="2260"/>
      </w:tblGrid>
      <w:tr>
        <w:trPr>
          <w:tblHeader/>
        </w:trPr>
        <w:tc>
          <w:tcPr>
            <w:tcW w:type="dxa" w:w="1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Security Domain</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Core ADAM + AGT (v0.3)</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Financial Services Extension</w:t>
            </w:r>
          </w:p>
        </w:tc>
        <w:tc>
          <w:tcPr>
            <w:tcW w:type="dxa" w:w="2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AGT Policy Configuration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Network Architecture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Zero Trust + Seven-Layer Defense Stack</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Mandatory micro-segmentation per NIST SP 800-207 and PCI DSS 4.0.1: cardholder data environment (CDE) isolated from corporate networks. SWIFT segregated zone per CSPv2025 Objective 1. Trading-floor LAN in separate AGT execution ring per IEC 62443-equivalent OT principles.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execution rings: Ring 0 for CAV / settlement / OFAC overrides, Ring 1 for trading execution, Ring 2 for AML/fraud surveillance, Ring 3 for customer-facing services, Ring 4 for back-office reporting. Cross-ring access requires BOSS authorization.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Encryption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TLS 1.3 + at-rest encryption, adam-suite-2026.04 hybrid as Day-1 default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Mandatory end-to-end encryption for cardholder data (PCI DSS 4.0.1 Req. 3-4), customer financial data (GLBA Safeguards Rule), and inter-FI messages (SWIFT CSPv2025 Obj. 1). Quantum-safe hybrid (classical + ML-KEM-768) for everything; SLH-DSA-256s for archival sealing of long-retention records (7+ years per GLBA, 10+ years per certain MiFID II reporting). Threshold-cryptography ACS replaces HSM-backed key management at default scale - FIPS 140-3 validated software, not hardware. G-SIB deployments add HSM as defense-in-depth (not as the only line).</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any agent accessing cardholder data, customer financial data, or inter-FI message payloads must present valid encryption capability attestation. Unencrypted sensitive-data transmission triggers immediate agent termination (AGT kill switch).</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Identity &amp; Access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DID-based agent identity (sealed by adam-suite-2026.04 hybrid signatures)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PSD2 SCA for customer-authenticated transactions, PIM (Privileged Identity Management) for trader-desk access, MFA mandatory per NY DFS 23 NYCRR 500.12. Trader IDs cryptographically attested via FIDO2 + smartcard for above-threshold orders. Customer KYC identity verified via adapter-plaid + adapter-okta with verifiable credentials.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Agent Mesh: trading agents carry desk-and-symbol-scoped credentials. Trust scores incorporate trader certification status (Series 7 / FCA approved person / BaFin-licensed). Agents accessing material non-public information (MNPI) require elevated trust threshold and mandatory chinese-wall enforcement.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Incident Response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AGT SRE (saga orchestration)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DORA Article 17 incident reporting (4-hour notification for major incidents, 24-hour intermediate report, 1-month root-cause). NY DFS 23 NYCRR 500.17(a) board attestation. SWIFT CSPv2025 Obj. 7 information sharing. PCI DSS Req. 12.10 incident response plan. All wired to the Exception Economy with structured routing_by_tier.</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Agent SRE: FS circuit breakers isolate trading-floor systems on suspected market-data manipulation. Automatic evidence preservation for DORA / NY DFS / SWIFT investigation. SAR filing workflow integrated with routing_by_tier. OHSHAT-level escalation requires 5-of-5 director quorum.</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 Security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L1-L2 of Seven-Layer Defense Stack; QE sub-score in BOSS Dim 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Quantum-safe cryptography per NIST FIPS 203/204/205, anchored to adam-suite-2026.04. Crypto-agility architecture enabling algorithm replacement without system redesign. Hybrid Day-1 (Ed25519+ML-DSA-65, X25519+ML-KEM-768, SLH-DSA-256s archival). CMSA 2.0 January 2027 deadline binding for federal-contractor FIs (Treasury, FedRAMP authorized FIs, certain DoD-cleared trading systems).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cryptographic operations must support hybrid mode end-to-end. Migration progress is a BOSS-tracked governance metric. Sovereignty Connector preflight checks every deploy for adam-suite-2026.04 conformance.</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AI-Control Attack Surface (new in v0.3)</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 sub-score in BOSS Dim 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All 10 attack classes apply with FS-specific severity: prompt-injection on customer-service chatbots and robo-advisory explainers (highest target volume in any industry); memory poisoning on AML investigation context; model exfiltration on proprietary alpha-generation models; RL reward-shaping on execution algorithms (especially dangerous because reward shaping can subtly shift execution behavior toward adversary-favorable patterns); supply-chain compromise on signed model artifacts.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every customer-facing FS agent runs with a per-action ACE check; any ACE &gt; 12 in Dim 1 elevates BOSS composite via Critical Dimension Override and routes via routing_by_tier to the CISO + Legal Director. Trading-desk LLM agents are advisory-only by doctrine (deterministic execution is the path of authority).</w:t>
            </w:r>
          </w:p>
        </w:tc>
      </w:tr>
    </w:tbl>
    <w:p>
      <w:r>
        <w:t xml:space="preserve"/>
      </w:r>
    </w:p>
    <w:p>
      <w:r>
        <w:rPr>
          <w:i/>
          <w:iCs/>
        </w:rPr>
        <w:t xml:space="preserve">Reference: NIST SP 800-207 (Zero Trust Architecture) - https://csrc.nist.gov/pubs/sp/800/207/final</w:t>
      </w:r>
    </w:p>
    <w:p>
      <w:r>
        <w:rPr>
          <w:i/>
          <w:iCs/>
        </w:rPr>
        <w:t xml:space="preserve">Reference: NIST FIPS 203/204/205 (Post-Quantum Cryptography) - https://csrc.nist.gov/projects/post-quantum-cryptography</w:t>
      </w:r>
    </w:p>
    <w:p>
      <w:r>
        <w:rPr>
          <w:i/>
          <w:iCs/>
        </w:rPr>
        <w:t xml:space="preserve">Reference: NIST IR 8214 (Threshold Cryptography for ACS) - https://csrc.nist.gov/projects/threshold-cryptography</w:t>
      </w:r>
    </w:p>
    <w:p>
      <w:r>
        <w:rPr>
          <w:i/>
          <w:iCs/>
        </w:rPr>
        <w:t xml:space="preserve">Reference: PCI DSS 4.0.1 - https://www.pcisecuritystandards.org/</w:t>
      </w:r>
    </w:p>
    <w:p>
      <w:r>
        <w:rPr>
          <w:i/>
          <w:iCs/>
        </w:rPr>
        <w:t xml:space="preserve">Reference: DORA EU 2022/2554 - https://eur-lex.europa.eu/eli/reg/2022/2554/oj</w:t>
      </w:r>
    </w:p>
    <w:p>
      <w:r>
        <w:rPr>
          <w:i/>
          <w:iCs/>
        </w:rPr>
        <w:t xml:space="preserve">Reference: SWIFT CSPv2025 - https://www.swift.com/myswift/customer-security-programme-csp</w:t>
      </w:r>
    </w:p>
    <w:p>
      <w:r>
        <w:rPr>
          <w:i/>
          <w:iCs/>
        </w:rPr>
        <w:t xml:space="preserve">Reference: NY DFS 23 NYCRR 500 - https://www.dfs.ny.gov/industry_guidance/cybersecurity</w:t>
      </w:r>
    </w:p>
    <w:p>
      <w:r>
        <w:rPr>
          <w:i/>
          <w:iCs/>
        </w:rPr>
        <w:t xml:space="preserve">Reference: ADAM - Quantum and Cryptographic Security at Scale v0.3 (Seven-Layer Defense Stack)</w:t>
      </w:r>
    </w:p>
    <w:p>
      <w:r>
        <w:rPr>
          <w:i/>
          <w:iCs/>
        </w:rPr>
        <w:t xml:space="preserve">Reference: ADAM - Hardware-Free Cryptographic Substrate v0.3 (ACS)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NetTradeX - DORA Article 17 Incident in Real Time</w:t>
            </w:r>
          </w:p>
          <w:p>
            <w:r>
              <w:t xml:space="preserve"/>
            </w:r>
          </w:p>
          <w:p>
            <w:r>
              <w:t xml:space="preserve">At 14:23 GMT on a Tuesday, a market-data feed disruption affects NetTradeX's Frankfurt desk. The desk's Trading Operations Orchestrator detects abnormal latency on the primary feed (&gt;50ms vs. 2ms baseline) and abnormal price gaps. BOSS Security Impact + Financial Exposure composite: 74 (HIGH tier).</w:t>
            </w:r>
          </w:p>
          <w:p>
            <w:r>
              <w:t xml:space="preserve">The Exception Economy routes_by_tier to the CISO and CFO. The CISO authorizes failover to the secondary feed. The CFO authorizes a 60-second order-flow pause to prevent execution on stale prices. The Trading Operations Orchestrator pauses; the failover completes in 8 seconds; trading resumes on the verified secondary feed.</w:t>
            </w:r>
          </w:p>
          <w:p>
            <w:r>
              <w:t xml:space="preserve">Concurrently, the DORA Compliance Enforcement Engine classifies the event: market-data disruption affecting trading operations meets DORA Article 17 "major ICT-related incident" criteria. The Flight Recorder (schema v2, sealed by adam-suite-2026.04) auto-prepares the Article 17 initial notification packet within the 4-hour deadline. The CISO reviews and submits the notification at 14:31 GMT - 8 minutes after detection. The 24-hour intermediate report and 1-month root-cause report are auto-scheduled with director sign-off gates.</w:t>
            </w:r>
          </w:p>
          <w:p>
            <w:r>
              <w:t xml:space="preserve">Without ADAM: the desk would have detected the latency, manually triaged for 15-30 minutes, and submitted the Article 17 notification just inside the 4-hour window. With ADAM (v0.3): the entire incident, including auto-classified DORA reporting, completes in 8 minutes. The board attestation (NY DFS §500.17) for the next quarterly cycle is auto-generated from the Flight Recorder evidence.</w:t>
            </w:r>
          </w:p>
        </w:tc>
      </w:tr>
    </w:tbl>
    <w:p>
      <w:r>
        <w:br w:type="page"/>
      </w:r>
    </w:p>
    <w:p>
      <w:pPr>
        <w:pStyle w:val="Heading1"/>
      </w:pPr>
      <w:r>
        <w:t xml:space="preserve">Part VI - Industry Standards / Frameworks Conformance</w:t>
      </w:r>
    </w:p>
    <w:p>
      <w:r>
        <w:rPr>
          <w:b/>
          <w:bCs/>
        </w:rPr>
        <w:t xml:space="preserve">ADAM does not compete with FS frameworks. It operationalizes them.</w:t>
      </w:r>
    </w:p>
    <w:p>
      <w:r>
        <w:t xml:space="preserve">This section reproduces the framework landscape catalogue from the prior v0.3 Publication Edition (now framed as the FS-equivalent of the TM Forum / HL7 FHIR / ISA-95 sections in the sibling Industry Specific Services &amp; Architecture v0.3 doc). Frameworks are classified as native, adapter, or note-only based on three criteria: coverage (does the framework address an ADAM plane or layer?), regulatory weight (is it mandatory, examiner-expected, or differentiator?), and autonomy fit (does it compose with governed autonomy?).</w:t>
      </w:r>
    </w:p>
    <w:p>
      <w:r>
        <w:t xml:space="preserve">"Native" means ADAM ships an OSCAL component definition, an OPA bundle, a BOSS anchor, and reference runbook out-of-the-box. "Adapter" means a documented integration pattern is included in the IaC spec pack. "Note-only" means the framework is acknowledged in the glossary and crosswalk but not supported by dedicated artifacts. "Excluded" means the framework is structurally incompatible with ADAM doctrine.</w:t>
      </w:r>
    </w:p>
    <w:p>
      <w:r>
        <w:t xml:space="preserve"/>
      </w:r>
    </w:p>
    <w:p>
      <w:pPr>
        <w:pStyle w:val="Heading2"/>
      </w:pPr>
      <w:r>
        <w:t xml:space="preserve">VI.1 The Ten Frameworks That Matter</w:t>
      </w:r>
    </w:p>
    <w:p>
      <w:r>
        <w:t xml:space="preserve">The following ten frameworks, regulations, or programmes represent the highest-leverage surface for a regulated financial-services deployment of ADAM. Each is summarised with scope, ADAM disposition (native / adapter / note-only), and the primary ADAM layer(s) affected.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500"/>
        <w:gridCol w:w="2900"/>
        <w:gridCol w:w="2660"/>
      </w:tblGrid>
      <w:tr>
        <w:trPr>
          <w:tblHeader/>
        </w:trPr>
        <w:tc>
          <w:tcPr>
            <w:tcW w:type="dxa" w:w="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t>
            </w:r>
          </w:p>
        </w:tc>
        <w:tc>
          <w:tcPr>
            <w:tcW w:type="dxa" w:w="1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Framework</w:t>
            </w:r>
          </w:p>
        </w:tc>
        <w:tc>
          <w:tcPr>
            <w:tcW w:type="dxa" w:w="1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Authority</w:t>
            </w:r>
          </w:p>
        </w:tc>
        <w:tc>
          <w:tcPr>
            <w:tcW w:type="dxa" w:w="2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Scope</w:t>
            </w:r>
          </w:p>
        </w:tc>
        <w:tc>
          <w:tcPr>
            <w:tcW w:type="dxa" w:w="26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Disposition (v0.3)</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DORA (EU 2022/2554) + RTS / ITS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(EBA, EIOPA, ESMA)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ICT risk management, third-party risk, incident reporting, operational resilience, threat-led penetration testing.</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Native - five ADAM controls per DORA RTS topic; OSCAL export. Article 17 incident timelines wired to routing_by_tier.</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PCI DSS 4.0.1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PCI SSC</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Cardholder data environment (CDE) security; crypto; key management; logging; access control.</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Native - ACS-backed CAV satisfies §3.x / §4.x / §8.x; Flight Recorder schema v2 satisfies §10.x.</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SWIFT Customer Security Programme (CSPv2025)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SWIFT</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Interbank messaging security; 32 controls (24 mandatory); integrity, segregation, RBAC.</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Native - mapping to L1/L2/L3 of Seven-Layer Defense Stack; Trust Gateway for message-level auth via adapter-swift-iso20022.</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FFIEC AIO Handbook + CAT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U.S. FFIEC</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Architecture, infrastructure, operations handbook; Cybersecurity Assessment Tool.</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Native - the Seven-Layer ADAM Defense Stack is AIO-aligned by design.</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NY DFS 23 NYCRR 500 (amended Nov 2023)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NY State Dept. of Financial Services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Cybersecurity programme, governance, MFA, encryption, incident reporting, §500.17 board attestation.</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Native - 5-Director Constitution + Flight Recorder schema v2 cover §500.04 / §500.17 directly.</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6</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MAS TRM Guidelines + Notice 655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Monetary Authority of Singapore</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Technology risk management; cryptography; cyber hygiene; AI risk guidance (FEAT principles).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Native - DNA Questionnaire §9 captures MAS answers; FEAT aligns to ADAM Explain-Back.</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7</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FINMA Circular 2023/1 Operational Risks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Swiss FINMA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Operational risk and resilience; outsourcing; ICT.</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 maps through DORA / NIS2 with Swiss-specific annex.</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FedRAMP High + FedRAMP 20x + OSCAL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U.S. GSA / FedRAMP PMO</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Cloud controls baseline; OSCAL as canonical machine-readable format.</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Native (OSCAL export). CMSA 2.0 quantum-safe alignment built in via adam-suite-2026.04.</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9</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SOC 2 (Trust Services Criteria) + ISO 27001 / 27701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AICPA; ISO</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 availability / confidentiality / privacy attestations.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Native - control catalog maps 1:1 to ADAM planes.</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FS-ISAC Sheltered Harbor + CRE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FS-ISAC (industry consortium)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Vaulted customer-account data for resolvability; Cyber Resilience Exam.</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 Flight Recorder schema v2 WORM topology supports the SH vault profile.</w:t>
            </w:r>
          </w:p>
        </w:tc>
      </w:tr>
    </w:tbl>
    <w:p>
      <w:r>
        <w:t xml:space="preserve"/>
      </w:r>
    </w:p>
    <w:p>
      <w:pPr>
        <w:pStyle w:val="Heading2"/>
      </w:pPr>
      <w:r>
        <w:t xml:space="preserve">VI.2 Adjacent Standards, Methodologies, and Market References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Framework / Methodology</w:t>
            </w:r>
          </w:p>
        </w:tc>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Role</w:t>
            </w:r>
          </w:p>
        </w:tc>
        <w:tc>
          <w:tcPr>
            <w:tcW w:type="dxa" w:w="29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Treatment (v0.3)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Basel Committee BCBS 239</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Risk data aggregation and reporting principles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for CORE Graph lineage; non-binding control pointer.</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CSF 2.0 + SP 800-53 rev 5 + SP 800-207 ZTA</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U.S. federal baselines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Security Impact anchor; ZTA aligns to L1/L2.</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 31000 + FAIR + COSO ERM</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Risk methodologies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Financial and Doctrinal Alignment anchors.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SP 800-204C / Service Mesh security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Cloud-native security</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Mapped to L1.</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CIS Controls v8 + CIS Benchmarks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Hardening</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for IaC spec pack baseline images.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MITRE ATT&amp;CK for Enterprise + ICS + FiGHT</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Threat modelling</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Security anchor; FiGHT noted for telecom-adjacent FIs.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OWASP LLM Top-10 (AA01-AA10)</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AI application threats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Security anchor; L5 control mapping; ACE sub-score input.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AI RMF + ISO/IEC 42001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AI risk management</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Security/Rights anchor; L5 and L6.</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IR 8214 (Threshold Cryptography)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Threshold cryptography for distributed signing/verification</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Cryptographic Substrate (ACS) - HSM-optional default at sub-G-SIB scale.</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ISF Standard of Good Practice (SoGP)</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Industry baseline</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Cross-check reference; not codified.</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CPMI-IOSCO Guidance on cyber resilience for FMIs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market infrastructure resilience</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informs OHSHAT safe-mode design.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OFR / FSB TPCM frameworks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Third-party risk in FIs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for DORA Article 28.</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Cloud Security Alliance CCM v4 + STAR</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Cloud baseline</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Mapped to FedRAMP / ISO crosswalks.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Forrester AEGIS Framework (NEW at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 AI governance, ethics, integrity stack</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is the deployable architecture beneath AEGIS positioning vocabulary.</w:t>
            </w:r>
          </w:p>
        </w:tc>
      </w:tr>
    </w:tbl>
    <w:p>
      <w:r>
        <w:t xml:space="preserve"/>
      </w:r>
    </w:p>
    <w:p>
      <w:pPr>
        <w:pStyle w:val="Heading2"/>
      </w:pPr>
      <w:r>
        <w:t xml:space="preserve">VI.3 DORA Deep Dive - ADAM Control Mapping (Preserved from prior v0.3)</w:t>
      </w:r>
    </w:p>
    <w:p>
      <w:r>
        <w:t xml:space="preserve">DORA is the highest-leverage EU-level financial-services regulation for ADAM. The mapping below shows each DORA article / RTS topic against the ADAM layer (Seven-Layer Defense Stack) and a concrete control.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4260"/>
      </w:tblGrid>
      <w:tr>
        <w:trPr>
          <w:tblHeader/>
        </w:trPr>
        <w:tc>
          <w:tcPr>
            <w:tcW w:type="dxa" w:w="1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DORA Article / RTS</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Topic</w:t>
            </w:r>
          </w:p>
        </w:tc>
        <w:tc>
          <w:tcPr>
            <w:tcW w:type="dxa" w:w="1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Layer</w:t>
            </w:r>
          </w:p>
        </w:tc>
        <w:tc>
          <w:tcPr>
            <w:tcW w:type="dxa" w:w="4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Concrete ADAM Control (v0.3)</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5 + 6</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Governance &amp; organisation; ICT risk management framework</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L6, L4</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5-Director Constitution; BOSS Engine v3.4; CORE Engine as the ICT risk management system</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7</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ICT systems, protocols, tools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L1, L2, L3</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Seven-layer stack; ACS-backed CAV; Flight Recorder schema v2</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8</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Identification &amp; risk tolerance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L5</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 Object v0.3 (is_non_idempotent, replay_marker, director_id); BOSS Doctrinal Alignment &amp; Regulatory Impact dimensions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9</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Protection &amp; prevention (incl. crypto)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L2, L3</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adam-suite-2026.04 hybrid PQC; key hierarchy T0-T6; ACS substrate with HSM-optional posture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10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Detection</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L5, observability</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Meta-Governance (BOSS Calibration, Drift Sentinel, Evidence Integrity Auditor); OpenTelemetry + Sentinel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11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Response &amp; recovery</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L6, observability</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OHSHAT safe-mode (5-of-5 director quorum); Flight Recorder playback; incident IR runbook with routing_by_tier</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12 + 13</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Backup, restoration, learning &amp; evolving</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L3, L4</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WORM evidence sealed by adam-suite-2026.04; post-incident doctrine updates (Director-authored)</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15 + RTS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Harmonisation of ICT risk management tools &amp; policies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OPA bundles signed; policy version in envelope; preflight Rego validator (OPA Rego Authoring Standards v0.3)</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17-23</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ICT incident management &amp; reporting</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L6, L4</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Classification via BOSS tier; OHSHAT auto-reporting; evidence ready for TLP:GREEN+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24-27</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Digital operational resilience testing (incl. TLPT)</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L5</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Built-in adversarial probes; Explain-Back; RGI runtime swap for red-team testing; ACE sub-score evaluation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28-44 (Chapter V)</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ICT third-party risk</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CORE Graph</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Register of third parties in CORE Graph Regulatory &amp; Jurisdiction subgraph; contractual clauses enforced by .rego policy</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Art. 45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Information sharing</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L5, observability</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FS-ISAC integration adapter; signed disclosure artifacts via ACS-backed CAV</w:t>
            </w:r>
          </w:p>
        </w:tc>
      </w:tr>
    </w:tbl>
    <w:p>
      <w:r>
        <w:t xml:space="preserve"/>
      </w:r>
    </w:p>
    <w:p>
      <w:pPr>
        <w:pStyle w:val="Heading2"/>
      </w:pPr>
      <w:r>
        <w:t xml:space="preserve">VI.4 PCI DSS 4.0.1 - ADAM Control Mapping (Preserved from prior v0.3)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400"/>
        <w:gridCol w:w="3760"/>
      </w:tblGrid>
      <w:tr>
        <w:trPr>
          <w:tblHeader/>
        </w:trPr>
        <w:tc>
          <w:tcPr>
            <w:tcW w:type="dxa" w:w="1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PCI DSS 4.0.1 Req Group</w:t>
            </w:r>
          </w:p>
        </w:tc>
        <w:tc>
          <w:tcPr>
            <w:tcW w:type="dxa" w:w="2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Topic</w:t>
            </w:r>
          </w:p>
        </w:tc>
        <w:tc>
          <w:tcPr>
            <w:tcW w:type="dxa" w:w="1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Layer</w:t>
            </w:r>
          </w:p>
        </w:tc>
        <w:tc>
          <w:tcPr>
            <w:tcW w:type="dxa" w:w="37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Concrete ADAM Control (v0.3)</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Req. 3</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Protect stored account data</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L3</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Per-object DEKs + hybrid KEM (X25519+ML-KEM-768); ACS key hierarchy; vault tokenisation</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Req. 4</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Protect CHD in transit</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L1</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mTLS with hybrid-PQC suites (adam-suite-2026.04); Istio / Envoy profile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Req. 6</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Develop &amp; maintain secure systems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L5</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Signed build artifacts; MBOM; cosign / Sigstore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Req. 7</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Restrict access by need-to-know</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L2</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Delegation chains; short-lived tokens; SPIFFE; ACS-issued ephemeral credentials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Req. 8</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Identify users &amp; authenticate access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L2</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Hybrid DIDs sealed by adam-suite-2026.04; FIDO2 for directors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Req. 10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Log &amp; monitor all access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L3, observability</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schema v2 (seq, event_type, cryptographic_proof, anchor_id) + Sentinel / CloudWatch forwarding</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Req. 11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Test security of systems regularly</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L5</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Built-in adversarial probes; external TLPT via RGI swap; ACE sub-score evaluation</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Req. 12.3.3</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Cryptographic cipher suites and protocols inventory</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ACS publishes a machine-readable inventory per release; adam-suite-2026.04 conformance gated</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Req. 12.10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Incident response plan &amp; testing</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L6</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OHSHAT runbook with 5-of-5 director quorum; Director Decision Receipts; routing_by_tier wiring</w:t>
            </w:r>
          </w:p>
        </w:tc>
      </w:tr>
    </w:tbl>
    <w:p>
      <w:r>
        <w:t xml:space="preserve"/>
      </w:r>
    </w:p>
    <w:p>
      <w:pPr>
        <w:pStyle w:val="Heading2"/>
      </w:pPr>
      <w:r>
        <w:t xml:space="preserve">VI.5 SWIFT CSPv2025 - ADAM Control Mapping (Preserved from prior v0.3)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500"/>
        <w:gridCol w:w="2460"/>
      </w:tblGrid>
      <w:tr>
        <w:trPr>
          <w:tblHeader/>
        </w:trPr>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CSCF Objective</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Topic</w:t>
            </w:r>
          </w:p>
        </w:tc>
        <w:tc>
          <w:tcPr>
            <w:tcW w:type="dxa" w:w="1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Layer</w:t>
            </w:r>
          </w:p>
        </w:tc>
        <w:tc>
          <w:tcPr>
            <w:tcW w:type="dxa" w:w="24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Concrete ADAM Control (v0.3)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Obj. 1 - Restrict internet access &amp; protect critical systems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Network segmentation, hardened environment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L0, L1</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Confidential VM pools; ZTNA; egress allow-list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Obj. 2 - Reduce attack surface &amp; vulnerabilities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Patch, scan, SBOM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Signed build + SBOM + Trivy / Grype CI gate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Obj. 3 - Physically secure the environment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Physical controls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Out of scope (facility)</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Referenced in DNA Questionnaire §9</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Obj. 4 - Prevent compromise of credentials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MFA, PAM, key management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L2, L6</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Hybrid DIDs; FIDO2; ACS key hierarchy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Obj. 5 - Manage identities &amp; segregate privileges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RBAC / least privilege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L2, L4</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Delegation chains; policy bundles dual-control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Obj. 6 - Detect anomalous activity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Integrity, logging, malware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observability</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Meta-Governance; Flight Recorder schema v2; EDR agents; ACE sub-score for any LLM-fronted SWIFT-adjacent agent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Obj. 7 - Plan for incident response &amp; share knowledge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IR, information sharing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L6</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OHSHAT runbook with 5-of-5 quorum; FS-ISAC integration</w:t>
            </w:r>
          </w:p>
        </w:tc>
      </w:tr>
    </w:tbl>
    <w:p>
      <w:r>
        <w:t xml:space="preserve"/>
      </w:r>
    </w:p>
    <w:p>
      <w:pPr>
        <w:pStyle w:val="Heading2"/>
      </w:pPr>
      <w:r>
        <w:t xml:space="preserve">VI.6 Framework Support Classifications (Preserved from prior v0.3)</w:t>
      </w:r>
    </w:p>
    <w:p>
      <w:r>
        <w:t xml:space="preserve"/>
      </w:r>
    </w:p>
    <w:p>
      <w:pPr>
        <w:pStyle w:val="Heading3"/>
      </w:pPr>
      <w:r>
        <w:t xml:space="preserve">VI.6.1 Native Support</w:t>
      </w:r>
    </w:p>
    <w:p>
      <w:r>
        <w:t xml:space="preserve">ADAM ships OSCAL component definitions, OPA bundles, BOSS anchors, and reference runbooks for the following frameworks out-of-the-box.</w:t>
      </w:r>
    </w:p>
    <w:p>
      <w:r>
        <w:t xml:space="preserve">(1) DORA + RTS / ITS (EU 2022/2554) - full crosswalk + OSCAL. (2) PCI DSS 4.0.1 - full crosswalk + OSCAL; cryptographic inventory artifact. (3) SWIFT CSPv2025 - CSCF objective mapping; Trust Gateway message-level auth profile. (4) FFIEC AIO + CAT - architecture anchor; CAT-ready evidence reports. (5) NY DFS 23 NYCRR 500 - §500.04 / §500.17 evidence templates. (6) MAS TRM + FEAT principles - DNA Questionnaire §9 Singapore profile; Explain-Back FEAT mapping. (7) FedRAMP High + FedRAMP 20x + OSCAL - canonical OSCAL export. (8) SOC 2 (TSC) + ISO 27001 / 27701 - control catalog mappings. (9) NIST CSF 2.0 + SP 800-53 rev 5 + SP 800-207 ZTA + AI RMF - already anchored; extended to L5 AI-Control. (10) ISO/IEC 42001 (AI management system) - CORE Engine positioned as the AI MS.</w:t>
      </w:r>
    </w:p>
    <w:p>
      <w:r>
        <w:t xml:space="preserve"/>
      </w:r>
    </w:p>
    <w:p>
      <w:pPr>
        <w:pStyle w:val="Heading3"/>
      </w:pPr>
      <w:r>
        <w:t xml:space="preserve">VI.6.2 Adapter Support</w:t>
      </w:r>
    </w:p>
    <w:p>
      <w:r>
        <w:t xml:space="preserve">ADAM ships documented integration patterns for the following in the IaC spec pack.</w:t>
      </w:r>
    </w:p>
    <w:p>
      <w:r>
        <w:t xml:space="preserve">FINMA Circular 2023/1 (Swiss annex layered on DORA); FS-ISAC Sheltered Harbor + CRE (vaulting profile + CRE evidence pack); CMMC 2.0 (already in BOSS Regulatory; extended to L5 controls); HKMA TM-E-1 (Hong Kong, adapter via MAS TRM mapping); APRA CPS 234 (Australia, adapter via ISO 27001 + addenda); OFR / FSB TPCM + DORA Article 28 third-party register (CORE Graph subgraph); CSA CCM v4 + STAR (mapping file; optional self-attestation).</w:t>
      </w:r>
    </w:p>
    <w:p>
      <w:r>
        <w:t xml:space="preserve"/>
      </w:r>
    </w:p>
    <w:p>
      <w:pPr>
        <w:pStyle w:val="Heading3"/>
      </w:pPr>
      <w:r>
        <w:t xml:space="preserve">VI.6.3 Note-Only</w:t>
      </w:r>
    </w:p>
    <w:p>
      <w:r>
        <w:t xml:space="preserve">Acknowledged in glossary and crosswalk but not supported by dedicated artifacts: Basel Committee BCBS 239 (conceptual alignment via CORE Graph lineage); CPMI-IOSCO Cyber Resilience for FMIs (informs OHSHAT safe-mode); ISF SoGP (informational cross-reference); ISA/IEC 62443 (note-only unless the bank has integrated OT / ICS estate).</w:t>
      </w:r>
    </w:p>
    <w:p>
      <w:r>
        <w:t xml:space="preserve"/>
      </w:r>
    </w:p>
    <w:p>
      <w:pPr>
        <w:pStyle w:val="Heading3"/>
      </w:pPr>
      <w:r>
        <w:t xml:space="preserve">VI.6.4 Excluded</w:t>
      </w:r>
    </w:p>
    <w:p>
      <w:r>
        <w:t xml:space="preserve">Frameworks structurally incompatible with ADAM doctrine: (a) Frameworks that presume legal personality for the AI system - structurally incompatible with ADAM's Legal Personality Boundary. (b) DAO-based governance proposals - ADAM does not use DAO, blockchain, or smart-contract governance for its own operation (RFC 3161 timestamping for external Flight Recorder anchors is timestamping, not blockchain). (c) Self-amending doctrine proposals - the invariant is that machines surface trade-offs and humans author resolution. (d) Use of ADAM in defense, weaponry/drone industries, or unconsented human surveillance - Excluded Uses per Copyright and Use Agreement v0.3 §12, applicable to all components of the Work.</w:t>
      </w:r>
    </w:p>
    <w:p>
      <w:r>
        <w:br w:type="page"/>
      </w:r>
    </w:p>
    <w:p>
      <w:pPr>
        <w:pStyle w:val="Heading1"/>
      </w:pPr>
      <w:r>
        <w:t xml:space="preserve">Part VII - Competing Frameworks and ADAM's Position</w:t>
      </w:r>
    </w:p>
    <w:p>
      <w:r>
        <w:rPr>
          <w:b/>
          <w:bCs/>
        </w:rPr>
        <w:t xml:space="preserve">ADAM does not compete with the FS regulatory frameworks. It operationalizes them. Where ADAM does have peers, they are governance frameworks, not regulators.</w:t>
      </w:r>
    </w:p>
    <w:p>
      <w:r>
        <w:t xml:space="preserve">This section identifies ADAM's actual competitive landscape in financial services - distinct from the regulatory frameworks in Part VI which ADAM consumes and extends. Most commercial governance frameworks for FS are positioning content, not deployable architecture; the comparison below makes that explicit. (For the full comparative landscape, see ADAM - Appendix 9 - Comparative Landscape v0.3.)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Framework</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What It Provides</w:t>
            </w:r>
          </w:p>
        </w:tc>
        <w:tc>
          <w:tcPr>
            <w:tcW w:type="dxa" w:w="39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ADAM's Position (v0.3)</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Forrester AEGIS Framework</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 AI governance, ethics, integrity stack with explicit strata for ethics, technical control, regulatory mapping, and board oversight.</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differentiates. AEGIS is procurement-ready vocabulary (well-positioned for RFPs); ADAM is deployable architecture (BOSS v3.4 formulas, 137 Build Cards, DNA Deployment Tool, Sovereignty Connector preflight, ACS-backed CAV). For an FS RFP, AEGIS is what you write; ADAM is what you deploy.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Microsoft Agent Governance Toolkit (AGT)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Open-source runtime security middleware (7 packages: Agent OS / Mesh / Runtime / SRE / Compliance / Marketplace / Lightning).</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uses in conjunction. AGT is an integration target, not a competitor - the AGT Plugin (Light + Full) is first-class inside the Seven-Layer Defense Stack at L4 (Runtime / Policy Enforcement). FS deployments typically run AGT Full v0.2 baseline.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Google Gemini Agent Platform / AWS Bedrock AgentCore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Hyperscaler agent runtimes for agent execution, tool routing, identity, observability.</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uses in conjunction. These are execution infrastructure; ADAM is the governance layer above. ADAM doctrine, BOSS v3.4, Flight Recorder schema v2, and 5-Director Constitution apply unchanged regardless of which hyperscaler executes a given workgroup.</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NICE Actimize / Verafin / FICO / Feedzai / Hawk AI</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Specialized fraud / AML / sanctions screening platforms.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uses in conjunction. These are best-of-breed surveillance engines; ADAM provides the governance shell that BOSS-scores their alerts, captures their evidence in the Flight Recorder, and routes exceptions via routing_by_tier to the appropriate Director.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Bain 3-Layer Agentic AI Platform / McKinsey AI Trust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Consulting frameworks describing layered enterprise AI governance.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is the governance layer Bain/McKinsey describe, with named components, scoring (BOSS v3.4), tooling (DNA Deployment Tool, Sovereignty Connector), and a deployment path (Build Cards) that the consulting frameworks do not supply.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Vendor governance overlays (Palantir, Salesforce Trust, IBM watsonx.governance)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Vendor-specific governance dashboards over their own AI platforms.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is platform-agnostic and sits above. ADAM doctrine governs whatever execution platform an FI runs - including Palantir, Salesforce Trust dashboards, or watsonx - through the AGT Plugin (Light or Full) and the 5-Director Constitution.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KPMG / INSEAD Board Principles / NACD AI Oversight Frameworks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Board-level oversight principles for AI in regulated industries.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sits below. ADAM's 5-Director Constitution operationalizes board-level accountability. KPMG/NACD describe what boards should govern; ADAM ships the operating model that does the governing.</w:t>
            </w:r>
          </w:p>
        </w:tc>
      </w:tr>
    </w:tbl>
    <w:p>
      <w:r>
        <w:t xml:space="preserve"/>
      </w:r>
    </w:p>
    <w:p>
      <w:r>
        <w:t xml:space="preserve">The pattern in financial services is consistent with the other industries: ADAM does not replace the regulatory frameworks (DORA, PCI DSS, SWIFT, NY DFS, MAS TRM, FFIEC, FINMA, FedRAMP, SOC 2, ISO 27001) - it operationalizes them as runtime-enforced architectural properties. ADAM does not replace the best-of-breed surveillance vendors (NICE Actimize, Verafin, FICO, Feedzai) - it provides the governance shell around them. ADAM does not replace the hyperscaler runtimes (Gemini Agent Platform, AgentCore, AGT) - it rides above them. ADAM does compete with the consulting positioning frameworks (Forrester AEGIS, Bain, McKinsey) on the basis that ADAM ships deployable architecture where they ship vocabulary.</w:t>
      </w:r>
    </w:p>
    <w:p>
      <w:r>
        <w:br w:type="page"/>
      </w:r>
    </w:p>
    <w:p>
      <w:pPr>
        <w:pStyle w:val="Heading1"/>
      </w:pPr>
      <w:r>
        <w:t xml:space="preserve">Part VIII - Financial Services BOSS Score Customization</w:t>
      </w:r>
    </w:p>
    <w:p>
      <w:r>
        <w:t xml:space="preserve">Financial services deployments customize ADAM's BOSS Priority Tier assignments to reflect the industry's unique risk profile. The customization below reflects a fundamental FS reality: financial loss is direct and quantifiable (and often catastrophic - a single rogue execution can cost hundreds of millions in seconds), regulatory violations carry both criminal and civil penalties plus license-to-operate risk, and customer fiduciary duty creates a permanent reputational risk surface. (At v0.3, BOSS v3.4 adds QE and ACE sub-scores inside Dim 1 - both of which are materially active for FS given the 10+ year sensitivity window for financial records and the prevalence of LLM-fronted advisory and customer-service agents.)</w:t>
      </w:r>
    </w:p>
    <w:p>
      <w:r>
        <w:t xml:space="preserve">BOSS v3.4 §2.1 is non-negotiable: only one dimension may be assigned Top. FS deployments make this strategic choice through the DNA Questionnaire. The recommended default is Security Impact at Top (consistent with the sibling Media / Healthcare / Manufacturing industries) - because a security compromise in FS can manifest as the same financial-loss scenarios that an execution failure produces, and the security path includes the ACE and QE sub-scores that capture LLM-attack and quantum-exposure risk respectively. A trading-floor-dominant FI may legitimately invert this and select Financial Exposure as Top - that alternative is documented immediately below the default table.</w:t>
      </w:r>
    </w:p>
    <w:p>
      <w:r>
        <w:t xml:space="preserve"/>
      </w:r>
    </w:p>
    <w:p>
      <w:r>
        <w:rPr>
          <w:b/>
          <w:bCs/>
        </w:rPr>
        <w:t xml:space="preserve">VIII.1 Recommended Default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700"/>
        <w:gridCol w:w="31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BOSS Dimension</w:t>
            </w:r>
          </w:p>
        </w:tc>
        <w:tc>
          <w:tcPr>
            <w:tcW w:type="dxa" w:w="1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Default</w:t>
            </w:r>
          </w:p>
        </w:tc>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FS Recommended</w:t>
            </w:r>
          </w:p>
        </w:tc>
        <w:tc>
          <w:tcPr>
            <w:tcW w:type="dxa" w:w="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Wt</w:t>
            </w:r>
          </w:p>
        </w:tc>
        <w:tc>
          <w:tcPr>
            <w:tcW w:type="dxa" w:w="3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Financial Services Rationale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Impact (incl. QE + ACE)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 (5.0)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 (5.0)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Financial system compromise can move billions in seconds; the same scenarios are scored here as in pure financial-loss because security-domain and financial-domain consequences converge in FS. QE typically 10-18 (long-sensitivity records under MiFID II / GLBA / NY DFS retention rules); ACE typically 10-15 (LLM-fronted advisory bots and customer-service chatbots are the largest prompt-injection target in any industry).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Exposure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at Very High. A single rogue execution can cost hundreds of millions; settlement failures can cascade across counterparties; margin breaches can trigger forced liquidation. Financial Exposure is FS's defining second-priority dimension. (Inverting this with Security Impact is the alternative configuration in VIII.2 below.)</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Impact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Elevated. DORA, PCI DSS 4.0.1, SWIFT CSPv2025, NY DFS, MAS TRM, FedRAMP, SEC, FCA, BaFin, MAS, HKMA all carry license-to-operate risk. Regulatory failure in FS is existential.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Action</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Reduced one tier - sovereignty is critical (especially post-EU-US DPF collapse) but is enforced as a hard preflight gate by the Sovereignty Connector before any deploy, so its in-flight runtime weight can sit below the regulatory dimension.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Reputational Risk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FS reputation damage is severe (customer trust = AUM retention) but financial and regulatory dimensions dominate the runtime score.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Rights Certainty (Customer Fiduciary Certainty)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Re-labeled as "Customer Fiduciary Certainty" in FS. Measures certainty that customer consent, suitability rules, and fiduciary obligations are satisfied for every action.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Doctrinal Alignment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(2.0)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(2.0)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Internal alignment matters but the regulated execution path provides the dominant constraint.</w:t>
            </w:r>
          </w:p>
        </w:tc>
      </w:tr>
    </w:tbl>
    <w:p>
      <w:r>
        <w:t xml:space="preserve"/>
      </w:r>
    </w:p>
    <w:p>
      <w:r>
        <w:t xml:space="preserve">The recommended default produces a total weight of 24.0 (identical to the ADAM default). Contribution percentages: Security Impact 20.83%, Financial Exposure 16.67%, Regulatory Impact 16.67%, Sovereignty Action 12.50%, Reputational Risk 12.50%, Customer Fiduciary Certainty 12.50%, Doctrinal Alignment 8.33%. The shift from default: Regulatory Impact moves up to Very High (4.0) reflecting the unique density of FS regulation; Sovereignty Action drops to High (3.0) because the Sovereignty Connector preflight handles sovereignty as a hard gate before any deploy rather than as an in-flight runtime score. The SOAP-to-OHSHAT spectrum, Critical Dimension Override (any single dimension &gt; 75 forces composite upward), and Non-Idempotent Penalty (+15 - applied to all settlement actions by default via Intent Object is_non_idempotent = true) apply identically.</w:t>
      </w:r>
    </w:p>
    <w:p>
      <w:r>
        <w:t xml:space="preserve"/>
      </w:r>
    </w:p>
    <w:p>
      <w:r>
        <w:rPr>
          <w:b/>
          <w:bCs/>
        </w:rPr>
        <w:t xml:space="preserve">VIII.2 Alternative Configuration: Trading-Floor-Dominant FI</w:t>
      </w:r>
    </w:p>
    <w:p>
      <w:r>
        <w:t xml:space="preserve">A trading-floor-dominant FI (one whose primary loss exposure is direct execution risk rather than security compromise) may legitimately invert the top two dimensions: Financial Exposure becomes Top, Security Impact drops to Very High. This is permitted by BOSS v3.4 §2.1 (only one Top, but which one is a strategic choice). Sovereignty Action returns to Very High to compensate. All other rows unchanged. Total weight remains 24.0.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700"/>
        <w:gridCol w:w="31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BOSS Dimension</w:t>
            </w:r>
          </w:p>
        </w:tc>
        <w:tc>
          <w:tcPr>
            <w:tcW w:type="dxa" w:w="1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Default</w:t>
            </w:r>
          </w:p>
        </w:tc>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FS Trading-Dominant</w:t>
            </w:r>
          </w:p>
        </w:tc>
        <w:tc>
          <w:tcPr>
            <w:tcW w:type="dxa" w:w="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Wt</w:t>
            </w:r>
          </w:p>
        </w:tc>
        <w:tc>
          <w:tcPr>
            <w:tcW w:type="dxa" w:w="3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Rationale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Exposure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 (5.0)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Elevated to Top. For a trading-dominant FI, direct execution loss is the defining risk surface; security compromise is captured as a path to financial loss but the financial dimension is the primary KPI.</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Impact (incl. QE + ACE)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 (5.0)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Reduced to Very High. Security remains material but is one path among many to the Financial Exposure outcome that the FI now scores as Top.</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Impact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Same as default config. Regulatory failure remains existential.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Action</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Restored to Very High to compensate for Security Impact reduction; preserves total weight.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Reputational Risk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Rights Certainty (Customer Fiduciary Certainty)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Doctrinal Alignment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(2.0)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Low (1.0)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Reduced to Low - in trading-floor-dominant FIs the deterministic execution path is doctrine; doctrinal-alignment carries less differentiating weight than the trading-loss dimensions. Total weight remains 24.0.</w:t>
            </w:r>
          </w:p>
        </w:tc>
      </w:tr>
    </w:tbl>
    <w:p>
      <w:r>
        <w:t xml:space="preserve"/>
      </w:r>
    </w:p>
    <w:p>
      <w:r>
        <w:t xml:space="preserve">Both configurations preserve the BOSS v3.4 invariant of exactly one Top dimension. The choice between them is captured in the DNA Questionnaire and locked into the deployment's BOSS configuration; switching configurations after deployment requires a Director Decision Receipt and is logged in the Flight Recorder.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SIDEBAR: Financial Services Section Final Thoughts (v0.3)</w:t>
            </w:r>
          </w:p>
          <w:p>
            <w:r>
              <w:t xml:space="preserve"/>
            </w:r>
          </w:p>
          <w:p>
            <w:r>
              <w:t xml:space="preserve">Financial services does not need more automation. It needs governed automation that the regulator can verify and the board can attest to. Every trade BOSS-scored (v3.4 with QE+ACE). Every settlement ACS-authorized (no HSM dependency at default scale). Every customer interaction Flight Recorder-evidenced (schema v2 sealed by adam-suite-2026.04). Every cross-border flow sovereignty-preflight-gated. Every incident routing_by_tier-classified to the right Director within DORA Article 17 timelines.</w:t>
            </w:r>
          </w:p>
          <w:p>
            <w:r>
              <w:t xml:space="preserve">ADAM provides that governance. The eight FS-specific agents, eight foundational FS services, and the framework crosswalk in Part VI are the deployment-grade specification for making it real - and at v0.3 they are emitted as Build Cards (adamplus-ops-trading + adamplus-fin-* + adamplus-ar-* + adapter-fix + adapter-swift-iso20022 + adapter-plaid + adapter-stripe + adapter-adyen) that the DNA Deployment Tool can instantiate from a single questionnaire.</w:t>
            </w:r>
          </w:p>
          <w:p>
            <w:r>
              <w:t xml:space="preserve">The 5-Director Constitution provides the human accountability that autonomous FS operations require. Directors do not manage trades. They do not intervene in routine operations. They define intent (Intent Object v0.3 schema), approve exceptions (routed via routing_by_tier), and accept accountability for outcomes - including the NY DFS §500.17 board attestation and the DORA Article 17 incident notification. Everything else is doctrine.</w:t>
            </w:r>
          </w:p>
        </w:tc>
      </w:tr>
    </w:tbl>
    <w:p>
      <w:r>
        <w:br w:type="page"/>
      </w:r>
    </w:p>
    <w:p>
      <w:pPr>
        <w:pStyle w:val="Heading1"/>
      </w:pPr>
      <w:r>
        <w:t xml:space="preserve">Appendix A - Standards Reference (Financial Services)</w:t>
      </w:r>
    </w:p>
    <w:p>
      <w:r>
        <w:t xml:space="preserve">The following reference table provides complete citations for all standards referenced in this document. URLs are current as of May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900"/>
        <w:gridCol w:w="2560"/>
      </w:tblGrid>
      <w:tr>
        <w:trPr>
          <w:tblHeader/>
        </w:trPr>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Standard</w:t>
            </w:r>
          </w:p>
        </w:tc>
        <w:tc>
          <w:tcPr>
            <w:tcW w:type="dxa" w:w="1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Organization</w:t>
            </w:r>
          </w:p>
        </w:tc>
        <w:tc>
          <w:tcPr>
            <w:tcW w:type="dxa" w:w="1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Current Version/Status</w:t>
            </w:r>
          </w:p>
        </w:tc>
        <w:tc>
          <w:tcPr>
            <w:tcW w:type="dxa" w:w="25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URL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DORA (EU 2022/2554)</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(EBA, EIOPA, ESMA)</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Live for EU FS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https://eur-lex.europa.eu/eli/reg/2022/2554/oj</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PCI DSS 4.0.1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PCI SSC</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Mandatory 2025</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https://www.pcisecuritystandards.org/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SWIFT CSPv2025</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SWIFT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Examiner-expected Jan 2026</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https://www.swift.com/myswift/customer-security-programme-csp</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FFIEC AIO Handbook + CAT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U.S. FFIEC</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https://www.ffiec.gov/cybersecurity.htm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NY DFS 23 NYCRR 500</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NY DFS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Amended Nov 2023</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https://www.dfs.ny.gov/industry_guidance/cybersecurity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MAS TRM Guidelines + Notice 655</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 FEAT principles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https://www.mas.gov.sg/regulation/notices/notice-655</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FINMA Circular 2023/1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FINMA (Switzerland)</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https://www.finma.ch/en/documentation/circulars/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FedRAMP High + 20x + OSCAL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U.S. GSA / FedRAMP PMO</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OSCAL canonical</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https://www.fedramp.gov/</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SOC 2 Trust Services Criteria</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AICPA</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https://www.aicpa-cima.com/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 27001 / 27701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https://www.iso.org/standard/27001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FS-ISAC Sheltered Harbor + CRE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FS-ISAC</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https://shelteredharbor.org/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CSF 2.0</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2024</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https://www.nist.gov/cyberframework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SP 800-53 rev 5</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https://csrc.nist.gov/pubs/sp/800/53/r5/upd1/final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SP 800-207 (Zero Trust)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Final (Aug 2020)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https://csrc.nist.gov/pubs/sp/800/207/final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SP 800-204C (Service Mesh)</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https://csrc.nist.gov/pubs/sp/800/204/c/final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AI RMF + Agent Supplement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Feb 2026</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https://www.nist.gov/itl/ai-risk-management-framework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FIPS 203 (ML-KEM)</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Final (Aug 2024)</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https://csrc.nist.gov/projects/post-quantum-cryptography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FIPS 204 (ML-DSA)</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Final (Aug 2024)</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https://csrc.nist.gov/projects/post-quantum-cryptography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FIPS 205 (SLH-DSA)</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Final (Aug 2024)</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https://csrc.nist.gov/projects/post-quantum-cryptography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IR 8214 (Threshold Cryptography)</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Final (Jan 2026)</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https://csrc.nist.gov/projects/threshold-cryptography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CMSA / CNSA 2.0 (Quantum-Safe)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NSA / Federal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Mandate Jan 2027</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https://www.nsa.gov/Press-Room/Press-Releases-Statements/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Basel Committee BCBS 239</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BIS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https://www.bis.org/publ/bcbs239.htm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MITRE ATT&amp;CK / FiGHT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MITRE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https://attack.mitre.org/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OWASP LLM Top-10 (AA01-AA10)</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OWASP</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2025</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https://owasp.org/www-project-top-10-for-large-language-model-applications/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ISO/IEC 42001 (AI MS)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2023</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https://www.iso.org/standard/81230.html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FIX Protocol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FIX Trading Community</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4.4 / 5.0 / 5.0SP2</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https://www.fixtrading.org/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 20022</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https://www.iso20022.org/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AI Act (High-Risk)</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Aug 2, 2026</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https://artificialintelligenceact.eu/</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Forrester AEGIS Framework</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Forrester</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2026</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https://www.forrester.com/</w:t>
            </w:r>
          </w:p>
        </w:tc>
      </w:tr>
    </w:tbl>
    <w:p>
      <w:r>
        <w:t xml:space="preserve"/>
      </w:r>
    </w:p>
    <w:p>
      <w:pPr>
        <w:pStyle w:val="Heading1"/>
      </w:pPr>
      <w:r>
        <w:t xml:space="preserve">Appendix B - Technology Choices per Layer (Preserved from prior v0.3, refreshed for Seven-Layer Stack)</w:t>
      </w:r>
    </w:p>
    <w:p>
      <w:r>
        <w:t xml:space="preserve">Recommended technology choices per layer of the Seven-Layer ADAM Defense Stack, by deployment profile. Cloud-primary recommendations for tier-1 to tier-3 FIs; sovereign for jurisdictionally-constrained FIs (especially EU post-DPF collapse and federal-contractor FIs); OSS for cost-sensitive or air-gapped deployments.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Layer</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Recommended Primary (Cloud)</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Recommended Sovereign</w:t>
            </w:r>
          </w:p>
        </w:tc>
        <w:tc>
          <w:tcPr>
            <w:tcW w:type="dxa" w:w="2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Recommended OSS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L0 Silicon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Azure MHSM + DCasv5; AWS CloudHSM + Nitro; GCP Cloud HSM + Confidential Space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Thales Luna Network HSM 7 + SEV-SNP servers; IBM LinuxONE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OpenBao / Vault + softHSM (dev only); Confidential K8s (KataContainers); ACS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L1 Algorithm + Network/Perimeter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Entra GSA / AWS Verified Access / Cloudflare ZT; Day-1 PQC via cloud KMS PQC profile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WireGuard mesh + Teleport + pfSense; Day-1 PQC via Thales/Entrust firmware modules</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Istio ambient + Envoy (PQC build) + Cert-Manager; OpenSSL 3.5 / AWS-LC for adam-suite-2026.04</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L2 Crypto Substrate / Identity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Entra / Okta / Ping; ACS over cloud KMS as default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Keycloak + SPIRE; ACS over Thales Luna 7</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Keycloak, Zitadel, Authelia; ACS-D (OpenBao + Cosmian + Keylime + Veraison + Parsec)</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L3 Data &amp; Evidence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Azure Confidential Ledger + Blob immutable; Aurora PG + S3 Object Lock + RFC 3161; GCS bucket lock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Thales CipherTrust + WORM NAS + RFC 3161</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MinIO + Object Lock + Tessera / Trillian (Sigstore Rekor model)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Runtime / Policy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Azure Policy + OPA; AWS SCP + OPA; GCP Binary Authorization + OPA. AGT Full Plugin profile.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OPA + Kyverno; AGT Light Plugin profile.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OPA, Kyverno, Conftest; Sovereignty Connector preflight against OPA Rego Authoring Standards v0.3</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L5 AI-Control / Content Provenance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Defender for Cloud AI / Bedrock Guardrails / Model Armor + ADAM L5 wrapper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Local Guardrails-style policy engine + signed MCP registry</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Rebuff, LLM Guard, Garak, Giskard, PyRIT, Prompt Armor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L6 Constitutional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Entra PIM + FIDO2 + Director Decision Receipt service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Smartcard + HSM-backed Receipt service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Custom Receipt service (Apache 2.0 in ADAM SpecPack); 5-of-5 OHSHAT quorum enforcement</w:t>
            </w:r>
          </w:p>
        </w:tc>
      </w:tr>
    </w:tbl>
    <w:p>
      <w:r>
        <w:t xml:space="preserve"/>
      </w:r>
    </w:p>
    <w:p>
      <w:pPr>
        <w:pStyle w:val="Heading1"/>
      </w:pPr>
      <w:r>
        <w:t xml:space="preserve">Appendix C - Vendor and Product Catalogues (Preserved from prior v0.3)</w:t>
      </w:r>
    </w:p>
    <w:p>
      <w:pPr>
        <w:pStyle w:val="Heading2"/>
      </w:pPr>
      <w:r>
        <w:t xml:space="preserve">C.1 Confidential Computing and Confidential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Vendor / Product</w:t>
            </w:r>
          </w:p>
        </w:tc>
        <w:tc>
          <w:tcPr>
            <w:tcW w:type="dxa" w:w="3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Capability</w:t>
            </w:r>
          </w:p>
        </w:tc>
        <w:tc>
          <w:tcPr>
            <w:tcW w:type="dxa" w:w="3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Binding</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Microsoft Azure Confidential Ledger</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HSM-backed append-only ledger with remote attestation</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Flight Recorder WORM substrate on Azure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Azure Confidential Computing (DCasv5, ECasv5)</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AMD SEV-SNP and Intel TDX VMs with attestation</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L0 confidential compute profile on Azure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AWS Nitro Enclaves + Nitro TPM</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Enclaves with attested KMS integration</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L0 on AWS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GCP Confidential Space + Confidential VMs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SEV-SNP / TDX + Attestation Verifier</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L0 on GCP</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IBM Hyper Protect / Cloud HSM (LinuxONE)</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Secure Service Container, IBM Z</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 alternate for top-tier banks; G-SIB primary</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Intel Trust Authority</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Attestation-as-a-service</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Cross-cloud attestation verifier</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Anjuna / Fortanix CCM</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Confidential-compute management plane</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Optional overlay; ADAM supports either</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Opaque Systems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Confidential analytics (ML on encrypted data)</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for confidential-AI on regulated data</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Inpher XOR-secret</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Secure multi-party computation</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for cross-institution AML analytics</w:t>
            </w:r>
          </w:p>
        </w:tc>
      </w:tr>
    </w:tbl>
    <w:p>
      <w:r>
        <w:t xml:space="preserve"/>
      </w:r>
    </w:p>
    <w:p>
      <w:pPr>
        <w:pStyle w:val="Heading2"/>
      </w:pPr>
      <w:r>
        <w:t xml:space="preserve">C.2 Tokenisation and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360"/>
      </w:tblGrid>
      <w:tr>
        <w:trPr>
          <w:tblHeader/>
        </w:trPr>
        <w:tc>
          <w:tcPr>
            <w:tcW w:type="dxa" w:w="3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Vendor / Product</w:t>
            </w:r>
          </w:p>
        </w:tc>
        <w:tc>
          <w:tcPr>
            <w:tcW w:type="dxa" w:w="2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Capability</w:t>
            </w:r>
          </w:p>
        </w:tc>
        <w:tc>
          <w:tcPr>
            <w:tcW w:type="dxa" w:w="3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Binding</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Thales CipherTrust Tokenization Manager</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Vault and vaultless tokenisation</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tokenisation for PCI/PII fields</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Protegrity Data Protection Platform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Tokenisation + policy</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Comforte SecurDPS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Data-centric tokenisation + FPE</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AWS Payment Cryptography + HashiCorp Vault Transform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Format-preserving encryption / tokenisation</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Native option on AWS + K8s</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Voltage SecureData (OpenText)</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Stateless tokenisation + FPE</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Skyflow Data Privacy Vault</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Hosted vault for PII/PCI/PHI</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for hosted-vault profile</w:t>
            </w:r>
          </w:p>
        </w:tc>
      </w:tr>
      <w:tr>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Cosmian KMS (vault tokenisation mode)</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Vault tokenisation + FIPS 140-3 mode KMS</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Default ACS-D substrate</w:t>
            </w:r>
          </w:p>
        </w:tc>
      </w:tr>
    </w:tbl>
    <w:p>
      <w:r>
        <w:t xml:space="preserve"/>
      </w:r>
    </w:p>
    <w:p>
      <w:pPr>
        <w:pStyle w:val="Heading2"/>
      </w:pPr>
      <w:r>
        <w:t xml:space="preserve">C.3 HSM, KMS, and Cryptographic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Vendor / Product</w:t>
            </w:r>
          </w:p>
        </w:tc>
        <w:tc>
          <w:tcPr>
            <w:tcW w:type="dxa" w:w="3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Capability</w:t>
            </w:r>
          </w:p>
        </w:tc>
        <w:tc>
          <w:tcPr>
            <w:tcW w:type="dxa" w:w="3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Binding (v0.3)</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Cryptographic Substrate (ACS)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Composed open-source software-rooted CAV substrate (OpenSSL FIPS + AWS-LC + Kryoptic + tss-lib + OpenBao + Cosmian + Keylime + Veraison + Parsec)</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Default CAV substrate at sub-G-SIB scale; no HSM required</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Azure Key Vault Managed HSM + AKV Premium</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FIPS 140-3 L3; PQC preview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Cloud CAV substrate on Azure for G-SIB defense-in-depth</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AWS KMS + CloudHSM</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FIPS 140-3 L3; PQC GA selected regions</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Cloud CAV substrate on AWS for G-SIB defense-in-depth</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GCP Cloud KMS + Cloud HSM</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FIPS 140-3 L3; PQC preview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Cloud CAV substrate on GCP for G-SIB defense-in-depth</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Thales Luna Network HSM 7</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FIPS 140-3 L3, CC EAL4+; PQC via firmware module</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 CAV substrate; G-SIB primary</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Entrust nShield Connect XC</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FIPS 140-3 L3, CC EAL4+; CodeSafe for custom</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 alternate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Utimaco CryptoServer CP5</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FIPS 140-3 L3; eIDAS QSCD-eligible</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sovereign + qualified-signature substrate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Fortanix Self-Defending KMS / DSM</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Confidential-compute-backed key management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Optional overlay</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HashiCorp Vault Enterprise + PKCS#11</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Secrets management + HSM-backed transit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ACS-D substrate; OSS CAV for pre-ADAM and K8s profile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OpenBao</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Apache 2.0 / MPL-2.0 fork of Vault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ACS-D default OSS surface</w:t>
            </w:r>
          </w:p>
        </w:tc>
      </w:tr>
    </w:tbl>
    <w:p>
      <w:r>
        <w:t xml:space="preserve"/>
      </w:r>
    </w:p>
    <w:p>
      <w:pPr>
        <w:pStyle w:val="Heading2"/>
      </w:pPr>
      <w:r>
        <w:t xml:space="preserve">C.4 EDR / MDR / XDR and SOC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Vendor / Product</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Category</w:t>
            </w:r>
          </w:p>
        </w:tc>
        <w:tc>
          <w:tcPr>
            <w:tcW w:type="dxa" w:w="4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Binding</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Microsoft Defender for Cloud + Sentinel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CNAPP + SIEM</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SIEM; Flight Recorder events forward to Sentinel</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CrowdStrike Falcon + Charlotte AI</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EDR + XDR</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Agent-layer EDR; events forward to Flight Recorder</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SentinelOne Singularity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Autonomous EDR</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Alternate EDR profile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Palo Alto Cortex XSIAM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AI-driven XDR</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Splunk ES / Elastic Security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SIEM</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Alternate SIEM adapter</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Chronicle SecOps (Google)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SIEM</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GCP-primary adapter</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Wiz / Orca / Prisma Cloud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CNAPP</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output feeds BOSS Security sub-score (especially ACE)</w:t>
            </w:r>
          </w:p>
        </w:tc>
      </w:tr>
    </w:tbl>
    <w:p>
      <w:r>
        <w:t xml:space="preserve"/>
      </w:r>
    </w:p>
    <w:p>
      <w:pPr>
        <w:pStyle w:val="Heading2"/>
      </w:pPr>
      <w:r>
        <w:t xml:space="preserve">C.5 Fraud, AML, and Behavioural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Vendor / Product</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Category</w:t>
            </w:r>
          </w:p>
        </w:tc>
        <w:tc>
          <w:tcPr>
            <w:tcW w:type="dxa" w:w="45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Binding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NICE Actimize IFM / CDD / SAM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AML / fraud detection</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BOSS Financial + Reputational sub-scores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Nasdaq Verafin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Fraud / AML for community FIs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SAS Anti-Money Laundering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AML analytics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FICO Falcon Platform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Transaction fraud</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Feedzai / Hawk AI / ComplyAdvantage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AI-driven AML and fraud</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ACE sub-score for any LLM-fronted surveillance flow</w:t>
            </w:r>
          </w:p>
        </w:tc>
      </w:tr>
    </w:tbl>
    <w:p>
      <w:r>
        <w:t xml:space="preserve"/>
      </w:r>
    </w:p>
    <w:p>
      <w:pPr>
        <w:pStyle w:val="Heading2"/>
      </w:pPr>
      <w:r>
        <w:t xml:space="preserve">C.6 Identity, MFA, and Privileged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Vendor / Product</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Category</w:t>
            </w:r>
          </w:p>
        </w:tc>
        <w:tc>
          <w:tcPr>
            <w:tcW w:type="dxa" w:w="4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Binding</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Microsoft Entra ID + Verified ID + PIM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IdP, verifiable credentials, PIM</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IdP (Azure); AGT identity_provider bridge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Okta + Auth0</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IdP</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(adapter-okta covers SSO + SCIM)</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Ping Identity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IdP</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BeyondTrust / CyberArk / Delinea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PAM</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for L6 Director key management</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HashiCorp Boundary + Teleport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ZTNA gateway</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OSS option for K8s profile L1</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YubiKey / Google Titan / Feitian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FIDO2 / smartcards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L6 Director key carriers</w:t>
            </w:r>
          </w:p>
        </w:tc>
      </w:tr>
    </w:tbl>
    <w:p>
      <w:r>
        <w:t xml:space="preserve"/>
      </w:r>
    </w:p>
    <w:p>
      <w:pPr>
        <w:pStyle w:val="Heading2"/>
      </w:pPr>
      <w:r>
        <w:t xml:space="preserve">C.7 Zero-Trust Network and Service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Vendor / Product</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Category</w:t>
            </w:r>
          </w:p>
        </w:tc>
        <w:tc>
          <w:tcPr>
            <w:tcW w:type="dxa" w:w="39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Binding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Entra Global Secure Access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ZTNA</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Azure reference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AWS Verified Access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ZTNA</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AWS reference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Cloudflare Zero Trust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Cloud-agnostic ZTNA</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Alternate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Zscaler ZPA / ZIA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ZTNA + SWG</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Alternate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Istio + Envoy (with PQC OpenSSL build for adam-suite-2026.04)</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Service mesh</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OSS reference for K8s L1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Linkerd + Rustls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Service mesh</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Alternate OSS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SPIFFE / SPIRE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Workload identity</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K8s profile L2 reference</w:t>
            </w:r>
          </w:p>
        </w:tc>
      </w:tr>
    </w:tbl>
    <w:p>
      <w:r>
        <w:t xml:space="preserve"/>
      </w:r>
    </w:p>
    <w:p>
      <w:pPr>
        <w:pStyle w:val="Heading2"/>
      </w:pPr>
      <w:r>
        <w:t xml:space="preserve">C.8 Incident Response and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Vendor / Product</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Category</w:t>
            </w:r>
          </w:p>
        </w:tc>
        <w:tc>
          <w:tcPr>
            <w:tcW w:type="dxa" w:w="39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Binding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Palo Alto Cortex XSOAR / Splunk SOAR / Microsoft Sentinel playbooks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SOAR</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emits incident events; SOAR runs playbooks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IBM Resilient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IR platform</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AWS Elastic Disaster Recovery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DR</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for AWS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Azure Site Recovery + Azure Backup</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DR + backup</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for Azure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Rubrik / Cohesity / Commvault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Immutable backup + ransomware recovery</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Adapter for cyber-resilient backup</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Veritas Alta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Cyber-resilient backup</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Alternate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FS-ISAC Sheltered Harbor compliant vaulting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Resolvability vault</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schema v2 WORM topology supports the vault profile</w:t>
            </w:r>
          </w:p>
        </w:tc>
      </w:tr>
    </w:tbl>
    <w:p>
      <w:r>
        <w:t xml:space="preserve"/>
      </w:r>
    </w:p>
    <w:p>
      <w:pPr>
        <w:pStyle w:val="Heading1"/>
      </w:pPr>
      <w:r>
        <w:t xml:space="preserve">Appendix D - v0.3 Cross-Reference Map (Financial Services Doctrine)</w:t>
      </w:r>
    </w:p>
    <w:p>
      <w:r>
        <w:t xml:space="preserve">This appendix maps every v0.3 doctrine update reflected in this document to its source document in ADAM Book New.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Concept (v0.3)</w:t>
            </w:r>
          </w:p>
        </w:tc>
        <w:tc>
          <w:tcPr>
            <w:tcW w:type="dxa" w:w="3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Source Document</w:t>
            </w:r>
          </w:p>
        </w:tc>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Where It Lands in This Document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Seven-Layer ADAM Defense Stack (L0 Silicon -&gt; L6 Constitutional)</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Quantum and Cryptographic Security at Scale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V Security; Part VI framework crosswalks (DORA Layer column, PCI DSS Layer column, SWIFT Layer column); Appendix B Technology Choices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Cryptographic Substrate (ACS) replacing HSM-dependent CAV</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Hardware-Free Cryptographic Substrate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Throughout - all 'Cryptographic Authorization Vault' references are now 'ACS-backed' or 'over ACS'; G-SIB HSM defense-in-depth pattern documented in Part IV</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adam-suite-2026.04 hybrid algorithm matrix (Ed25519+ML-DSA-65, X25519+ML-KEM-768, SLH-DSA-256s)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Quantum and Cryptographic Security at Scale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V quantum table; PCI DSS Req 3-4 mapping; DORA Art. 9 mapping; Appendix B L1-L2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v3.4 with QE (Quantum Exposure) and ACE (AI-Control Attack Exposure) sub-scores in Dim 1</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BOSS Score Formulas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VIII BOSS Customization (recommended default config + alternative trading-dominant config, both honoring the BOSS v3.4 single-Top invariant)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 AI-control attack classes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Quantum and Cryptographic Security at Scale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V Security; ACE sub-score commentary throughout; specific FS attack-class severity called out (LLM-fronted advisory bots = highest target volume)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OPA Rego Authoring Standards v0.3 (hard preflight gate)</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OPA Rego Authoring Standards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IV Architecture (Policy &amp; Risk Plane row); Part VI DORA Art. 15 + RTS mapping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Plugin profiles (Light Integration + Full Implementation)</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AGT-Plugin - FULL AGT Implementation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V Security; Part VII Competing Frameworks (AGT row); Appendix B L4 row</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Build Cards (137: 81 base + 34 ADAMPLUS + 21 Integration Adapters + 1 Protocol baseline)</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D:\ADAM\ADAM Book New\Build Cards\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II Agent Inventory references adamplus-ops-trading + adamplus-fin-* + adamplus-ar-* + FS adapters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DNA Questionnaire §11 (Integration Landscape) as dynamic instantiation point</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DNA Questionnaire v0.3 + ADAM - DNA Deployment Specification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II Agent Inventory paragraphs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Connector preflight (CMSA 2.0 + .rego validation + EU sovereignty post-DPF)</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Sovereignty Connector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III FS Sovereignty Connector service; Part IV Architecture Differences; Part VI VI.6.4 Excluded list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 Object v0.3 schema (is_non_idempotent, replay_marker, director_id)</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Intent Object Definition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II Treasury / Tax / Trading scenarios; Non-Idempotent Penalty discussions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schema v2 + named-volume Docker hosting</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(Production drift items in D:\ADAM\spec_diff\ round-tripped into v0.2 templates)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Throughout - all Flight Recorder references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Frontier Firm framing</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Keyword Glossary and Complex Definitions v0.3 + Competitive Intelligence Report May 2026</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I Industry Context; Part VII Competing Frameworks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Companion to Industry Specific Services &amp; Architecture v0.3</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Industry Specific Services and Architecture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Title page; Part I sidebar; cross-referenced throughout as the sibling industry doc covering Media/Healthcare/Manufacturing</w:t>
            </w:r>
          </w:p>
        </w:tc>
      </w:tr>
    </w:tbl>
    <w:p>
      <w:r>
        <w:t xml:space="preserve"/>
      </w:r>
    </w:p>
    <w:p>
      <w:pPr>
        <w:pStyle w:val="Heading1"/>
      </w:pPr>
      <w:r>
        <w:t xml:space="preserve">Final Summary</w:t>
      </w:r>
    </w:p>
    <w:p>
      <w:r>
        <w:rPr>
          <w:i/>
          <w:iCs/>
        </w:rPr>
        <w:t xml:space="preserve">ADAM supports natively the ten frameworks in Part VI.6.1 (DORA, PCI DSS 4.0.1, SWIFT CSPv2025, FFIEC AIO+CAT, NY DFS 23 NYCRR 500, MAS TRM+FEAT, FedRAMP High+20x+OSCAL, SOC 2 + ISO 27001/27701, NIST CSF 2.0+SP 800-53+SP 800-207+AI RMF, ISO/IEC 42001), ships documented adapters for the Part VI.6.2 set (FINMA, FS-ISAC Sheltered Harbor, CMMC 2.0, HKMA, APRA, OFR/FSB TPCM, CSA CCM), declares note-only coverage for the Part VI.6.3 set (BCBS 239, CPMI-IOSCO, ISF SoGP, ISA/IEC 62443), and excludes the Part VI.6.4 set (legal-personality frameworks, DAO governance, self-amending doctrine, defense/weapons/surveillance use).</w:t>
      </w:r>
    </w:p>
    <w:p>
      <w:r>
        <w:rPr>
          <w:i/>
          <w:iCs/>
        </w:rPr>
        <w:t xml:space="preserve">This posture allows a regulated EU / US / APAC financial-services buyer to deploy a runnable ADAM instance that passes a DORA + PCI DSS + SWIFT + NY DFS + FFIEC examination out-of-the-box, with adapter paths to Swiss, Hong Kong, Australian, and Singaporean supervisors, sealed by Day-1 PQC via adam-suite-2026.04, gated by Sovereignty Connector preflight against OPA Rego Authoring Standards v0.3, evidenced by Flight Recorder schema v2 hosted on a named Docker volume, scored by BOSS v3.4 with QE+ACE sub-scores in Dim 1 (recommended default keeps Security Impact at Top consistent with the doctrine's single-Top invariant; trading-dominant FIs may invert to make Financial Exposure the Top via the alternative configuration in Part VIII.2), and human-accountable through the 5-Director Constitution with 5-of-5 OHSHAT quorum - all instantiated via 137 Build Cards through the DNA Deployment Tool.</w:t>
      </w:r>
    </w:p>
    <w:p>
      <w:r>
        <w:t xml:space="preserve"/>
      </w:r>
    </w:p>
    <w:p>
      <w:r>
        <w:rPr>
          <w:i/>
          <w:iCs/>
        </w:rPr>
        <w:t xml:space="preserve">-&gt; See: ADAM - Industry Specific Services and Architecture v0.3 (Media / Healthcare / Manufacturing - sibling to this document)</w:t>
      </w:r>
    </w:p>
    <w:p>
      <w:r>
        <w:rPr>
          <w:i/>
          <w:iCs/>
        </w:rPr>
        <w:t xml:space="preserve">-&gt; See: ADAM - Appendix 9 - Comparative Landscape v0.3 (full ADAM positioning vs the 2026 ecosystem, master chart)</w:t>
      </w:r>
    </w:p>
    <w:p>
      <w:r>
        <w:rPr>
          <w:i/>
          <w:iCs/>
        </w:rPr>
        <w:t xml:space="preserve">-&gt; See: ADAM - Quantum and Cryptographic Security at Scale v0.3 (parent document this is a sub-document to; Seven-Layer Defense Stack)</w:t>
      </w:r>
    </w:p>
    <w:p>
      <w:r>
        <w:rPr>
          <w:i/>
          <w:iCs/>
        </w:rPr>
        <w:t xml:space="preserve">-&gt; See: ADAM - Hardware-Free Cryptographic Substrate v0.3 (ACS substrate)</w:t>
      </w:r>
    </w:p>
    <w:p>
      <w:r>
        <w:rPr>
          <w:i/>
          <w:iCs/>
        </w:rPr>
        <w:t xml:space="preserve">-&gt; See: ADAM - BOSS Score Formulas v0.3 (methodology v3.4 with QE+ACE)</w:t>
      </w:r>
    </w:p>
    <w:p>
      <w:r>
        <w:rPr>
          <w:i/>
          <w:iCs/>
        </w:rPr>
        <w:t xml:space="preserve">-&gt; See: ADAM - OPA Rego Authoring Standards v0.3 (hard preflight gate)</w:t>
      </w:r>
    </w:p>
    <w:p>
      <w:r>
        <w:rPr>
          <w:i/>
          <w:iCs/>
        </w:rPr>
        <w:t xml:space="preserve">-&gt; See: ADAM - AGT-Plugin - FULL AGT Implementation v0.3 (AGT integration profiles)</w:t>
      </w:r>
    </w:p>
    <w:p>
      <w:r>
        <w:rPr>
          <w:i/>
          <w:iCs/>
        </w:rPr>
        <w:t xml:space="preserve">-&gt; See: D:\ADAM\ADAM Book New\Build Cards\ for the canonical 137 Build Cards (FS-specific: adamplus-ops-trading + adamplus-fin-* + adamplus-ar-* + adapter-fix + adapter-swift-iso20022 + adapter-plaid + adapter-stripe + adapter-adyen)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ADAM - Financial Services Security Frameworks v0.3 (Industry-Specific Services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 Financial Services Security Frameworks v0.3 (Industry-Specific Services &amp; Architecture)</dc:title>
  <dc:creator>Claude / Cowork (for Michael Lamb / ADAM)</dc:creator>
  <dc:description>v0.3 expansion - Seven-Layer Defense Stack, ACS, BOSS v3.4 with QE+ACE (default + trading-dominant configs, both single-Top), OPA Rego v0.3, AGT Plugin Light/Full, Build Cards, Frontier Firm framing.</dc:description>
  <cp:lastModifiedBy>Un-named</cp:lastModifiedBy>
  <cp:revision>1</cp:revision>
  <dcterms:created xsi:type="dcterms:W3CDTF">2026-05-07T21:36:33.335Z</dcterms:created>
  <dcterms:modified xsi:type="dcterms:W3CDTF">2026-05-07T21:36:33.335Z</dcterms:modified>
</cp:coreProperties>
</file>

<file path=docProps/custom.xml><?xml version="1.0" encoding="utf-8"?>
<Properties xmlns="http://schemas.openxmlformats.org/officeDocument/2006/custom-properties" xmlns:vt="http://schemas.openxmlformats.org/officeDocument/2006/docPropsVTypes"/>
</file>