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Evidence Collection Agent  ·  ai-audit-collect</w:t>
      </w:r>
    </w:p>
    <w:p>
      <w:r>
        <w:rPr>
          <w:i/>
          <w:sz w:val="16"/>
        </w:rPr>
        <w:t>Class: AI-Centric Division Agent    |    Subgroup: Audit &amp; Evidence Plane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ai-audit-collect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Evidence Collection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Audit &amp; Evidence Plane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 + CISO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did:adam:ai-audit-collect#&lt;dual_key_thumbprint_ed25519+mldsa65&gt;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Collects evidence beyond ADAM internals — third-party telemetry, sensor logs, vendor attestations — and ingests into the Flight Recorder via signed envelopes.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Define ingest contracts per source.</w:t>
      </w:r>
    </w:p>
    <w:p>
      <w:pPr>
        <w:pStyle w:val="ListBullet"/>
      </w:pPr>
      <w:r>
        <w:rPr>
          <w:sz w:val="20"/>
        </w:rPr>
        <w:t>Verify source signatures.</w:t>
      </w:r>
    </w:p>
    <w:p>
      <w:pPr>
        <w:pStyle w:val="ListBullet"/>
      </w:pPr>
      <w:r>
        <w:rPr>
          <w:sz w:val="20"/>
        </w:rPr>
        <w:t>Wrap in FR-compatible envelope and append.</w:t>
      </w:r>
    </w:p>
    <w:p>
      <w:pPr>
        <w:pStyle w:val="ListBullet"/>
      </w:pPr>
      <w:r>
        <w:rPr>
          <w:sz w:val="20"/>
        </w:rPr>
        <w:t>Emit 'external_evidence_ingested'.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Producing evidence (each domain).</w:t>
      </w:r>
    </w:p>
    <w:p>
      <w:pPr>
        <w:pStyle w:val="ListBullet"/>
      </w:pPr>
      <w:r>
        <w:rPr>
          <w:sz w:val="20"/>
        </w:rPr>
        <w:t>Audit packet (wg-fin-audit).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/ingest</w:t>
      </w:r>
    </w:p>
    <w:p>
      <w:pPr>
        <w:pStyle w:val="ListBullet"/>
      </w:pPr>
      <w:r>
        <w:rPr>
          <w:sz w:val="20"/>
        </w:rPr>
        <w:t>POST /sources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agent_id=ai-audit-collect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/ingest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Ingest envelope.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/sources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Configured sources.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ingest_sources; per-source state in Redis.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evidence dim metadata.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Postgres, External sources (per source)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deployment/{profile}/agents/ai_centric/ai_audit_collect/server.py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adam/ai-audit-collect:0.2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ai-audit-collect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