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Bias Detection Agent  ·  ai-ethics-bias</w:t>
      </w:r>
    </w:p>
    <w:p>
      <w:r>
        <w:rPr>
          <w:i/>
          <w:sz w:val="16"/>
        </w:rPr>
        <w:t>Class: AI-Centric Division Agent    |    Subgroup: Ethics, Risk &amp; Trust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ai-ethics-bias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Bias Detection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Ethics, Risk &amp; Trust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+ 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did:adam:ai-ethics-bias#&lt;dual_key_thumbprint_ed25519+mldsa65&gt;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Continuously detects bias in model outputs against protected-class fixtures; mandatory by EU AI Act Annex III.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protected-class fixture suites.</w:t>
      </w:r>
    </w:p>
    <w:p>
      <w:pPr>
        <w:pStyle w:val="ListBullet"/>
      </w:pPr>
      <w:r>
        <w:rPr>
          <w:sz w:val="20"/>
        </w:rPr>
        <w:t>Run nightly; emit 'bias_detected' with class, magnitude, slice.</w:t>
      </w:r>
    </w:p>
    <w:p>
      <w:pPr>
        <w:pStyle w:val="ListBullet"/>
      </w:pPr>
      <w:r>
        <w:rPr>
          <w:sz w:val="20"/>
        </w:rPr>
        <w:t>Block model promotion if magnitude &gt; threshold.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Mitigating (model owners).</w:t>
      </w:r>
    </w:p>
    <w:p>
      <w:pPr>
        <w:pStyle w:val="ListBullet"/>
      </w:pPr>
      <w:r>
        <w:rPr>
          <w:sz w:val="20"/>
        </w:rPr>
        <w:t>Approving (Director).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/scan</w:t>
      </w:r>
    </w:p>
    <w:p>
      <w:pPr>
        <w:pStyle w:val="ListBullet"/>
      </w:pPr>
      <w:r>
        <w:rPr>
          <w:sz w:val="20"/>
        </w:rPr>
        <w:t>POST /findings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agent_id=ai-ethics-bias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Scan a model.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/findings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findings.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bias_findings + parquet rollups.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deployment/{profile}/agents/ai_centric/ai_ethics_bias/server.py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adam/ai-ethics-bias:0.2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ai-ethics-bias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