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Fairness Monitoring Agent  ·  ai-ethics-fairness</w:t>
      </w:r>
    </w:p>
    <w:p>
      <w:r>
        <w:rPr>
          <w:i/>
          <w:sz w:val="16"/>
        </w:rPr>
        <w:t>Class: AI-Centric Division Agent    |    Subgroup: Ethics, Risk &amp; Trust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ai-ethics-fairness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Fairness Monitoring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Ethics, Risk &amp; Trust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+ Legal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did:adam:ai-ethics-fairness#&lt;dual_key_thumbprint_ed25519+mldsa65&gt;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Tracks demographic parity, equalized odds, calibration across cohorts; reports to wg-gov-board.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Compute fairness metrics (DP, EO, calibration) per cohort weekly.</w:t>
      </w:r>
    </w:p>
    <w:p>
      <w:pPr>
        <w:pStyle w:val="ListBullet"/>
      </w:pPr>
      <w:r>
        <w:rPr>
          <w:sz w:val="20"/>
        </w:rPr>
        <w:t>Detect drift &gt; threshold; emit 'fairness_drift'.</w:t>
      </w:r>
    </w:p>
    <w:p>
      <w:pPr>
        <w:pStyle w:val="ListBullet"/>
      </w:pPr>
      <w:r>
        <w:rPr>
          <w:sz w:val="20"/>
        </w:rPr>
        <w:t>Surface fairness regressions to the Directors Dashboard with per-cohort drill-down.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Mitigating (model owners).</w:t>
      </w:r>
    </w:p>
    <w:p>
      <w:pPr>
        <w:pStyle w:val="ListBullet"/>
      </w:pPr>
      <w:r>
        <w:rPr>
          <w:sz w:val="20"/>
        </w:rPr>
        <w:t>Mitigating fairness regressions (per-domain model owners).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/measure</w:t>
      </w:r>
    </w:p>
    <w:p>
      <w:pPr>
        <w:pStyle w:val="ListBullet"/>
      </w:pPr>
      <w:r>
        <w:rPr>
          <w:sz w:val="20"/>
        </w:rPr>
        <w:t>POST /metrics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agent_id=ai-ethics-fairness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/measure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Measure a model + cohort.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/metrics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Latest.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fairness_metrics.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(observer)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deployment/{profile}/agents/ai_centric/ai_ethics_fairness/server.py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adam/ai-ethics-fairness:0.2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ai-ethics-fairness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