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Model Registry Agent  ·  ai-model-registry</w:t>
      </w:r>
    </w:p>
    <w:p>
      <w:r>
        <w:rPr>
          <w:i/>
          <w:sz w:val="16"/>
        </w:rPr>
        <w:t>Class: AI-Centric Division Agent    |    Subgroup: Model, Data &amp; Knowledge Stewardship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ai-model-registry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Model Registry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Model, Data &amp; Knowledge Stewardship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(when seated; else CEO)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did:adam:ai-model-registry#&lt;dual_key_thumbprint_ed25519+mldsa65&gt;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Authoritative registry of every ML model in the running ADAM: versions, training data lineage, eval reports, sign-off attestations.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Register every model with hash + lineage.</w:t>
      </w:r>
    </w:p>
    <w:p>
      <w:pPr>
        <w:pStyle w:val="ListBullet"/>
      </w:pPr>
      <w:r>
        <w:rPr>
          <w:sz w:val="20"/>
        </w:rPr>
        <w:t>Block promotion without sign-off.</w:t>
      </w:r>
    </w:p>
    <w:p>
      <w:pPr>
        <w:pStyle w:val="ListBullet"/>
      </w:pPr>
      <w:r>
        <w:rPr>
          <w:sz w:val="20"/>
        </w:rPr>
        <w:t>Emit 'model_registered' / 'model_promoted' / 'model_retired'.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Training models (out-of-scope, per-domain).</w:t>
      </w:r>
    </w:p>
    <w:p>
      <w:pPr>
        <w:pStyle w:val="ListBullet"/>
      </w:pPr>
      <w:r>
        <w:rPr>
          <w:sz w:val="20"/>
        </w:rPr>
        <w:t>Inference (per-service).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/register</w:t>
      </w:r>
    </w:p>
    <w:p>
      <w:pPr>
        <w:pStyle w:val="ListBullet"/>
      </w:pPr>
      <w:r>
        <w:rPr>
          <w:sz w:val="20"/>
        </w:rPr>
        <w:t>POST /promote/{id}</w:t>
      </w:r>
    </w:p>
    <w:p>
      <w:pPr>
        <w:pStyle w:val="ListBullet"/>
      </w:pPr>
      <w:r>
        <w:rPr>
          <w:sz w:val="20"/>
        </w:rPr>
        <w:t>POST /models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agent_id=ai-model-registry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/promote/{id}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Promote.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/models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model_registry; artefact store in object storage.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deployment/{profile}/agents/ai_centric/ai_model_registry/server.py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adam/ai-model-registry:0.2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ai-model-registry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