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CORE Graph Integrity / Doctrinal Drift Sentinel Agent  ·  meta-integrity</w:t>
      </w:r>
    </w:p>
    <w:p>
      <w:r>
        <w:rPr>
          <w:i/>
          <w:sz w:val="16"/>
        </w:rPr>
        <w:t>Class: Meta-Governance Agent    |    Subgroup: Meta-Stability &amp; Self-Governance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meta-integrity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CORE Graph Integrity / Doctrinal Drift Sentinel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Meta-Governance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(Stability boundary)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Meta-Stability &amp; Self-Governance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 Directors (5+2)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did:adam:meta-integrity#&lt;dual_key_thumbprint_ed25519+mldsa65&gt;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 These three are the sovereign integrity backstop and are MUST-HAVE for production cutover.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Guards ADAM's identity. Ensures objectives, rules, culture remain coherent. Detects drift between stated values and actual behavior. Forces re-alignment when divergence occurs. Aligns with 'Doctrinal Drift Sentinel' in the Org Chart.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canonical CORE Graph hash.</w:t>
      </w:r>
    </w:p>
    <w:p>
      <w:pPr>
        <w:pStyle w:val="ListBullet"/>
      </w:pPr>
      <w:r>
        <w:rPr>
          <w:sz w:val="20"/>
        </w:rPr>
        <w:t>Compare daily against current materialized graph.</w:t>
      </w:r>
    </w:p>
    <w:p>
      <w:pPr>
        <w:pStyle w:val="ListBullet"/>
      </w:pPr>
      <w:r>
        <w:rPr>
          <w:sz w:val="20"/>
        </w:rPr>
        <w:t>Detect doctrinal drift (declared rule vs executed behavior).</w:t>
      </w:r>
    </w:p>
    <w:p>
      <w:pPr>
        <w:pStyle w:val="ListBullet"/>
      </w:pPr>
      <w:r>
        <w:rPr>
          <w:sz w:val="20"/>
        </w:rPr>
        <w:t>Emit 'doctrinal_drift_detected' with magnitude + scope.</w:t>
      </w:r>
    </w:p>
    <w:p>
      <w:pPr>
        <w:pStyle w:val="ListBullet"/>
      </w:pPr>
      <w:r>
        <w:rPr>
          <w:sz w:val="20"/>
        </w:rPr>
        <w:t>Propose re-alignment delta (director must sign).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Amending doctrine (Director). Doctrine never self-amends.</w:t>
      </w:r>
    </w:p>
    <w:p>
      <w:pPr>
        <w:pStyle w:val="ListBullet"/>
      </w:pPr>
      <w:r>
        <w:rPr>
          <w:sz w:val="20"/>
        </w:rPr>
        <w:t>Approving the realignment delta (Director quorum).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/drift</w:t>
      </w:r>
    </w:p>
    <w:p>
      <w:pPr>
        <w:pStyle w:val="ListBullet"/>
      </w:pPr>
      <w:r>
        <w:rPr>
          <w:sz w:val="20"/>
        </w:rPr>
        <w:t>POST /realignment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agent_id=meta-integrity</w:t>
      </w:r>
    </w:p>
    <w:p>
      <w:pPr>
        <w:pStyle w:val="ListBullet"/>
      </w:pPr>
      <w:r>
        <w:rPr>
          <w:sz w:val="20"/>
        </w:rPr>
        <w:t>FR event_type='doctrinal_drift_detected' with magnitude + scope (which CORE node diverged).</w:t>
      </w:r>
    </w:p>
    <w:p>
      <w:pPr>
        <w:pStyle w:val="ListBullet"/>
      </w:pPr>
      <w:r>
        <w:rPr>
          <w:sz w:val="20"/>
        </w:rPr>
        <w:t>FR event_type='realignment_delta_proposed' awaiting Director-quorum signature.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Check.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/drift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 drift.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/realignment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Propose delta (Director signs).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drift_findings; reference graph hash in /data/adam/core_graph/reference.hash.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doctrinal_alignment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Owner.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Meta-governance acts on behalf of the Director Constitution; their material outputs require all-director quorum.</w:t>
      </w:r>
    </w:p>
    <w:p>
      <w:pPr>
        <w:pStyle w:val="ListBullet"/>
      </w:pPr>
      <w:r>
        <w:rPr>
          <w:sz w:val="20"/>
        </w:rPr>
        <w:t>Read-only by default; writes only after director-signed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adam.meta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any meta-write failure, halt and emit FR 'meta_governance_degraded' with all-director notification.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Twins, Governors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All Directors via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Meta-governance signatures dual-signed Ed25519 + ML-DSA-65 from Day-1; meta-audit Day-1 enforces SLH-DSA on archival anchors. These three meta agents are the sovereign integrity backstop and have the strictest PQC posture.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deployment/{profile}/agents/meta/meta_integrity/server.py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adam/meta-integrity:0.2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meta-integrity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iac/k3d/agents-meta-governance-agents.yaml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 (currently heartbeat only).</w:t>
      </w:r>
    </w:p>
    <w:p>
      <w:pPr>
        <w:pStyle w:val="ListBullet"/>
      </w:pPr>
      <w:r>
        <w:rPr>
          <w:sz w:val="20"/>
        </w:rPr>
        <w:t>Wire FR subscriber + governor + twin feeds.</w:t>
      </w:r>
    </w:p>
    <w:p>
      <w:pPr>
        <w:pStyle w:val="ListBullet"/>
      </w:pPr>
      <w:r>
        <w:rPr>
          <w:sz w:val="20"/>
        </w:rPr>
        <w:t>Implement primary detection algorithm.</w:t>
      </w:r>
    </w:p>
    <w:p>
      <w:pPr>
        <w:pStyle w:val="ListBullet"/>
      </w:pPr>
      <w:r>
        <w:rPr>
          <w:sz w:val="20"/>
        </w:rPr>
        <w:t>Add director-signed write path.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