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Audit Preparation Agent  ·  wg-fin-audit</w:t>
      </w:r>
    </w:p>
    <w:p>
      <w:r>
        <w:rPr>
          <w:i/>
          <w:sz w:val="16"/>
        </w:rPr>
        <w:t>Class: Corporate Work Group Agent    |    Subgroup: Financial Stewardship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wg-fin-audit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Audit Preparation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Financial Stewardship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CFO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ga-financial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did:adam:wg-fin-audit#&lt;dual_key_thumbprint_ed25519+mldsa65&gt;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only emits a heartbeat self_audit_run from mesh.py. No domain logic exists.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Continuously assembles audit-ready packets per ISO/IEC 42001 + EU AI Act Annex III + DORA evidence requirements.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Listen to FR events; assemble per-period audit packets.</w:t>
      </w:r>
    </w:p>
    <w:p>
      <w:pPr>
        <w:pStyle w:val="ListBullet"/>
      </w:pPr>
      <w:r>
        <w:rPr>
          <w:sz w:val="20"/>
        </w:rPr>
        <w:t>Render auditor-ready PDF + JSON packet, signed.</w:t>
      </w:r>
    </w:p>
    <w:p>
      <w:pPr>
        <w:pStyle w:val="ListBullet"/>
      </w:pPr>
      <w:r>
        <w:rPr>
          <w:sz w:val="20"/>
        </w:rPr>
        <w:t>Maintain hot/cold audit archive.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Conducting the audit (external).</w:t>
      </w:r>
    </w:p>
    <w:p>
      <w:pPr>
        <w:pStyle w:val="ListBullet"/>
      </w:pPr>
      <w:r>
        <w:rPr>
          <w:sz w:val="20"/>
        </w:rPr>
        <w:t>Drafting attestations (ga-legal).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/packet</w:t>
      </w:r>
    </w:p>
    <w:p>
      <w:pPr>
        <w:pStyle w:val="ListBullet"/>
      </w:pPr>
      <w:r>
        <w:rPr>
          <w:sz w:val="20"/>
        </w:rPr>
        <w:t>POST /packet/{id}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step events tagged agent_id=wg-fin-audit</w:t>
      </w:r>
    </w:p>
    <w:p>
      <w:pPr>
        <w:pStyle w:val="ListBullet"/>
      </w:pPr>
      <w:r>
        <w:rPr>
          <w:sz w:val="20"/>
        </w:rPr>
        <w:t>Postgres durable writes via outbox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/packet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Render packet for {start, end}.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/packet/{id}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Retrieve.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S3-compatible object store at /data/adam/audit/. Packet manifests in Postgres.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(read-only)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Reads BOSS scores; aggregates for packet.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ga-financial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M3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State-changing writes dual-signed Ed25519 + ML-DSA-65 from Day-1 via wg-sec-vault.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deployment/{profile}/agents/workgroups/financial/wg_fin_audit/server.py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adam/wg-fin-audit:0.2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wg-fin-audit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container behind orch-global.</w:t>
      </w:r>
    </w:p>
    <w:p>
      <w:pPr>
        <w:pStyle w:val="ListBullet"/>
      </w:pPr>
      <w:r>
        <w:rPr>
          <w:sz w:val="20"/>
        </w:rPr>
        <w:t>Add Postgres durable state with outbox.</w:t>
      </w:r>
    </w:p>
    <w:p>
      <w:pPr>
        <w:pStyle w:val="ListBullet"/>
      </w:pPr>
      <w:r>
        <w:rPr>
          <w:sz w:val="20"/>
        </w:rPr>
        <w:t>Wire FR step events.</w:t>
      </w:r>
    </w:p>
    <w:p>
      <w:pPr>
        <w:pStyle w:val="ListBullet"/>
      </w:pPr>
      <w:r>
        <w:rPr>
          <w:sz w:val="20"/>
        </w:rPr>
        <w:t>Add idempotent X-Action-Id support.</w:t>
      </w:r>
    </w:p>
    <w:p>
      <w:pPr>
        <w:pStyle w:val="ListBullet"/>
      </w:pPr>
      <w:r>
        <w:rPr>
          <w:sz w:val="20"/>
        </w:rPr>
        <w:t>Replace heartbeat-only mesh registration with real /healthz + /readyz.</w:t>
      </w:r>
    </w:p>
    <w:p>
      <w:pPr>
        <w:pStyle w:val="Heading2"/>
      </w:pPr>
      <w:r>
        <w:rPr>
          <w:color w:val="334E68"/>
        </w:rPr>
        <w:t>19. Adapters Used</w:t>
      </w:r>
    </w:p>
    <w:p>
      <w:r>
        <w:rPr>
          <w:sz w:val="20"/>
        </w:rPr>
        <w:t>None - this agent operates internally and consumes no external system through an adapter.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