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Contract Lifecycle Agent  ·  wg-legal-contract</w:t>
      </w:r>
    </w:p>
    <w:p>
      <w:r>
        <w:rPr>
          <w:i/>
          <w:sz w:val="16"/>
        </w:rPr>
        <w:t>Class: Corporate Work Group Agent    |    Subgroup: Legal, Regulatory &amp; Policy Authority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wg-legal-contract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Contract Lifecycle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Legal, Regulatory &amp; Policy Authority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did:adam:wg-legal-contract#&lt;dual_key_thumbprint_ed25519+mldsa65&gt;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 No domain logic.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contract templates, redlines, e-signature, renewal cycles; integrates with wg-market-partner.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template library (NDA, MSA, DPA, SOW, SCC, JCT) per jurisdiction.</w:t>
      </w:r>
    </w:p>
    <w:p>
      <w:pPr>
        <w:pStyle w:val="ListBullet"/>
      </w:pPr>
      <w:r>
        <w:rPr>
          <w:sz w:val="20"/>
        </w:rPr>
        <w:t>Run redline diff; emit 'contract_redline_proposed'.</w:t>
      </w:r>
    </w:p>
    <w:p>
      <w:pPr>
        <w:pStyle w:val="ListBullet"/>
      </w:pPr>
      <w:r>
        <w:rPr>
          <w:sz w:val="20"/>
        </w:rPr>
        <w:t>Bind to e-signature provider via wg-sec-vault for signing keys.</w:t>
      </w:r>
    </w:p>
    <w:p>
      <w:pPr>
        <w:pStyle w:val="ListBullet"/>
      </w:pPr>
      <w:r>
        <w:rPr>
          <w:sz w:val="20"/>
        </w:rPr>
        <w:t>Track renewal SLAs; auto-escalate at T-30/15/7 days.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Negotiating commercial terms (Market Director).</w:t>
      </w:r>
    </w:p>
    <w:p>
      <w:pPr>
        <w:pStyle w:val="ListBullet"/>
      </w:pPr>
      <w:r>
        <w:rPr>
          <w:sz w:val="20"/>
        </w:rPr>
        <w:t>Final approval (Legal Director).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/draft</w:t>
      </w:r>
    </w:p>
    <w:p>
      <w:pPr>
        <w:pStyle w:val="ListBullet"/>
      </w:pPr>
      <w:r>
        <w:rPr>
          <w:sz w:val="20"/>
        </w:rPr>
        <w:t>POST /redline</w:t>
      </w:r>
    </w:p>
    <w:p>
      <w:pPr>
        <w:pStyle w:val="ListBullet"/>
      </w:pPr>
      <w:r>
        <w:rPr>
          <w:sz w:val="20"/>
        </w:rPr>
        <w:t>POST /contract/{id}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step events tagged agent_id=wg-legal-contract</w:t>
      </w:r>
    </w:p>
    <w:p>
      <w:pPr>
        <w:pStyle w:val="ListBullet"/>
      </w:pPr>
      <w:r>
        <w:rPr>
          <w:sz w:val="20"/>
        </w:rPr>
        <w:t>Postgres durable writes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/draft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Draft from template.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/redline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Diff a counterparty version.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/contract/{id}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Status.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contracts + S3-compatible doc store. E-sign provider creds via Vault.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rights_certainty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Co-owner; refuses to draft if jurisdiction trie returns ambiguous.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ga-legal /evaluate, orch-global,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Document signatures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deployment/{profile}/agents/workgroups/legal/wg_legal_contract/server.py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adam/wg-legal-contract:0.2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wg-legal-contract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ruleset/regulation YAML hot-reload.</w:t>
      </w:r>
    </w:p>
    <w:p>
      <w:pPr>
        <w:pStyle w:val="ListBullet"/>
      </w:pPr>
      <w:r>
        <w:rPr>
          <w:sz w:val="20"/>
        </w:rPr>
        <w:t>Add idempotent X-Action-Id.</w:t>
      </w:r>
    </w:p>
    <w:p>
      <w:pPr>
        <w:pStyle w:val="ListBullet"/>
      </w:pPr>
      <w:r>
        <w:rPr>
          <w:sz w:val="20"/>
        </w:rPr>
        <w:t>Replace heartbeat with real liveness/readiness.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