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Market Intelligence Agent  ·  wg-market-intel</w:t>
      </w:r>
    </w:p>
    <w:p>
      <w:r>
        <w:rPr>
          <w:i/>
          <w:sz w:val="16"/>
        </w:rPr>
        <w:t>Class: Corporate Work Group Agent    |    Subgroup: Market &amp; External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wg-market-intel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Intelligence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External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did:adam:wg-market-intel#&lt;dual_key_thumbprint_ed25519+mldsa65&gt;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ingests market signals (competitors, regulation, sentiment); feeds ga-market and ai-strategy-competitive.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Schedule sources (RSS/API/internal feeds) under wg-data-residency rules.</w:t>
      </w:r>
    </w:p>
    <w:p>
      <w:pPr>
        <w:pStyle w:val="ListBullet"/>
      </w:pPr>
      <w:r>
        <w:rPr>
          <w:sz w:val="20"/>
        </w:rPr>
        <w:t>Normalize to Signal schema; persist 30-day hot.</w:t>
      </w:r>
    </w:p>
    <w:p>
      <w:pPr>
        <w:pStyle w:val="ListBullet"/>
      </w:pPr>
      <w:r>
        <w:rPr>
          <w:sz w:val="20"/>
        </w:rPr>
        <w:t>Detect regime shift via change-point detection.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Decision-making (ga-market).</w:t>
      </w:r>
    </w:p>
    <w:p>
      <w:pPr>
        <w:pStyle w:val="ListBullet"/>
      </w:pPr>
      <w:r>
        <w:rPr>
          <w:sz w:val="20"/>
        </w:rPr>
        <w:t>Customer outreach (wg-market-customer).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/ingest</w:t>
      </w:r>
    </w:p>
    <w:p>
      <w:pPr>
        <w:pStyle w:val="ListBullet"/>
      </w:pPr>
      <w:r>
        <w:rPr>
          <w:sz w:val="20"/>
        </w:rPr>
        <w:t>POST /signals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agent_id=wg-market-intel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/ingest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Manual ingest.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/signals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 signals.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signals + parquet archive.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Touches; ga-market resolves.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ga-market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wg-fin-txn (for paid actions)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Customer-facing token signatures dual-signed Ed25519 + ML-DSA-65 from Day-1; ML-KEM-768 for session key exchange.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deployment/{profile}/agents/workgroups/market/wg_market_intel/server.py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adam/wg-market-intel:0.2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wg-market-intel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ga-market gating.</w:t>
      </w:r>
    </w:p>
    <w:p>
      <w:pPr>
        <w:pStyle w:val="ListBullet"/>
      </w:pPr>
      <w:r>
        <w:rPr>
          <w:sz w:val="20"/>
        </w:rPr>
        <w:t>FR step events.</w:t>
      </w:r>
    </w:p>
    <w:p>
      <w:pPr>
        <w:pStyle w:val="ListBullet"/>
      </w:pPr>
      <w:r>
        <w:rPr>
          <w:sz w:val="20"/>
        </w:rPr>
        <w:t>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