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Benefits Administration Agent  ·  adamplus-hr-benefits</w:t>
      </w:r>
    </w:p>
    <w:p>
      <w:r>
        <w:rPr>
          <w:i/>
          <w:sz w:val="16"/>
        </w:rPr>
        <w:t>Cluster: HR Extension (workforce &lt;= 50, mostly outsourced)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adamplus-hr-benefits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Benefits Administration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Extension (workforce &lt;= 50, mostly outsourced)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 + 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adamplus-hr-onboarding; adamplus-hr-payroll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did:adam:adamplus-hr-benefits#&lt;dual_key_thumbprint_ed25519+mldsa65&gt;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scope is intentionally light: workforce &lt;= 50, mostly outsourced. ADAMPLUS HR agents are thin orchestrators that delegate to Workday / BambooHR / SAP SuccessFactors / ADP via adapters.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Benefits enrollment + life-event orchestration. Drives open-enrollment annually and life-event changes on demand via the configured benefits broker adapter; reflects deductions in adamplus-hr-payroll.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Open enrollment + life-event changes routed to outsourced benefits broker via adapter; deductions reflected in adamplus-hr-payroll.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Drive open-enrollment workflow annually.</w:t>
      </w:r>
    </w:p>
    <w:p>
      <w:pPr>
        <w:pStyle w:val="ListBullet"/>
      </w:pPr>
      <w:r>
        <w:rPr>
          <w:sz w:val="20"/>
        </w:rPr>
        <w:t>Process life events.</w:t>
      </w:r>
    </w:p>
    <w:p>
      <w:pPr>
        <w:pStyle w:val="ListBullet"/>
      </w:pPr>
      <w:r>
        <w:rPr>
          <w:sz w:val="20"/>
        </w:rPr>
        <w:t>Push deductions to adamplus-hr-payroll.</w:t>
      </w:r>
    </w:p>
    <w:p>
      <w:pPr>
        <w:pStyle w:val="ListBullet"/>
      </w:pPr>
      <w:r>
        <w:rPr>
          <w:sz w:val="20"/>
        </w:rPr>
        <w:t>Emit 'benefits_enrolled' / 'benefits_changed'.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Plan design (CFO + Director).</w:t>
      </w:r>
    </w:p>
    <w:p>
      <w:pPr>
        <w:pStyle w:val="ListBullet"/>
      </w:pPr>
      <w:r>
        <w:rPr>
          <w:sz w:val="20"/>
        </w:rPr>
        <w:t>Carrier negotiation (broker).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/enroll.</w:t>
      </w:r>
    </w:p>
    <w:p>
      <w:pPr>
        <w:pStyle w:val="ListBullet"/>
      </w:pPr>
      <w:r>
        <w:rPr>
          <w:sz w:val="20"/>
        </w:rPr>
        <w:t>POST /life-event.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/enroll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Enroll.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/life-event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Process life event.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benefits_enrollments.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- ERISA/COBRA compliance.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Benefits broker adapter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adamplus-hr-payroll,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deployment/{profile}/agents/adamplus/hr_benefits/server.py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adam/adamplus-hr-benefits:0.2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adamplus-hr-benefits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broker adapter.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adapter-workday - canonical adapter card at D:\ADAM\ADAM Integration Adapters\adapter-workday__*.docx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