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Payroll Orchestration Agent  ·  adamplus-hr-payroll</w:t>
      </w:r>
    </w:p>
    <w:p>
      <w:r>
        <w:rPr>
          <w:i/>
          <w:sz w:val="16"/>
        </w:rPr>
        <w:t>Cluster: HR Extension (workforce &lt;= 50, mostly outsourced)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adamplus-hr-payroll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Payroll Orchestration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Extension (workforce &lt;= 50, mostly outsourced)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wg-fin-txn; adamplus-fin-tax-calc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did:adam:adamplus-hr-payroll#&lt;dual_key_thumbprint_ed25519+mldsa65&gt;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scope is intentionally light: workforce &lt;= 50, mostly outsourced. ADAMPLUS HR agents are thin orchestrators that delegate to Workday / BambooHR / SAP SuccessFactors / ADP via adapters.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End-to-end payroll orchestration; computation delegated to outsourced provider. Pulls timesheets via adapter-workday + adamplus-hr-time, submits to ADP/Gusto/Workday Payroll via adapter, posts GL via adamplus-fin-gl.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Bi-weekly: pull time records via adapter-workday, compute gross-to-net (or delegate to ADP / Gusto via adapter), submit payroll run, post to GL via adamplus-fin-gl, file payroll tax via adamplus-fin-tax-file.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Schedule bi-weekly run.</w:t>
      </w:r>
    </w:p>
    <w:p>
      <w:pPr>
        <w:pStyle w:val="ListBullet"/>
      </w:pPr>
      <w:r>
        <w:rPr>
          <w:sz w:val="20"/>
        </w:rPr>
        <w:t>Pull time data from adamplus-hr-time + adapter-workday.</w:t>
      </w:r>
    </w:p>
    <w:p>
      <w:pPr>
        <w:pStyle w:val="ListBullet"/>
      </w:pPr>
      <w:r>
        <w:rPr>
          <w:sz w:val="20"/>
        </w:rPr>
        <w:t>Submit payroll run via adapter (ADP / Gusto / Workday Payroll).</w:t>
      </w:r>
    </w:p>
    <w:p>
      <w:pPr>
        <w:pStyle w:val="ListBullet"/>
      </w:pPr>
      <w:r>
        <w:rPr>
          <w:sz w:val="20"/>
        </w:rPr>
        <w:t>Post GL entries via adamplus-fin-gl.</w:t>
      </w:r>
    </w:p>
    <w:p>
      <w:pPr>
        <w:pStyle w:val="ListBullet"/>
      </w:pPr>
      <w:r>
        <w:rPr>
          <w:sz w:val="20"/>
        </w:rPr>
        <w:t>Trigger payroll-tax filing via adamplus-fin-tax-file.</w:t>
      </w:r>
    </w:p>
    <w:p>
      <w:pPr>
        <w:pStyle w:val="ListBullet"/>
      </w:pPr>
      <w:r>
        <w:rPr>
          <w:sz w:val="20"/>
        </w:rPr>
        <w:t>Emit 'payroll_run_completed'.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Salary changes (Director).</w:t>
      </w:r>
    </w:p>
    <w:p>
      <w:pPr>
        <w:pStyle w:val="ListBullet"/>
      </w:pPr>
      <w:r>
        <w:rPr>
          <w:sz w:val="20"/>
        </w:rPr>
        <w:t>Computation engine (outsourced).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/run.</w:t>
      </w:r>
    </w:p>
    <w:p>
      <w:pPr>
        <w:pStyle w:val="ListBullet"/>
      </w:pPr>
      <w:r>
        <w:rPr>
          <w:sz w:val="20"/>
        </w:rPr>
        <w:t>GET /run/{id}.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payroll.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Recent runs.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/cancel/{id}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Director-only cancel.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payroll_runs.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adapter-workday-payroll / ADP / Gusto, adamplus-hr-time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adamplus-fin-gl, adamplus-fin-tax-file,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Pay-stub PDFs dual-signed; employee-portal access via ML-KEM-768 hybrid.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deployment/{profile}/agents/adamplus/hr_payroll/server.py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adam/adamplus-hr-payroll:0.2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adamplus-hr-payroll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ADP/Gusto adapter.</w:t>
      </w:r>
    </w:p>
    <w:p>
      <w:pPr>
        <w:pStyle w:val="ListBullet"/>
      </w:pPr>
      <w:r>
        <w:rPr>
          <w:sz w:val="20"/>
        </w:rPr>
        <w:t>Bi-weekly run cron.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adapter-workday - canonical adapter card at D:\ADAM\ADAM Integration Adapters\adapter-workday__*.docx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