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ADAM DNA Deployment Tool v1.2</w:t>
      </w:r>
    </w:p>
    <w:p>
      <w:pPr>
        <w:pStyle w:val="Subtitle"/>
      </w:pPr>
      <w:r>
        <w:t xml:space="preserve">Tool README and Change Notes from v1.1</w:t>
      </w:r>
    </w:p>
    <w:p>
      <w:pPr>
        <w:spacing w:after="120"/>
      </w:pPr>
      <w:r>
        <w:rPr>
          <w:i/>
          <w:iCs/>
          <w:color w:val="5A6678"/>
        </w:rPr>
        <w:t xml:space="preserve">Version 1.2  ·  26 April 2026  ·  Aligned with ADAM book v1.7, BOSS v3.3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</w:pPr>
      <w:r>
        <w:t xml:space="preserve">What this tool does (unchanged from v1.1)</w:t>
      </w:r>
    </w:p>
    <w:p>
      <w:pPr>
        <w:spacing w:after="120"/>
      </w:pPr>
      <w:r>
        <w:t xml:space="preserve">The DNA Deployment Tool ingests a completed ADAM DNA Questionnaire and emits a deploy-ready Infrastructure-as-Code bundle for the chosen platform (k8s, Azure local, AWS, GCP, on-prem). Output includes Terraform/Helm/manifest files, a CORE Engine seed bundle, a BOSS routing rego module, and a per-company hard-rule rego module.</w:t>
      </w:r>
    </w:p>
    <w:p>
      <w:pPr>
        <w:pStyle w:val="Heading1"/>
      </w:pPr>
      <w:r>
        <w:t xml:space="preserve">What changed in v1.2</w:t>
      </w:r>
    </w:p>
    <w:p>
      <w:pPr>
        <w:pStyle w:val="ListParagraph"/>
        <w:numPr>
          <w:ilvl w:val="0"/>
          <w:numId w:val="2"/>
        </w:numPr>
      </w:pPr>
      <w:r>
        <w:t xml:space="preserve">Generated boss-routing.rego now begins with `import rego.v1` and uses Rego v1 idioms throughout. weighted_sum and max_dim are unrolled to explicit per-dimension expressions; weight_total is a literal constant (24.0); routing_tier uses five mutually-exclusive guarded rules with structural sacred-boundary precedence.</w:t>
      </w:r>
    </w:p>
    <w:p>
      <w:pPr>
        <w:pStyle w:val="ListParagraph"/>
        <w:numPr>
          <w:ilvl w:val="0"/>
          <w:numId w:val="2"/>
        </w:numPr>
      </w:pPr>
      <w:r>
        <w:t xml:space="preserve">Generated &lt;company&gt;-policy.rego (the company hard-rule bundle) now uses partial set rules (`deny contains msg if {...}`), helper-rule negation for R3 (no unsafe-var), and ARRAY tuples for R4 (directional residency pairs).</w:t>
      </w:r>
    </w:p>
    <w:p>
      <w:pPr>
        <w:pStyle w:val="ListParagraph"/>
        <w:numPr>
          <w:ilvl w:val="0"/>
          <w:numId w:val="2"/>
        </w:numPr>
      </w:pPr>
      <w:r>
        <w:t xml:space="preserve">Each generated rego file carries an in-file authoring-discipline header naming the seven booby-traps and pointing to ADAM book v1.7 Appendix L.</w:t>
      </w:r>
    </w:p>
    <w:p>
      <w:pPr>
        <w:pStyle w:val="ListParagraph"/>
        <w:numPr>
          <w:ilvl w:val="0"/>
          <w:numId w:val="2"/>
        </w:numPr>
      </w:pPr>
      <w:r>
        <w:t xml:space="preserve">NEW reference docker-compose.opa.yml emitted alongside the rego bundle, showing the canonical OPA invocation (--v1-compatible) and including a one-shot rego-preflight job.</w:t>
      </w:r>
    </w:p>
    <w:p>
      <w:pPr>
        <w:pStyle w:val="ListParagraph"/>
        <w:numPr>
          <w:ilvl w:val="0"/>
          <w:numId w:val="2"/>
        </w:numPr>
      </w:pPr>
      <w:r>
        <w:t xml:space="preserve">No change to the questionnaire schema, the parsed-DNA JSON structure, or the agent-registry topology.</w:t>
      </w:r>
    </w:p>
    <w:p>
      <w:pPr>
        <w:pStyle w:val="Heading1"/>
      </w:pPr>
      <w:r>
        <w:t xml:space="preserve">Migration from v1.1</w:t>
      </w:r>
    </w:p>
    <w:p>
      <w:pPr>
        <w:spacing w:after="120"/>
      </w:pPr>
      <w:r>
        <w:t xml:space="preserve">Existing parsed-DNA JSON files are forward-compatible. To regenerate the IaC bundle:</w:t>
      </w:r>
    </w:p>
    <w:p>
      <w:pPr>
        <w:pStyle w:val="ListParagraph"/>
        <w:numPr>
          <w:ilvl w:val="0"/>
          <w:numId w:val="3"/>
        </w:numPr>
      </w:pPr>
      <w:r>
        <w:t xml:space="preserve">Re-run `python adam_dna_tool.py --input &lt;questionnaire.docx&gt; --platforms &lt;list&gt; --output ./iac/generated`.</w:t>
      </w:r>
    </w:p>
    <w:p>
      <w:pPr>
        <w:pStyle w:val="ListParagraph"/>
        <w:numPr>
          <w:ilvl w:val="0"/>
          <w:numId w:val="3"/>
        </w:numPr>
      </w:pPr>
      <w:r>
        <w:t xml:space="preserve">Inspect the regenerated rego files for the v1 header and import.</w:t>
      </w:r>
    </w:p>
    <w:p>
      <w:pPr>
        <w:pStyle w:val="ListParagraph"/>
        <w:numPr>
          <w:ilvl w:val="0"/>
          <w:numId w:val="3"/>
        </w:numPr>
      </w:pPr>
      <w:r>
        <w:t xml:space="preserve">Run the Sovereignty Connector 1.2 preflight validator against the new bundle before bootstrap.</w:t>
      </w:r>
    </w:p>
    <w:p>
      <w:pPr>
        <w:pBdr>
          <w:bottom w:val="single" w:color="AAAAAA" w:sz="6" w:space="1"/>
        </w:pBdr>
        <w:spacing w:after="200" w:before="80"/>
      </w:pPr>
    </w:p>
    <w:p>
      <w:pPr>
        <w:spacing w:after="120"/>
      </w:pPr>
      <w:r>
        <w:rPr>
          <w:i/>
          <w:iCs/>
          <w:color w:val="777777"/>
        </w:rPr>
        <w:t xml:space="preserve">— End of DNA Deployment Tool v1.2 README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DNA Deployment Tool v1.2 · ADAM v1.7 —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A4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Calibri" w:cs="Calibri" w:eastAsia="Calibri" w:hAnsi="Calibri"/>
      <w:i/>
      <w:iCs/>
      <w:color w:val="5A6678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0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2"/>
      <w:szCs w:val="22"/>
    </w:rPr>
  </w:style>
  <w:style w:type="paragraph" w:styleId="Code">
    <w:name w:val="Code"/>
    <w:basedOn w:val="Normal"/>
    <w:next w:val="Normal"/>
    <w:qFormat w:val="false"/>
    <w:pPr>
      <w:spacing w:after="60" w:before="60"/>
      <w:ind w:left="360"/>
    </w:pPr>
    <w:rPr>
      <w:rFonts w:ascii="Consolas" w:cs="Consolas" w:eastAsia="Consolas" w:hAnsi="Consolas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2026-04-26T09:56:47.643Z</dcterms:created>
  <dcterms:modified xsi:type="dcterms:W3CDTF">2026-04-26T09:56:47.643Z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