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wmf" ContentType="image/x-wmf"/>
  <Override PartName="/word/media/image5.png" ContentType="image/png"/>
  <Override PartName="/word/media/image3.wmf" ContentType="image/x-wmf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rFonts w:ascii="Segoe UI Light" w:hAnsi="Segoe UI Light" w:cs="Segoe UI Light"/>
          <w:sz w:val="36"/>
          <w:szCs w:val="36"/>
        </w:rPr>
      </w:pPr>
      <w:r>
        <w:rPr>
          <w:rFonts w:cs="Segoe UI Light" w:ascii="Segoe UI Light" w:hAnsi="Segoe UI Light"/>
          <w:sz w:val="36"/>
          <w:szCs w:val="36"/>
        </w:rPr>
        <w:t>Московский государственный университет</w:t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Кафедра суперкомпьютеров и квантовой информатики</w:t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Style19"/>
        <w:ind w:left="708" w:firstLine="708"/>
        <w:rPr>
          <w:rFonts w:ascii="Segoe UI Light" w:hAnsi="Segoe UI Light" w:cs="Segoe UI Light"/>
          <w:b/>
          <w:b/>
          <w:bCs/>
          <w:sz w:val="36"/>
          <w:szCs w:val="36"/>
        </w:rPr>
      </w:pPr>
      <w:r>
        <w:rPr>
          <w:rFonts w:cs="Segoe UI Light" w:ascii="Segoe UI Light" w:hAnsi="Segoe UI Light"/>
          <w:b/>
          <w:bCs/>
          <w:sz w:val="36"/>
          <w:szCs w:val="36"/>
        </w:rPr>
        <w:t>Отчет по первому практическому заданию.</w:t>
      </w:r>
    </w:p>
    <w:p>
      <w:pPr>
        <w:pStyle w:val="Default"/>
        <w:jc w:val="center"/>
        <w:rPr>
          <w:rFonts w:ascii="Segoe UI Light" w:hAnsi="Segoe UI Light" w:cs="Segoe UI Light"/>
          <w:b/>
          <w:b/>
          <w:bCs/>
        </w:rPr>
      </w:pPr>
      <w:r>
        <w:rPr>
          <w:rFonts w:cs="Segoe UI Light" w:ascii="Segoe UI Light" w:hAnsi="Segoe UI Light"/>
          <w:b/>
          <w:bCs/>
          <w:sz w:val="36"/>
          <w:szCs w:val="36"/>
        </w:rPr>
        <w:t>Однокубитное преобразование вектора-состояния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  <w:bookmarkStart w:id="0" w:name="_GoBack"/>
      <w:bookmarkStart w:id="1" w:name="_GoBack"/>
      <w:bookmarkEnd w:id="1"/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jc w:val="right"/>
        <w:rPr>
          <w:rFonts w:ascii="Segoe UI Light" w:hAnsi="Segoe UI Light" w:cs="Segoe UI Light"/>
          <w:b/>
          <w:b/>
          <w:bCs/>
        </w:rPr>
      </w:pPr>
      <w:r>
        <w:rPr/>
        <w:tab/>
        <w:tab/>
        <w:tab/>
        <w:tab/>
        <w:tab/>
        <w:tab/>
      </w:r>
      <w:r>
        <w:rPr>
          <w:rFonts w:cs="Segoe UI Light" w:ascii="Segoe UI Light" w:hAnsi="Segoe UI Light"/>
          <w:b/>
          <w:bCs/>
        </w:rPr>
        <w:t>Выполнил: Личманов Дмитрий, студент 323 группы</w:t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  <w:b/>
          <w:b/>
          <w:bCs/>
        </w:rPr>
      </w:pPr>
      <w:r>
        <w:rPr>
          <w:rFonts w:cs="Segoe UI Light" w:ascii="Segoe UI Light" w:hAnsi="Segoe UI Light"/>
          <w:b/>
          <w:bCs/>
        </w:rPr>
        <w:t>Москва 2020</w:t>
      </w:r>
    </w:p>
    <w:p>
      <w:pPr>
        <w:pStyle w:val="Default"/>
        <w:jc w:val="center"/>
        <w:rPr>
          <w:rFonts w:ascii="Segoe UI Light" w:hAnsi="Segoe UI Light" w:cs="Segoe UI Light"/>
          <w:b/>
          <w:b/>
          <w:bCs/>
          <w:sz w:val="28"/>
          <w:szCs w:val="28"/>
        </w:rPr>
      </w:pPr>
      <w:r>
        <w:rPr>
          <w:rFonts w:cs="Segoe UI Light" w:ascii="Segoe UI Light" w:hAnsi="Segoe UI Light"/>
          <w:b/>
          <w:bCs/>
          <w:sz w:val="28"/>
          <w:szCs w:val="28"/>
        </w:rPr>
        <w:t>Задание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>1. Реализовать параллельную программу на С++ с использованием OpenMP, которая выполняет однокубитное квантовое преобразование над вектором состояний длины 2</w:t>
      </w:r>
      <w:r>
        <w:rPr>
          <w:rFonts w:cs="Segoe UI Light" w:ascii="Segoe UI Light" w:hAnsi="Segoe UI Light"/>
          <w:sz w:val="14"/>
          <w:szCs w:val="14"/>
        </w:rPr>
        <w:t>n</w:t>
      </w:r>
      <w:r>
        <w:rPr>
          <w:rFonts w:cs="Segoe UI Light" w:ascii="Segoe UI Light" w:hAnsi="Segoe UI Light"/>
          <w:sz w:val="22"/>
          <w:szCs w:val="22"/>
        </w:rPr>
        <w:t xml:space="preserve">, где n – количество кубитов, по указанному номеру кубита k. Описание однокубитного преобразования дано ниже в разделе методические рекомендации. Для работы с комплексными числами возможно использование стандартной библиотеки шаблонов.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2. Определить максимальное количество кубитов, для которых возможна работа программы на системе </w:t>
      </w:r>
      <w:r>
        <w:rPr>
          <w:rFonts w:cs="Segoe UI Light" w:ascii="Segoe UI Light" w:hAnsi="Segoe UI Light"/>
          <w:sz w:val="22"/>
          <w:szCs w:val="22"/>
          <w:lang w:val="en-US"/>
        </w:rPr>
        <w:t>Polus</w:t>
      </w:r>
      <w:r>
        <w:rPr>
          <w:rFonts w:cs="Segoe UI Light" w:ascii="Segoe UI Light" w:hAnsi="Segoe UI Light"/>
          <w:sz w:val="22"/>
          <w:szCs w:val="22"/>
        </w:rPr>
        <w:t xml:space="preserve">. Выполнить теоретический расчет и проверить его экспериментально.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3. Протестировать программу на системе </w:t>
      </w:r>
      <w:r>
        <w:rPr>
          <w:rFonts w:cs="Segoe UI Light" w:ascii="Segoe UI Light" w:hAnsi="Segoe UI Light"/>
          <w:sz w:val="22"/>
          <w:szCs w:val="22"/>
          <w:lang w:val="en-US"/>
        </w:rPr>
        <w:t>Polus</w:t>
      </w:r>
      <w:r>
        <w:rPr>
          <w:rFonts w:cs="Segoe UI Light" w:ascii="Segoe UI Light" w:hAnsi="Segoe UI Light"/>
          <w:sz w:val="22"/>
          <w:szCs w:val="22"/>
        </w:rPr>
        <w:t xml:space="preserve">. В качестве теста использовать преобразование Адамара по номеру кубита: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a) который соответствует номеру в списке группы плюс 1.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b) 1 </w:t>
      </w:r>
    </w:p>
    <w:p>
      <w:pPr>
        <w:pStyle w:val="Default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c) n </w:t>
      </w:r>
    </w:p>
    <w:p>
      <w:pPr>
        <w:pStyle w:val="Default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Начальное состояние вектора должно генерироваться случайным образом. Заполнить таблицу и построить график зависимости ускорения параллельной программы от числа процессоров для каждого из случаев a)-c):</w:t>
      </w:r>
    </w:p>
    <w:p>
      <w:pPr>
        <w:pStyle w:val="Normal"/>
        <w:jc w:val="center"/>
        <w:rPr>
          <w:rFonts w:ascii="Segoe UI Light" w:hAnsi="Segoe UI Light" w:cs="Segoe UI Light"/>
          <w:b/>
          <w:b/>
          <w:bCs/>
          <w:sz w:val="28"/>
          <w:szCs w:val="28"/>
        </w:rPr>
      </w:pPr>
      <w:r>
        <w:rPr>
          <w:rFonts w:cs="Segoe UI Light" w:ascii="Segoe UI Light" w:hAnsi="Segoe UI Light"/>
          <w:b/>
          <w:bCs/>
          <w:sz w:val="28"/>
          <w:szCs w:val="28"/>
        </w:rPr>
        <w:t>Описание алгоритма</w:t>
      </w:r>
    </w:p>
    <w:p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>Однокубитная операция задается двумя параметрами: комплексной матрицей размера 2</w:t>
      </w:r>
      <w:r>
        <w:rPr>
          <w:rFonts w:cs="Segoe UI Light" w:ascii="Segoe UI Light" w:hAnsi="Segoe UI Light"/>
          <w:i/>
          <w:iCs/>
          <w:sz w:val="22"/>
          <w:szCs w:val="22"/>
        </w:rPr>
        <w:t>х</w:t>
      </w:r>
      <w:r>
        <w:rPr>
          <w:rFonts w:cs="Segoe UI Light" w:ascii="Segoe UI Light" w:hAnsi="Segoe UI Light"/>
          <w:sz w:val="22"/>
          <w:szCs w:val="22"/>
        </w:rPr>
        <w:t xml:space="preserve">2 и числом от 1 до </w:t>
      </w:r>
      <w:r>
        <w:rPr>
          <w:rFonts w:cs="Segoe UI Light" w:ascii="Segoe UI Light" w:hAnsi="Segoe UI Light"/>
          <w:i/>
          <w:iCs/>
          <w:sz w:val="22"/>
          <w:szCs w:val="22"/>
        </w:rPr>
        <w:t xml:space="preserve">n </w:t>
      </w:r>
      <w:r>
        <w:rPr>
          <w:rFonts w:cs="Segoe UI Light" w:ascii="Segoe UI Light" w:hAnsi="Segoe UI Light"/>
          <w:sz w:val="22"/>
          <w:szCs w:val="22"/>
        </w:rPr>
        <w:t xml:space="preserve">(данный параметр обозначает номер кубита, по которому проводится операция). </w:t>
      </w:r>
    </w:p>
    <w:p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Итак, дана комплексная матрица: </w:t>
      </w:r>
      <w:r>
        <w:rPr>
          <w:rFonts w:cs="Segoe UI Light" w:ascii="Segoe UI Light" w:hAnsi="Segoe UI Light"/>
          <w:sz w:val="22"/>
          <w:szCs w:val="22"/>
        </w:rPr>
        <w:drawing>
          <wp:inline distT="0" distB="0" distL="0" distR="0">
            <wp:extent cx="1781175" cy="65976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и </w:t>
      </w:r>
      <w:r>
        <w:rPr>
          <w:rFonts w:cs="Segoe UI Light" w:ascii="Segoe UI Light" w:hAnsi="Segoe UI Light"/>
          <w:i/>
          <w:iCs/>
          <w:sz w:val="22"/>
          <w:szCs w:val="22"/>
        </w:rPr>
        <w:t xml:space="preserve">k </w:t>
      </w:r>
      <w:r>
        <w:rPr>
          <w:rFonts w:cs="Segoe UI Light" w:ascii="Segoe UI Light" w:hAnsi="Segoe UI Light"/>
          <w:sz w:val="22"/>
          <w:szCs w:val="22"/>
        </w:rPr>
        <w:t xml:space="preserve">- номер индекса от 1 до </w:t>
      </w:r>
      <w:r>
        <w:rPr>
          <w:rFonts w:cs="Segoe UI Light" w:ascii="Segoe UI Light" w:hAnsi="Segoe UI Light"/>
          <w:i/>
          <w:iCs/>
          <w:sz w:val="22"/>
          <w:szCs w:val="22"/>
        </w:rPr>
        <w:t xml:space="preserve">n </w:t>
      </w:r>
      <w:r>
        <w:rPr>
          <w:rFonts w:cs="Segoe UI Light" w:ascii="Segoe UI Light" w:hAnsi="Segoe UI Light"/>
          <w:sz w:val="22"/>
          <w:szCs w:val="22"/>
        </w:rPr>
        <w:t xml:space="preserve">(номер кубита). 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Такая операция преобразует вектор </w:t>
      </w:r>
      <w:r>
        <w:rPr>
          <w:rFonts w:cs="Segoe UI Light" w:ascii="Segoe UI Light" w:hAnsi="Segoe UI Light"/>
        </w:rPr>
        <w:drawing>
          <wp:inline distT="0" distB="0" distL="0" distR="0">
            <wp:extent cx="564515" cy="17081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 Light" w:ascii="Segoe UI Light" w:hAnsi="Segoe UI Light"/>
        </w:rPr>
        <w:t xml:space="preserve"> в </w:t>
      </w:r>
      <w:r>
        <w:rPr>
          <w:rFonts w:cs="Segoe UI Light" w:ascii="Segoe UI Light" w:hAnsi="Segoe UI Light"/>
        </w:rPr>
        <w:drawing>
          <wp:inline distT="0" distB="0" distL="0" distR="0">
            <wp:extent cx="548640" cy="17145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 Light" w:ascii="Segoe UI Light" w:hAnsi="Segoe UI Light"/>
        </w:rPr>
        <w:t xml:space="preserve">, где все </w:t>
      </w:r>
      <w:r>
        <w:rPr>
          <w:rFonts w:cs="Segoe UI Light" w:ascii="Segoe UI Light" w:hAnsi="Segoe UI Light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cs="Segoe UI Light" w:ascii="Segoe UI Light" w:hAnsi="Segoe UI Light"/>
        </w:rPr>
        <w:t xml:space="preserve"> </w:t>
      </w:r>
      <w:r>
        <w:rPr>
          <w:rFonts w:cs="Segoe UI Light" w:ascii="Segoe UI Light" w:hAnsi="Segoe UI Light"/>
          <w:i/>
          <w:iCs/>
          <w:sz w:val="14"/>
          <w:szCs w:val="14"/>
        </w:rPr>
        <w:t xml:space="preserve"> </w:t>
      </w:r>
      <w:r>
        <w:rPr>
          <w:rFonts w:cs="Segoe UI Light" w:ascii="Segoe UI Light" w:hAnsi="Segoe UI Light"/>
        </w:rPr>
        <w:t>элементов нового вектора вычисляются по следующей формуле: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63309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1789" w:type="dxa"/>
        <w:jc w:val="left"/>
        <w:tblInd w:w="-16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79"/>
        <w:gridCol w:w="2180"/>
        <w:gridCol w:w="1277"/>
        <w:gridCol w:w="1163"/>
        <w:gridCol w:w="1164"/>
        <w:gridCol w:w="1277"/>
        <w:gridCol w:w="1275"/>
        <w:gridCol w:w="1272"/>
      </w:tblGrid>
      <w:tr>
        <w:trPr>
          <w:trHeight w:val="600" w:hRule="atLeast"/>
        </w:trPr>
        <w:tc>
          <w:tcPr>
            <w:tcW w:w="2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Количество кубитов</w:t>
            </w:r>
          </w:p>
        </w:tc>
        <w:tc>
          <w:tcPr>
            <w:tcW w:w="218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36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 работы программы(сек)</w:t>
            </w:r>
          </w:p>
        </w:tc>
        <w:tc>
          <w:tcPr>
            <w:tcW w:w="38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Ускорение</w:t>
            </w:r>
          </w:p>
        </w:tc>
      </w:tr>
      <w:tr>
        <w:trPr>
          <w:trHeight w:val="6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k =1 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3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n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 = 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n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0.092988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0.093377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0.092983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0.047803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0.046877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0.046870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1,95744681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2,02173913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1,95744681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0.033854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0.026129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0.024177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2,78787879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3,57692308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3,40740741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0.019135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0.023488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0.017232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4,84210526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4,17391304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4,84210526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0.007175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0.007114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0.009632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13,084507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13,1408451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9,67708333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1.495206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1.568541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1.494971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1.238219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0.752969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0.783435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1,21138211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1,68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1,91025641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0.387888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0.395535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0.439796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3,92105263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3,80487805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3,46511628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0.394153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0.605384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0.657770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3,82051282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2,55737705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2,29230769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0.058612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0.126544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0.061346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28,2641509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12,4444444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24,4918033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24.901079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24.637257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24.216557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12.183924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12.397169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12.461979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2,05785124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1,98387097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1,9516129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6.200570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6.263630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6.191769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4,01612903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3,9047619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3,96721311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3.507420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3.288214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3.486420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7,11428571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7,6875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7,11764706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0.692365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1.00408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0.714187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36,0869565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24,63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34,0985915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максимальное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105.996422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95.797493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95.897324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51.216545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49.733566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49.900890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2,05882353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1,93877551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1,93877551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30.745071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25.223854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24.811956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3,38709677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4,13043478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3,95833333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16.689852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13.178022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12.992264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6,5625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7,30769231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7,91666667</w:t>
            </w:r>
          </w:p>
        </w:tc>
      </w:tr>
      <w:tr>
        <w:trPr>
          <w:trHeight w:val="300" w:hRule="atLeast"/>
        </w:trPr>
        <w:tc>
          <w:tcPr>
            <w:tcW w:w="21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160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5.221394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7.961027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5.972296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20,3653846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12,1139241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16,2372881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Вычисления программы проводились на системе </w:t>
      </w:r>
      <w:r>
        <w:rPr>
          <w:rFonts w:cs="Segoe UI Light" w:ascii="Segoe UI Light" w:hAnsi="Segoe UI Light"/>
          <w:lang w:val="en-US"/>
        </w:rPr>
        <w:t>IBM</w:t>
      </w:r>
      <w:r>
        <w:rPr>
          <w:rFonts w:cs="Segoe UI Light" w:ascii="Segoe UI Light" w:hAnsi="Segoe UI Light"/>
        </w:rPr>
        <w:t xml:space="preserve"> </w:t>
      </w:r>
      <w:r>
        <w:rPr>
          <w:rFonts w:cs="Segoe UI Light" w:ascii="Segoe UI Light" w:hAnsi="Segoe UI Light"/>
          <w:lang w:val="en-US"/>
        </w:rPr>
        <w:t>Polus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Для оценки времени выполнения однокубитного преобразования использовалась функция </w:t>
      </w:r>
      <w:r>
        <w:rPr>
          <w:rFonts w:cs="Segoe UI Light" w:ascii="Segoe UI Light" w:hAnsi="Segoe UI Light"/>
          <w:lang w:val="en-US"/>
        </w:rPr>
        <w:t>gettimeofday</w:t>
      </w:r>
      <w:r>
        <w:rPr>
          <w:rFonts w:cs="Segoe UI Light" w:ascii="Segoe UI Light" w:hAnsi="Segoe UI Light"/>
        </w:rPr>
        <w:t>(), возвращающая системное время в микросекундах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Ускорение выполнения многопоточной программы = отношение времени выполнения однопоточного преобразования к времени выполнения многопоточного однокубитного преобразования</w:t>
      </w:r>
    </w:p>
    <w:p>
      <w:pPr>
        <w:pStyle w:val="Normal"/>
        <w:jc w:val="center"/>
        <w:rPr>
          <w:rFonts w:ascii="Segoe UI Light" w:hAnsi="Segoe UI Light" w:cs="Segoe UI Light"/>
          <w:b/>
          <w:b/>
          <w:bCs/>
          <w:sz w:val="28"/>
          <w:szCs w:val="28"/>
        </w:rPr>
      </w:pPr>
      <w:r>
        <w:rPr>
          <w:rFonts w:cs="Segoe UI Light" w:ascii="Segoe UI Light" w:hAnsi="Segoe UI Light"/>
          <w:b/>
          <w:bCs/>
          <w:sz w:val="28"/>
          <w:szCs w:val="28"/>
        </w:rPr>
      </w:r>
    </w:p>
    <w:p>
      <w:pPr>
        <w:pStyle w:val="Normal"/>
        <w:spacing w:before="7016" w:after="160"/>
        <w:jc w:val="center"/>
        <w:rPr>
          <w:rFonts w:ascii="Segoe UI Light" w:hAnsi="Segoe UI Light" w:cs="Segoe UI Light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 Light" w:ascii="Segoe UI Light" w:hAnsi="Segoe UI Light"/>
          <w:b/>
          <w:bCs/>
          <w:sz w:val="28"/>
          <w:szCs w:val="28"/>
        </w:rPr>
        <w:t>В</w:t>
      </w:r>
      <w:r>
        <w:rPr>
          <w:rFonts w:cs="Segoe UI Light" w:ascii="Segoe UI Light" w:hAnsi="Segoe UI Light"/>
          <w:b/>
          <w:bCs/>
          <w:sz w:val="28"/>
          <w:szCs w:val="28"/>
        </w:rPr>
        <w:t>ыводы</w:t>
      </w:r>
    </w:p>
    <w:p>
      <w:pPr>
        <w:pStyle w:val="Normal"/>
        <w:rPr/>
      </w:pPr>
      <w:r>
        <w:rPr>
          <w:rFonts w:cs="Segoe UI Light" w:ascii="Segoe UI Light" w:hAnsi="Segoe UI Light"/>
        </w:rPr>
        <w:t xml:space="preserve">Естественно, при росте числа кубитов наблюдается экспоненциальный рост времени выполнения преобразования. Однако, номер преобразуемого кубита не сильно повлиял на время выполнения преобразования. Что касается полученного графика, </w:t>
      </w:r>
      <w:r>
        <w:rPr>
          <w:rFonts w:cs="Segoe UI Light" w:ascii="Segoe UI Light" w:hAnsi="Segoe UI Light"/>
        </w:rPr>
        <w:t>можно с полной уверенностью утверждать, что ускорение программы является неубывающей функцией от количества потоков и локальные экстремумы на графике не свидетельствуют в полной мере о каких-либо аномальностях</w:t>
      </w:r>
      <w:r>
        <w:rPr>
          <w:rFonts w:cs="Segoe UI Light" w:ascii="Segoe UI Light" w:hAnsi="Segoe UI Light"/>
        </w:rPr>
        <w:t xml:space="preserve">.  Максиамльный размер вектора, при котором не возникало ошибки выделения памяти </w:t>
      </w:r>
      <w:r>
        <w:rPr>
          <w:rFonts w:cs="Segoe UI Light" w:ascii="Segoe UI Light" w:hAnsi="Segoe UI Light"/>
          <w:lang w:val="en-US"/>
        </w:rPr>
        <w:t>bad</w:t>
      </w:r>
      <w:r>
        <w:rPr>
          <w:rFonts w:cs="Segoe UI Light" w:ascii="Segoe UI Light" w:hAnsi="Segoe UI Light"/>
        </w:rPr>
        <w:t>_</w:t>
      </w:r>
      <w:r>
        <w:rPr>
          <w:rFonts w:cs="Segoe UI Light" w:ascii="Segoe UI Light" w:hAnsi="Segoe UI Light"/>
          <w:lang w:val="en-US"/>
        </w:rPr>
        <w:t>alloc</w:t>
      </w:r>
      <w:r>
        <w:rPr>
          <w:rFonts w:cs="Segoe UI Light" w:ascii="Segoe UI Light" w:hAnsi="Segoe UI Light"/>
        </w:rPr>
        <w:t xml:space="preserve"> -  </w:t>
      </w:r>
      <w:r>
        <w:rPr>
          <w:rFonts w:cs="Segoe UI Light" w:ascii="Segoe UI Light" w:hAnsi="Segoe UI Light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30</m:t>
            </m:r>
          </m:sup>
        </m:sSup>
      </m:oMath>
      <w:r>
        <w:rPr>
          <w:rFonts w:eastAsia="" w:cs="Segoe UI Light" w:ascii="Segoe UI Light" w:hAnsi="Segoe UI Light" w:eastAsiaTheme="minorEastAsia"/>
        </w:rPr>
        <w:t xml:space="preserve"> элементов.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769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769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4"/>
    <w:uiPriority w:val="10"/>
    <w:qFormat/>
    <w:rsid w:val="000769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645175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21d3"/>
    <w:pPr>
      <w:spacing w:before="0" w:after="160"/>
      <w:ind w:left="720" w:hanging="0"/>
      <w:contextualSpacing/>
    </w:pPr>
    <w:rPr/>
  </w:style>
  <w:style w:type="paragraph" w:styleId="Style19">
    <w:name w:val="Title"/>
    <w:basedOn w:val="Normal"/>
    <w:link w:val="a5"/>
    <w:uiPriority w:val="10"/>
    <w:qFormat/>
    <w:rsid w:val="000769f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Default" w:customStyle="1">
    <w:name w:val="Default"/>
    <w:qFormat/>
    <w:rsid w:val="000769f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LibreOffice/6.0.3.2$Linux_X86_64 LibreOffice_project/00m0$Build-2</Application>
  <Pages>4</Pages>
  <Words>473</Words>
  <Characters>3282</Characters>
  <CharactersWithSpaces>3601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2020-02-24T22:03:00Z</dcterms:created>
  <dc:creator>Dmitriy Lichmanov</dc:creator>
  <dc:description/>
  <dc:language>ru-RU</dc:language>
  <cp:lastModifiedBy/>
  <dcterms:modified xsi:type="dcterms:W3CDTF">2020-03-14T22:11:22Z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