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0"/>
        </w:numPr>
      </w:pPr>
      <w:r>
        <w:t xml:space="preserve">作者样式。</w:t>
      </w:r>
    </w:p>
    <w:p>
      <w:pPr>
        <w:pStyle w:val="Compact"/>
        <w:numPr>
          <w:numId w:val="1008"/>
          <w:ilvl w:val="0"/>
        </w:numPr>
      </w:pPr>
      <w:r>
        <w:t xml:space="preserve">用户样式。</w:t>
      </w:r>
    </w:p>
    <w:p>
      <w:pPr>
        <w:pStyle w:val="Compact"/>
        <w:numPr>
          <w:numId w:val="1008"/>
          <w:ilvl w:val="0"/>
        </w:numPr>
      </w:pPr>
      <w:r>
        <w:t xml:space="preserve">浏览器样式。</w:t>
      </w:r>
    </w:p>
    <w:p>
      <w:pPr>
        <w:pStyle w:val="Compact"/>
        <w:numPr>
          <w:numId w:val="1009"/>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10"/>
          <w:ilvl w:val="0"/>
        </w:numPr>
      </w:pPr>
      <w:r>
        <w:t xml:space="preserve">内联样式（行内样式）</w:t>
      </w:r>
    </w:p>
    <w:p>
      <w:pPr>
        <w:pStyle w:val="Compact"/>
        <w:numPr>
          <w:numId w:val="1010"/>
          <w:ilvl w:val="0"/>
        </w:numPr>
      </w:pPr>
      <w:r>
        <w:t xml:space="preserve">内部样式</w:t>
      </w:r>
    </w:p>
    <w:p>
      <w:pPr>
        <w:pStyle w:val="Compact"/>
        <w:numPr>
          <w:numId w:val="1010"/>
          <w:ilvl w:val="0"/>
        </w:numPr>
      </w:pPr>
      <w:r>
        <w:t xml:space="preserve">外部样式</w:t>
      </w:r>
    </w:p>
    <w:p>
      <w:pPr>
        <w:pStyle w:val="FirstParagraph"/>
      </w:pPr>
      <w:r>
        <w:t xml:space="preserve">外部样式和内部样式在优先级相同的情况下，后定义的会覆盖先定义的。</w:t>
      </w:r>
    </w:p>
    <w:p>
      <w:pPr>
        <w:pStyle w:val="Compact"/>
        <w:numPr>
          <w:numId w:val="1011"/>
          <w:ilvl w:val="0"/>
        </w:numPr>
      </w:pPr>
      <w:r>
        <w:t xml:space="preserve">CSS 选择器</w:t>
      </w:r>
    </w:p>
    <w:p>
      <w:pPr>
        <w:pStyle w:val="Compact"/>
        <w:numPr>
          <w:numId w:val="1012"/>
          <w:ilvl w:val="0"/>
        </w:numPr>
      </w:pPr>
      <w:r>
        <w:t xml:space="preserve">ID 选择器：</w:t>
      </w:r>
      <w:r>
        <w:rPr>
          <w:rStyle w:val="VerbatimChar"/>
        </w:rPr>
        <w:t xml:space="preserve">#idname</w:t>
      </w:r>
    </w:p>
    <w:p>
      <w:pPr>
        <w:pStyle w:val="Compact"/>
        <w:numPr>
          <w:numId w:val="1012"/>
          <w:ilvl w:val="0"/>
        </w:numPr>
      </w:pPr>
      <w:r>
        <w:t xml:space="preserve">伪类：</w:t>
      </w:r>
      <w:r>
        <w:rPr>
          <w:rStyle w:val="VerbatimChar"/>
        </w:rPr>
        <w:t xml:space="preserve">:hover</w:t>
      </w:r>
    </w:p>
    <w:p>
      <w:pPr>
        <w:pStyle w:val="Compact"/>
        <w:numPr>
          <w:numId w:val="1012"/>
          <w:ilvl w:val="0"/>
        </w:numPr>
      </w:pPr>
      <w:r>
        <w:t xml:space="preserve">属性选择器：</w:t>
      </w:r>
      <w:r>
        <w:rPr>
          <w:rStyle w:val="VerbatimChar"/>
        </w:rPr>
        <w:t xml:space="preserve">input[type="text"]</w:t>
      </w:r>
    </w:p>
    <w:p>
      <w:pPr>
        <w:pStyle w:val="Compact"/>
        <w:numPr>
          <w:numId w:val="1012"/>
          <w:ilvl w:val="0"/>
        </w:numPr>
      </w:pPr>
      <w:r>
        <w:t xml:space="preserve">类选择器：</w:t>
      </w:r>
      <w:r>
        <w:rPr>
          <w:rStyle w:val="VerbatimChar"/>
        </w:rPr>
        <w:t xml:space="preserve">.classname</w:t>
      </w:r>
    </w:p>
    <w:p>
      <w:pPr>
        <w:pStyle w:val="Compact"/>
        <w:numPr>
          <w:numId w:val="1012"/>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2"/>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3"/>
          <w:ilvl w:val="0"/>
        </w:numPr>
      </w:pPr>
      <w:r>
        <w:rPr>
          <w:rStyle w:val="VerbatimChar"/>
        </w:rPr>
        <w:t xml:space="preserve">@import</w:t>
      </w:r>
      <w:r>
        <w:t xml:space="preserve"> </w:t>
      </w:r>
      <w:r>
        <w:t xml:space="preserve">和 link 混用时，可能会出现不同时下载的情况。</w:t>
      </w:r>
    </w:p>
    <w:p>
      <w:pPr>
        <w:pStyle w:val="Compact"/>
        <w:numPr>
          <w:numId w:val="1013"/>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2">
        <w:r>
          <w:rPr>
            <w:rStyle w:val="Hyperlink"/>
          </w:rPr>
          <w:t xml:space="preserve">JavaScript中奇葩的假值</w:t>
        </w:r>
      </w:hyperlink>
    </w:p>
    <w:p>
      <w:pPr>
        <w:pStyle w:val="Compact"/>
        <w:numPr>
          <w:numId w:val="1016"/>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6">
        <w:r>
          <w:rPr>
            <w:rStyle w:val="Hyperlink"/>
          </w:rPr>
          <w:t xml:space="preserve">instanceof</w:t>
        </w:r>
      </w:hyperlink>
    </w:p>
    <w:p>
      <w:pPr>
        <w:pStyle w:val="Compact"/>
        <w:numPr>
          <w:numId w:val="1022"/>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0">
        <w:r>
          <w:rPr>
            <w:rStyle w:val="Hyperlink"/>
          </w:rPr>
          <w:t xml:space="preserve">Function.prototype.apply()</w:t>
        </w:r>
      </w:hyperlink>
    </w:p>
    <w:p>
      <w:pPr>
        <w:pStyle w:val="Compact"/>
        <w:numPr>
          <w:numId w:val="1025"/>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6">
        <w:r>
          <w:rPr>
            <w:rStyle w:val="Hyperlink"/>
          </w:rPr>
          <w:t xml:space="preserve">你不知道的JavaScript（上卷）</w:t>
        </w:r>
      </w:hyperlink>
    </w:p>
    <w:p>
      <w:pPr>
        <w:pStyle w:val="Compact"/>
        <w:numPr>
          <w:numId w:val="1031"/>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3">
        <w:r>
          <w:rPr>
            <w:rStyle w:val="Hyperlink"/>
          </w:rPr>
          <w:t xml:space="preserve">原生JS与jQuery对AJAX的实现</w:t>
        </w:r>
      </w:hyperlink>
    </w:p>
    <w:p>
      <w:pPr>
        <w:pStyle w:val="Compact"/>
        <w:numPr>
          <w:numId w:val="1041"/>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7"/>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5"/>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6"/>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6"/>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7"/>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7"/>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7"/>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8"/>
          <w:ilvl w:val="0"/>
        </w:numPr>
      </w:pPr>
      <w:r>
        <w:t xml:space="preserve">switch 以</w:t>
      </w:r>
      <w:r>
        <w:t xml:space="preserve"> </w:t>
      </w:r>
      <w:r>
        <w:rPr>
          <w:rStyle w:val="VerbatimChar"/>
        </w:rPr>
        <w:t xml:space="preserve">===</w:t>
      </w:r>
      <w:r>
        <w:t xml:space="preserve"> </w:t>
      </w:r>
      <w:r>
        <w:t xml:space="preserve">匹配。</w:t>
      </w:r>
    </w:p>
    <w:p>
      <w:pPr>
        <w:pStyle w:val="Compact"/>
        <w:numPr>
          <w:numId w:val="1058"/>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9"/>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9"/>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60"/>
          <w:ilvl w:val="0"/>
        </w:numPr>
      </w:pPr>
      <w:r>
        <w:rPr>
          <w:rStyle w:val="VerbatimChar"/>
        </w:rPr>
        <w:t xml:space="preserve">-moz-</w:t>
      </w:r>
      <w:r>
        <w:t xml:space="preserve"> </w:t>
      </w:r>
      <w:r>
        <w:t xml:space="preserve">Firefox,</w:t>
      </w:r>
    </w:p>
    <w:p>
      <w:pPr>
        <w:pStyle w:val="Compact"/>
        <w:numPr>
          <w:numId w:val="1060"/>
          <w:ilvl w:val="0"/>
        </w:numPr>
      </w:pPr>
      <w:r>
        <w:rPr>
          <w:rStyle w:val="VerbatimChar"/>
        </w:rPr>
        <w:t xml:space="preserve">-webkit-</w:t>
      </w:r>
      <w:r>
        <w:t xml:space="preserve"> </w:t>
      </w:r>
      <w:r>
        <w:t xml:space="preserve">Safari, Chrome</w:t>
      </w:r>
    </w:p>
    <w:p>
      <w:pPr>
        <w:pStyle w:val="Compact"/>
        <w:numPr>
          <w:numId w:val="1060"/>
          <w:ilvl w:val="0"/>
        </w:numPr>
      </w:pPr>
      <w:r>
        <w:rPr>
          <w:rStyle w:val="VerbatimChar"/>
        </w:rPr>
        <w:t xml:space="preserve">-o-</w:t>
      </w:r>
      <w:r>
        <w:t xml:space="preserve"> </w:t>
      </w:r>
      <w:r>
        <w:t xml:space="preserve">Opera (不过, Opera 和 Chrome 现在都采用 Blink 内核)</w:t>
      </w:r>
    </w:p>
    <w:p>
      <w:pPr>
        <w:pStyle w:val="Compact"/>
        <w:numPr>
          <w:numId w:val="1060"/>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1"/>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2"/>
          <w:ilvl w:val="0"/>
        </w:numPr>
      </w:pPr>
      <w:r>
        <w:t xml:space="preserve">http 中 get 和 post；</w:t>
      </w:r>
    </w:p>
    <w:p>
      <w:pPr>
        <w:pStyle w:val="Compact"/>
        <w:numPr>
          <w:numId w:val="1062"/>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3"/>
          <w:ilvl w:val="0"/>
        </w:numPr>
      </w:pPr>
      <w:r>
        <w:t xml:space="preserve">输入地址</w:t>
      </w:r>
    </w:p>
    <w:p>
      <w:pPr>
        <w:pStyle w:val="Compact"/>
        <w:numPr>
          <w:numId w:val="1063"/>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3"/>
          <w:ilvl w:val="0"/>
        </w:numPr>
      </w:pPr>
      <w:r>
        <w:t xml:space="preserve">浏览器向 web 服务器发送一个 HTTP 请求</w:t>
      </w:r>
    </w:p>
    <w:p>
      <w:pPr>
        <w:pStyle w:val="Compact"/>
        <w:numPr>
          <w:numId w:val="1063"/>
          <w:ilvl w:val="0"/>
        </w:numPr>
      </w:pPr>
      <w:r>
        <w:t xml:space="preserve">服务器的永久重定向响应（从 http://example.com 到</w:t>
      </w:r>
      <w:r>
        <w:t xml:space="preserve"> </w:t>
      </w:r>
      <w:r>
        <w:t xml:space="preserve">http://www.example.com）</w:t>
      </w:r>
    </w:p>
    <w:p>
      <w:pPr>
        <w:pStyle w:val="Compact"/>
        <w:numPr>
          <w:numId w:val="1063"/>
          <w:ilvl w:val="0"/>
        </w:numPr>
      </w:pPr>
      <w:r>
        <w:t xml:space="preserve">浏览器跟踪重定向地址</w:t>
      </w:r>
    </w:p>
    <w:p>
      <w:pPr>
        <w:pStyle w:val="Compact"/>
        <w:numPr>
          <w:numId w:val="1063"/>
          <w:ilvl w:val="0"/>
        </w:numPr>
      </w:pPr>
      <w:r>
        <w:t xml:space="preserve">服务器处理请求</w:t>
      </w:r>
    </w:p>
    <w:p>
      <w:pPr>
        <w:pStyle w:val="Compact"/>
        <w:numPr>
          <w:numId w:val="1063"/>
          <w:ilvl w:val="0"/>
        </w:numPr>
      </w:pPr>
      <w:r>
        <w:t xml:space="preserve">服务器返回一个 HTTP 响应</w:t>
      </w:r>
    </w:p>
    <w:p>
      <w:pPr>
        <w:pStyle w:val="Compact"/>
        <w:numPr>
          <w:numId w:val="1063"/>
          <w:ilvl w:val="0"/>
        </w:numPr>
      </w:pPr>
      <w:r>
        <w:t xml:space="preserve">浏览器显示 HTML</w:t>
      </w:r>
    </w:p>
    <w:p>
      <w:pPr>
        <w:pStyle w:val="Compact"/>
        <w:numPr>
          <w:numId w:val="1063"/>
          <w:ilvl w:val="0"/>
        </w:numPr>
      </w:pPr>
      <w:r>
        <w:t xml:space="preserve">浏览器发送请求获取嵌入在 HTML</w:t>
      </w:r>
      <w:r>
        <w:t xml:space="preserve"> </w:t>
      </w:r>
      <w:r>
        <w:t xml:space="preserve">中的资源（如图片、音频、视频、CSS、JS等等）</w:t>
      </w:r>
    </w:p>
    <w:p>
      <w:pPr>
        <w:pStyle w:val="Compact"/>
        <w:numPr>
          <w:numId w:val="1063"/>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9266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46147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792d2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1cd7d62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852204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2018-02-12T07:28:06Z</dcterms:created>
  <dcterms:modified xsi:type="dcterms:W3CDTF">2018-02-12T07:28:06Z</dcterms:modified>
</cp:coreProperties>
</file>