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numPr>
          <w:numId w:val="1055"/>
          <w:ilvl w:val="0"/>
        </w:numPr>
      </w:pPr>
      <w:r>
        <w:t xml:space="preserve">使用</w:t>
      </w:r>
      <w:r>
        <w:t xml:space="preserve"> </w:t>
      </w:r>
      <w:r>
        <w:rPr>
          <w:rStyle w:val="VerbatimChar"/>
        </w:rPr>
        <w:t xml:space="preserve">jQuery.noConflict()</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2"/>
      </w:pPr>
      <w:bookmarkStart w:id="135" w:name="进阶"/>
      <w:bookmarkEnd w:id="135"/>
      <w:r>
        <w:t xml:space="preserve">进阶</w:t>
      </w:r>
    </w:p>
    <w:p>
      <w:pPr>
        <w:pStyle w:val="Heading3"/>
      </w:pPr>
      <w:bookmarkStart w:id="136" w:name="深拷贝和浅拷贝"/>
      <w:bookmarkEnd w:id="136"/>
      <w:r>
        <w:t xml:space="preserve">深拷贝和浅拷贝</w:t>
      </w:r>
    </w:p>
    <w:p>
      <w:pPr>
        <w:pStyle w:val="FirstParagraph"/>
      </w:pPr>
      <w:r>
        <w:t xml:space="preserve">浅拷贝只拷贝一层对象的属性，深拷贝则递归拷贝了所有层级。而 JavaScript</w:t>
      </w:r>
      <w:r>
        <w:t xml:space="preserve"> </w:t>
      </w:r>
      <w:r>
        <w:t xml:space="preserve">存储对象都是存地址的，这就导致如果拷贝的是一个对象，而不是值，原来的对象和拷贝到的目标变量会指向同一个地址，更改其中任一一个，另一个也会更改。或者可以说，浅拷贝是拷贝存值的地址，深拷贝是拷贝值。一下是浅拷贝的示例。</w:t>
      </w:r>
    </w:p>
    <w:p>
      <w:pPr>
        <w:pStyle w:val="SourceCode"/>
      </w:pPr>
      <w:r>
        <w:rPr>
          <w:rStyle w:val="CommentTok"/>
        </w:rPr>
        <w:t xml:space="preserve">// 例1: 数值数组</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b </w:t>
      </w:r>
      <w:r>
        <w:rPr>
          <w:rStyle w:val="OperatorTok"/>
        </w:rPr>
        <w:t xml:space="preserve">=</w:t>
      </w:r>
      <w:r>
        <w:rPr>
          <w:rStyle w:val="NormalTok"/>
        </w:rPr>
        <w:t xml:space="preserve"> a</w:t>
      </w:r>
      <w:r>
        <w:rPr>
          <w:rStyle w:val="OperatorTok"/>
        </w:rPr>
        <w:t xml:space="preserve">;</w:t>
      </w:r>
      <w:r>
        <w:br w:type="textWrapping"/>
      </w:r>
      <w:r>
        <w:rPr>
          <w:rStyle w:val="NormalTok"/>
        </w:rPr>
        <w:t xml:space="preserve">b[</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12344</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CommentTok"/>
        </w:rPr>
        <w:t xml:space="preserve">// [1, 12344, 3]</w:t>
      </w:r>
      <w:r>
        <w:br w:type="textWrapping"/>
      </w:r>
      <w:r>
        <w:br w:type="textWrapping"/>
      </w:r>
      <w:r>
        <w:rPr>
          <w:rStyle w:val="CommentTok"/>
        </w:rPr>
        <w:t xml:space="preserve">// 例2: 对象</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newObj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newObj[i] </w:t>
      </w:r>
      <w:r>
        <w:rPr>
          <w:rStyle w:val="OperatorTok"/>
        </w:rPr>
        <w:t xml:space="preserve">=</w:t>
      </w:r>
      <w:r>
        <w:rPr>
          <w:rStyle w:val="NormalTok"/>
        </w:rPr>
        <w:t xml:space="preserve"> obj[i]</w:t>
      </w:r>
      <w:r>
        <w:rPr>
          <w:rStyle w:val="OperatorTok"/>
        </w:rPr>
        <w:t xml:space="preserve">;</w:t>
      </w:r>
      <w:r>
        <w:br w:type="textWrapping"/>
      </w:r>
      <w:r>
        <w:rPr>
          <w:rStyle w:val="OperatorTok"/>
        </w:rPr>
        <w:t xml:space="preserve">}</w:t>
      </w:r>
      <w:r>
        <w:br w:type="textWrapping"/>
      </w:r>
      <w:r>
        <w:rPr>
          <w:rStyle w:val="VariableTok"/>
        </w:rPr>
        <w:t xml:space="preserve">newObj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w:t>
      </w:r>
      <w:r>
        <w:rPr>
          <w:rStyle w:val="OperatorTok"/>
        </w:rPr>
        <w:t xml:space="preserve">;</w:t>
      </w:r>
      <w:r>
        <w:br w:type="textWrapping"/>
      </w:r>
      <w:r>
        <w:rPr>
          <w:rStyle w:val="CommentTok"/>
        </w:rPr>
        <w:t xml:space="preserve">// 3</w:t>
      </w:r>
    </w:p>
    <w:p>
      <w:pPr>
        <w:pStyle w:val="FirstParagraph"/>
      </w:pPr>
      <w:r>
        <w:t xml:space="preserve">对象数组，比如</w:t>
      </w:r>
      <w:r>
        <w:t xml:space="preserve"> </w:t>
      </w:r>
      <w:r>
        <w:rPr>
          <w:rStyle w:val="VerbatimChar"/>
        </w:rPr>
        <w:t xml:space="preserve">[{a: 1}, {b: 2}]</w:t>
      </w:r>
      <w:r>
        <w:t xml:space="preserve">，由于数组内部的值为引用对象，用</w:t>
      </w:r>
      <w:r>
        <w:t xml:space="preserve"> </w:t>
      </w:r>
      <w:r>
        <w:rPr>
          <w:rStyle w:val="VerbatimChar"/>
        </w:rPr>
        <w:t xml:space="preserve">slice</w:t>
      </w:r>
      <w:r>
        <w:t xml:space="preserve"> </w:t>
      </w:r>
      <w:r>
        <w:t xml:space="preserve">拷贝仍然是浅拷贝。</w:t>
      </w:r>
    </w:p>
    <w:p>
      <w:pPr>
        <w:pStyle w:val="BodyText"/>
      </w:pPr>
      <w:r>
        <w:t xml:space="preserve">实现深拷贝的方法，对于只有数值的数组可以直接用</w:t>
      </w:r>
      <w:r>
        <w:t xml:space="preserve"> </w:t>
      </w:r>
      <w:r>
        <w:rPr>
          <w:rStyle w:val="VerbatimChar"/>
        </w:rPr>
        <w:t xml:space="preserve">slice</w:t>
      </w:r>
      <w:r>
        <w:t xml:space="preserve"> </w:t>
      </w:r>
      <w:r>
        <w:t xml:space="preserve">和</w:t>
      </w:r>
      <w:r>
        <w:t xml:space="preserve"> </w:t>
      </w:r>
      <w:r>
        <w:rPr>
          <w:rStyle w:val="VerbatimChar"/>
        </w:rPr>
        <w:t xml:space="preserve">concat</w:t>
      </w:r>
      <w:r>
        <w:t xml:space="preserve"> </w:t>
      </w:r>
      <w:r>
        <w:t xml:space="preserve">方法实现，通用的方法是循环加递归。外层为循环，内层判断属性对应值是否为对象（</w:t>
      </w:r>
      <w:r>
        <w:rPr>
          <w:rStyle w:val="VerbatimChar"/>
        </w:rPr>
        <w:t xml:space="preserve">typeof obj === 'object'</w:t>
      </w:r>
      <w:r>
        <w:t xml:space="preserve">），如果是则递归，如果不是则直接赋值。</w:t>
      </w:r>
    </w:p>
    <w:p>
      <w:pPr>
        <w:pStyle w:val="SourceCode"/>
      </w:pP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deepClone</w:t>
      </w:r>
      <w:r>
        <w:rPr>
          <w:rStyle w:val="NormalTok"/>
        </w:rPr>
        <w:t xml:space="preserve">(obj) </w:t>
      </w:r>
      <w:r>
        <w:rPr>
          <w:rStyle w:val="OperatorTok"/>
        </w:rPr>
        <w:t xml:space="preserve">{</w:t>
      </w:r>
      <w:r>
        <w:br w:type="textWrapping"/>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VariableTok"/>
        </w:rPr>
        <w:t xml:space="preserve">obj</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Array </w:t>
      </w:r>
      <w:r>
        <w:rPr>
          <w:rStyle w:val="OperatorTok"/>
        </w:rPr>
        <w:t xml:space="preserve">?</w:t>
      </w:r>
      <w:r>
        <w:rPr>
          <w:rStyle w:val="NormalTok"/>
        </w:rPr>
        <w:t xml:space="preserve"> [] :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obj[key] : </w:t>
      </w:r>
      <w:r>
        <w:rPr>
          <w:rStyle w:val="AttributeTok"/>
        </w:rPr>
        <w:t xml:space="preserve">deepClone</w:t>
      </w:r>
      <w:r>
        <w:rPr>
          <w:rStyle w:val="NormalTok"/>
        </w:rPr>
        <w:t xml:space="preserve">(obj[key])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总结：</w:t>
      </w:r>
    </w:p>
    <w:p>
      <w:pPr>
        <w:pStyle w:val="Compact"/>
        <w:numPr>
          <w:numId w:val="1058"/>
          <w:ilvl w:val="0"/>
        </w:numPr>
      </w:pPr>
      <w:r>
        <w:t xml:space="preserve">数组浅拷贝：</w:t>
      </w:r>
      <w:r>
        <w:rPr>
          <w:rStyle w:val="VerbatimChar"/>
        </w:rPr>
        <w:t xml:space="preserve">=</w:t>
      </w:r>
    </w:p>
    <w:p>
      <w:pPr>
        <w:pStyle w:val="Compact"/>
        <w:numPr>
          <w:numId w:val="1058"/>
          <w:ilvl w:val="0"/>
        </w:numPr>
      </w:pPr>
      <w:r>
        <w:t xml:space="preserve">对象浅拷贝：</w:t>
      </w:r>
      <w:r>
        <w:rPr>
          <w:rStyle w:val="VerbatimChar"/>
        </w:rPr>
        <w:t xml:space="preserve">=</w:t>
      </w:r>
      <w:r>
        <w:t xml:space="preserve"> </w:t>
      </w:r>
      <w:r>
        <w:t xml:space="preserve">或</w:t>
      </w:r>
      <w:r>
        <w:t xml:space="preserve"> </w:t>
      </w:r>
      <w:r>
        <w:rPr>
          <w:rStyle w:val="VerbatimChar"/>
        </w:rPr>
        <w:t xml:space="preserve">Object.assign({}, obj)</w:t>
      </w:r>
    </w:p>
    <w:p>
      <w:pPr>
        <w:pStyle w:val="Compact"/>
        <w:numPr>
          <w:numId w:val="1058"/>
          <w:ilvl w:val="0"/>
        </w:numPr>
      </w:pPr>
      <w:r>
        <w:t xml:space="preserve">含值数组深拷贝：</w:t>
      </w:r>
      <w:r>
        <w:rPr>
          <w:rStyle w:val="VerbatimChar"/>
        </w:rPr>
        <w:t xml:space="preserve">[1,2,3].slice()</w:t>
      </w:r>
      <w:r>
        <w:t xml:space="preserve"> </w:t>
      </w:r>
      <w:r>
        <w:t xml:space="preserve">或</w:t>
      </w:r>
      <w:r>
        <w:t xml:space="preserve"> </w:t>
      </w:r>
      <w:r>
        <w:rPr>
          <w:rStyle w:val="VerbatimChar"/>
        </w:rPr>
        <w:t xml:space="preserve">[].concat([1,2,3])</w:t>
      </w:r>
    </w:p>
    <w:p>
      <w:pPr>
        <w:pStyle w:val="Compact"/>
        <w:numPr>
          <w:numId w:val="1058"/>
          <w:ilvl w:val="0"/>
        </w:numPr>
      </w:pPr>
      <w:r>
        <w:t xml:space="preserve">对象或数组深拷贝：</w:t>
      </w:r>
      <w:r>
        <w:rPr>
          <w:rStyle w:val="VerbatimChar"/>
        </w:rPr>
        <w:t xml:space="preserve">JSON.parse(JSON.stringify(obj))</w:t>
      </w:r>
      <w:r>
        <w:t xml:space="preserve"> </w:t>
      </w:r>
      <w:r>
        <w:t xml:space="preserve">或者循环加递归。</w:t>
      </w:r>
    </w:p>
    <w:p>
      <w:pPr>
        <w:pStyle w:val="FirstParagraph"/>
      </w:pPr>
      <w:r>
        <w:t xml:space="preserve">备注：</w:t>
      </w:r>
    </w:p>
    <w:p>
      <w:pPr>
        <w:pStyle w:val="BodyText"/>
      </w:pPr>
      <w:r>
        <w:rPr>
          <w:rStyle w:val="VerbatimChar"/>
        </w:rPr>
        <w:t xml:space="preserve">JSON.parse(JSON.stringify(obj))</w:t>
      </w:r>
      <w:r>
        <w:t xml:space="preserve"> </w:t>
      </w:r>
      <w:r>
        <w:t xml:space="preserve">对于嵌套的对象或数组只包含 Primitive</w:t>
      </w:r>
      <w:r>
        <w:t xml:space="preserve"> </w:t>
      </w:r>
      <w:r>
        <w:t xml:space="preserve">（只含值），但对于属性值有 function 或者 Date 等不应采用此法。</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CommentTok"/>
        </w:rPr>
        <w:t xml:space="preserve">// {a: 1, b: ƒ, c: Fri Jun 15 2018 11:10:49 GMT+0800 (China Standard Time)}</w:t>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(a))</w:t>
      </w:r>
      <w:r>
        <w:br w:type="textWrapping"/>
      </w:r>
      <w:r>
        <w:rPr>
          <w:rStyle w:val="CommentTok"/>
        </w:rPr>
        <w:t xml:space="preserve">// {a: 1, c: "2018-06-15T03:10:49.965Z"}</w:t>
      </w:r>
    </w:p>
    <w:p>
      <w:pPr>
        <w:pStyle w:val="FirstParagraph"/>
      </w:pPr>
      <w:r>
        <w:t xml:space="preserve">深拷贝辅助工具</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cloneDeep </w:t>
      </w:r>
      <w:r>
        <w:rPr>
          <w:rStyle w:val="ImportTok"/>
        </w:rPr>
        <w:t xml:space="preserve">from</w:t>
      </w:r>
      <w:r>
        <w:rPr>
          <w:rStyle w:val="NormalTok"/>
        </w:rPr>
        <w:t xml:space="preserve"> </w:t>
      </w:r>
      <w:r>
        <w:rPr>
          <w:rStyle w:val="StringTok"/>
        </w:rPr>
        <w:t xml:space="preserve">'lodash/cloneDeep'</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clone </w:t>
      </w:r>
      <w:r>
        <w:rPr>
          <w:rStyle w:val="OperatorTok"/>
        </w:rPr>
        <w:t xml:space="preserve">=</w:t>
      </w:r>
      <w:r>
        <w:rPr>
          <w:rStyle w:val="NormalTok"/>
        </w:rPr>
        <w:t xml:space="preserve"> </w:t>
      </w:r>
      <w:r>
        <w:rPr>
          <w:rStyle w:val="AttributeTok"/>
        </w:rPr>
        <w:t xml:space="preserve">cloneDeep</w:t>
      </w:r>
      <w:r>
        <w:rPr>
          <w:rStyle w:val="NormalTok"/>
        </w:rPr>
        <w:t xml:space="preserve">(obj)</w:t>
      </w:r>
      <w:r>
        <w:rPr>
          <w:rStyle w:val="OperatorTok"/>
        </w:rPr>
        <w:t xml:space="preserve">;</w:t>
      </w:r>
    </w:p>
    <w:p>
      <w:pPr>
        <w:pStyle w:val="Compact"/>
        <w:numPr>
          <w:numId w:val="1059"/>
          <w:ilvl w:val="0"/>
        </w:numPr>
      </w:pPr>
      <w:hyperlink r:id="rId137">
        <w:r>
          <w:rPr>
            <w:rStyle w:val="Hyperlink"/>
          </w:rPr>
          <w:t xml:space="preserve">javascript中的深拷贝和浅拷贝？</w:t>
        </w:r>
      </w:hyperlink>
    </w:p>
    <w:p>
      <w:pPr>
        <w:pStyle w:val="Compact"/>
        <w:numPr>
          <w:numId w:val="1059"/>
          <w:ilvl w:val="0"/>
        </w:numPr>
      </w:pPr>
      <w:hyperlink r:id="rId138">
        <w:r>
          <w:rPr>
            <w:rStyle w:val="Hyperlink"/>
          </w:rPr>
          <w:t xml:space="preserve">Deepcopy of JavaScript Objects and Arrays using lodash’s cloneDeep</w:t>
        </w:r>
        <w:r>
          <w:rPr>
            <w:rStyle w:val="Hyperlink"/>
          </w:rPr>
          <w:t xml:space="preserve"> </w:t>
        </w:r>
        <w:r>
          <w:rPr>
            <w:rStyle w:val="Hyperlink"/>
          </w:rPr>
          <w:t xml:space="preserve">method</w:t>
        </w:r>
      </w:hyperlink>
    </w:p>
    <w:p>
      <w:pPr>
        <w:pStyle w:val="Heading1"/>
      </w:pPr>
      <w:bookmarkStart w:id="139" w:name="浏览器"/>
      <w:bookmarkEnd w:id="139"/>
      <w:r>
        <w:t xml:space="preserve">浏览器</w:t>
      </w:r>
    </w:p>
    <w:p>
      <w:pPr>
        <w:pStyle w:val="Heading2"/>
      </w:pPr>
      <w:bookmarkStart w:id="140" w:name="浏览器兼容性"/>
      <w:bookmarkEnd w:id="140"/>
      <w:r>
        <w:t xml:space="preserve">浏览器兼容性</w:t>
      </w:r>
    </w:p>
    <w:p>
      <w:pPr>
        <w:pStyle w:val="Heading3"/>
      </w:pPr>
      <w:bookmarkStart w:id="141" w:name="ie6ie7ie8-支持-html5-新标签"/>
      <w:bookmarkEnd w:id="141"/>
      <w:r>
        <w:t xml:space="preserve">IE6/IE7/IE8 支持 html5 新标签</w:t>
      </w:r>
    </w:p>
    <w:p>
      <w:pPr>
        <w:pStyle w:val="Heading4"/>
      </w:pPr>
      <w:bookmarkStart w:id="142" w:name="创建标签"/>
      <w:bookmarkEnd w:id="142"/>
      <w:r>
        <w:t xml:space="preserve">创建标签</w:t>
      </w:r>
    </w:p>
    <w:p>
      <w:pPr>
        <w:pStyle w:val="SourceCode"/>
      </w:pPr>
      <w:r>
        <w:rPr>
          <w:rStyle w:val="NormalTok"/>
        </w:rPr>
        <w:t xml:space="preserve">document.createElement('section'); // 其他标签一样处理</w:t>
      </w:r>
    </w:p>
    <w:p>
      <w:pPr>
        <w:pStyle w:val="Heading4"/>
      </w:pPr>
      <w:bookmarkStart w:id="143" w:name="使用js方案"/>
      <w:bookmarkEnd w:id="143"/>
      <w:r>
        <w:t xml:space="preserve">使用JS方案</w:t>
      </w:r>
    </w:p>
    <w:p>
      <w:pPr>
        <w:pStyle w:val="Compact"/>
        <w:numPr>
          <w:numId w:val="1060"/>
          <w:ilvl w:val="0"/>
        </w:numPr>
      </w:pPr>
      <w:r>
        <w:t xml:space="preserve">html5shiv：</w:t>
      </w:r>
      <w:hyperlink r:id="rId144">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60"/>
          <w:ilvl w:val="0"/>
        </w:numPr>
      </w:pPr>
      <w:r>
        <w:t xml:space="preserve">modernizr：</w:t>
      </w:r>
      <w:hyperlink r:id="rId145">
        <w:r>
          <w:rPr>
            <w:rStyle w:val="Hyperlink"/>
          </w:rPr>
          <w:t xml:space="preserve">https://github.com/modernizr/modernizr/</w:t>
        </w:r>
      </w:hyperlink>
      <w:r>
        <w:t xml:space="preserve"> </w:t>
      </w:r>
      <w:r>
        <w:t xml:space="preserve">(这个功能要多一点，还兼顾</w:t>
      </w:r>
      <w:r>
        <w:t xml:space="preserve"> </w:t>
      </w:r>
      <w:r>
        <w:t xml:space="preserve">CSS3，</w:t>
      </w:r>
      <w:hyperlink r:id="rId146">
        <w:r>
          <w:rPr>
            <w:rStyle w:val="Hyperlink"/>
          </w:rPr>
          <w:t xml:space="preserve">更多</w:t>
        </w:r>
      </w:hyperlink>
      <w:r>
        <w:t xml:space="preserve">)</w:t>
      </w:r>
    </w:p>
    <w:p>
      <w:pPr>
        <w:pStyle w:val="Heading3"/>
      </w:pPr>
      <w:bookmarkStart w:id="147" w:name="ie-兼容性测试"/>
      <w:bookmarkEnd w:id="147"/>
      <w:r>
        <w:t xml:space="preserve">IE 兼容性测试</w:t>
      </w:r>
    </w:p>
    <w:p>
      <w:pPr>
        <w:pStyle w:val="FirstParagraph"/>
      </w:pPr>
      <w:hyperlink r:id="rId148">
        <w:r>
          <w:rPr>
            <w:rStyle w:val="Hyperlink"/>
          </w:rPr>
          <w:t xml:space="preserve">Modern.IE</w:t>
        </w:r>
      </w:hyperlink>
      <w:r>
        <w:t xml:space="preserve"> </w:t>
      </w:r>
      <w:r>
        <w:t xml:space="preserve">提供的</w:t>
      </w:r>
      <w:hyperlink r:id="rId149">
        <w:r>
          <w:rPr>
            <w:rStyle w:val="Hyperlink"/>
          </w:rPr>
          <w:t xml:space="preserve">虚拟机</w:t>
        </w:r>
      </w:hyperlink>
      <w:r>
        <w:t xml:space="preserve">测试。下载</w:t>
      </w:r>
      <w:r>
        <w:t xml:space="preserve"> </w:t>
      </w:r>
      <w:hyperlink r:id="rId150">
        <w:r>
          <w:rPr>
            <w:rStyle w:val="Hyperlink"/>
          </w:rPr>
          <w:t xml:space="preserve">virtualbox</w:t>
        </w:r>
      </w:hyperlink>
      <w:r>
        <w:t xml:space="preserve"> </w:t>
      </w:r>
      <w:r>
        <w:t xml:space="preserve">(免费) 或者</w:t>
      </w:r>
      <w:r>
        <w:t xml:space="preserve"> </w:t>
      </w:r>
      <w:hyperlink r:id="rId151">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52" w:name="提示不支持-javascript"/>
      <w:bookmarkEnd w:id="152"/>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53">
        <w:r>
          <w:rPr>
            <w:rStyle w:val="Hyperlink"/>
          </w:rPr>
          <w:t xml:space="preserve">HTML noscript 标签,</w:t>
        </w:r>
        <w:r>
          <w:rPr>
            <w:rStyle w:val="Hyperlink"/>
          </w:rPr>
          <w:t xml:space="preserve"> </w:t>
        </w:r>
        <w:r>
          <w:rPr>
            <w:rStyle w:val="Hyperlink"/>
          </w:rPr>
          <w:t xml:space="preserve">w3school</w:t>
        </w:r>
      </w:hyperlink>
    </w:p>
    <w:p>
      <w:pPr>
        <w:pStyle w:val="Heading3"/>
      </w:pPr>
      <w:bookmarkStart w:id="154" w:name="浏览器-hack"/>
      <w:bookmarkEnd w:id="154"/>
      <w:r>
        <w:t xml:space="preserve">浏览器 hack</w:t>
      </w:r>
    </w:p>
    <w:p>
      <w:pPr>
        <w:pStyle w:val="FirstParagraph"/>
      </w:pPr>
      <w:r>
        <w:t xml:space="preserve">以 IE 为例，展示几个 CSS hack 方法，更多的见参考链接。</w:t>
      </w:r>
    </w:p>
    <w:p>
      <w:pPr>
        <w:pStyle w:val="Heading4"/>
      </w:pPr>
      <w:bookmarkStart w:id="155" w:name="ie6"/>
      <w:bookmarkEnd w:id="155"/>
      <w: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Heading4"/>
      </w:pPr>
      <w:bookmarkStart w:id="156" w:name="ie-7"/>
      <w:bookmarkEnd w:id="156"/>
      <w:r>
        <w:t xml:space="preserve">IE &lt;= 7</w:t>
      </w:r>
    </w:p>
    <w:p>
      <w:pPr>
        <w:pStyle w:val="FirstParagraph"/>
      </w:pPr>
      <w:r>
        <w:rPr>
          <w:rStyle w:val="VerbatimChar"/>
        </w:rPr>
        <w:t xml:space="preserve">! $ &amp; * ( ) = % + @ , . / ` [ ] # ~ ? : &lt; &gt; |</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Heading4"/>
      </w:pPr>
      <w:bookmarkStart w:id="157" w:name="ie-6-8"/>
      <w:bookmarkEnd w:id="157"/>
      <w: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8">
        <w:r>
          <w:rPr>
            <w:rStyle w:val="Hyperlink"/>
          </w:rPr>
          <w:t xml:space="preserve">http://browserhacks.com/</w:t>
        </w:r>
      </w:hyperlink>
    </w:p>
    <w:p>
      <w:pPr>
        <w:pStyle w:val="Heading3"/>
      </w:pPr>
      <w:bookmarkStart w:id="159" w:name="css3-前缀"/>
      <w:bookmarkEnd w:id="159"/>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60">
        <w:r>
          <w:rPr>
            <w:rStyle w:val="Hyperlink"/>
          </w:rPr>
          <w:t xml:space="preserve">Autoprefixer</w:t>
        </w:r>
      </w:hyperlink>
      <w:r>
        <w:t xml:space="preserve"> </w:t>
      </w:r>
      <w:r>
        <w:t xml:space="preserve">自动添加前缀。</w:t>
      </w:r>
    </w:p>
    <w:p>
      <w:pPr>
        <w:pStyle w:val="Compact"/>
        <w:numPr>
          <w:numId w:val="1061"/>
          <w:ilvl w:val="0"/>
        </w:numPr>
      </w:pPr>
      <w:r>
        <w:rPr>
          <w:rStyle w:val="VerbatimChar"/>
        </w:rPr>
        <w:t xml:space="preserve">-moz-</w:t>
      </w:r>
      <w:r>
        <w:t xml:space="preserve"> </w:t>
      </w:r>
      <w:r>
        <w:t xml:space="preserve">Firefox,</w:t>
      </w:r>
    </w:p>
    <w:p>
      <w:pPr>
        <w:pStyle w:val="Compact"/>
        <w:numPr>
          <w:numId w:val="1061"/>
          <w:ilvl w:val="0"/>
        </w:numPr>
      </w:pPr>
      <w:r>
        <w:rPr>
          <w:rStyle w:val="VerbatimChar"/>
        </w:rPr>
        <w:t xml:space="preserve">-webkit-</w:t>
      </w:r>
      <w:r>
        <w:t xml:space="preserve"> </w:t>
      </w:r>
      <w:r>
        <w:t xml:space="preserve">Safari, Chrome</w:t>
      </w:r>
    </w:p>
    <w:p>
      <w:pPr>
        <w:pStyle w:val="Compact"/>
        <w:numPr>
          <w:numId w:val="1061"/>
          <w:ilvl w:val="0"/>
        </w:numPr>
      </w:pPr>
      <w:r>
        <w:rPr>
          <w:rStyle w:val="VerbatimChar"/>
        </w:rPr>
        <w:t xml:space="preserve">-o-</w:t>
      </w:r>
      <w:r>
        <w:t xml:space="preserve"> </w:t>
      </w:r>
      <w:r>
        <w:t xml:space="preserve">Opera (不过, Opera 和 Chrome 现在都采用 Blink 内核)</w:t>
      </w:r>
    </w:p>
    <w:p>
      <w:pPr>
        <w:pStyle w:val="Compact"/>
        <w:numPr>
          <w:numId w:val="1061"/>
          <w:ilvl w:val="0"/>
        </w:numPr>
      </w:pPr>
      <w:r>
        <w:rPr>
          <w:rStyle w:val="VerbatimChar"/>
        </w:rPr>
        <w:t xml:space="preserve">-ms-</w:t>
      </w:r>
      <w:r>
        <w:t xml:space="preserve"> </w:t>
      </w:r>
      <w:r>
        <w:t xml:space="preserve">Internet Explorer</w:t>
      </w:r>
    </w:p>
    <w:p>
      <w:pPr>
        <w:pStyle w:val="Heading3"/>
      </w:pPr>
      <w:bookmarkStart w:id="161" w:name="浏览器设备检测"/>
      <w:bookmarkEnd w:id="161"/>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62" w:name="ie-条件语句"/>
      <w:bookmarkEnd w:id="162"/>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63">
        <w:r>
          <w:rPr>
            <w:rStyle w:val="Hyperlink"/>
          </w:rPr>
          <w:t xml:space="preserve">About conditional comments,</w:t>
        </w:r>
        <w:r>
          <w:rPr>
            <w:rStyle w:val="Hyperlink"/>
          </w:rPr>
          <w:t xml:space="preserve"> </w:t>
        </w:r>
        <w:r>
          <w:rPr>
            <w:rStyle w:val="Hyperlink"/>
          </w:rPr>
          <w:t xml:space="preserve">msdn</w:t>
        </w:r>
      </w:hyperlink>
    </w:p>
    <w:p>
      <w:pPr>
        <w:pStyle w:val="Heading4"/>
      </w:pPr>
      <w:bookmarkStart w:id="164" w:name="useragent"/>
      <w:bookmarkEnd w:id="164"/>
      <w:r>
        <w:t xml:space="preserve">userAgent</w:t>
      </w:r>
    </w:p>
    <w:p>
      <w:pPr>
        <w:pStyle w:val="Heading5"/>
      </w:pPr>
      <w:bookmarkStart w:id="165" w:name="useragent-示例"/>
      <w:bookmarkEnd w:id="165"/>
      <w: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Heading5"/>
      </w:pPr>
      <w:bookmarkStart w:id="166" w:name="useragent-判别浏览器"/>
      <w:bookmarkEnd w:id="166"/>
      <w:r>
        <w:t xml:space="preserve">userAgent 判别浏览器</w:t>
      </w:r>
    </w:p>
    <w:p>
      <w:pPr>
        <w:pStyle w:val="FirstParagraph"/>
      </w:pPr>
      <w:r>
        <w:t xml:space="preserve">可直接查看此插件的 js</w:t>
      </w:r>
      <w:r>
        <w:t xml:space="preserve"> </w:t>
      </w:r>
      <w:r>
        <w:t xml:space="preserve">代码：</w:t>
      </w:r>
      <w:hyperlink r:id="rId167">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Heading5"/>
      </w:pPr>
      <w:bookmarkStart w:id="168" w:name="useragent-判别设备"/>
      <w:bookmarkEnd w:id="168"/>
      <w:r>
        <w:t xml:space="preserve">userAgent 判别设备</w:t>
      </w:r>
    </w:p>
    <w:p>
      <w:pPr>
        <w:pStyle w:val="FirstParagraph"/>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69" w:name="通过特性检测判断"/>
      <w:bookmarkEnd w:id="169"/>
      <w:r>
        <w:t xml:space="preserve">通过特性检测判断</w:t>
      </w:r>
    </w:p>
    <w:p>
      <w:pPr>
        <w:pStyle w:val="FirstParagraph"/>
      </w:pPr>
      <w:r>
        <w:t xml:space="preserve">reference:</w:t>
      </w:r>
      <w:r>
        <w:t xml:space="preserve"> </w:t>
      </w:r>
      <w:hyperlink r:id="rId17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71" w:name="ie-图标字体未加载降级处理-ie-icon"/>
      <w:bookmarkEnd w:id="17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72" w:name="一些兼容性解决方法"/>
      <w:bookmarkEnd w:id="172"/>
      <w:r>
        <w:t xml:space="preserve">一些兼容性解决方法</w:t>
      </w:r>
    </w:p>
    <w:p>
      <w:pPr>
        <w:pStyle w:val="Heading3"/>
      </w:pPr>
      <w:bookmarkStart w:id="173" w:name="scrolltop"/>
      <w:bookmarkEnd w:id="173"/>
      <w:r>
        <w:t xml:space="preserve">scrollTop</w:t>
      </w:r>
    </w:p>
    <w:p>
      <w:pPr>
        <w:pStyle w:val="FirstParagraph"/>
      </w:pPr>
      <w:r>
        <w:t xml:space="preserve">在应用滚动加载时，发现</w:t>
      </w:r>
      <w:r>
        <w:t xml:space="preserve"> </w:t>
      </w:r>
      <w:r>
        <w:rPr>
          <w:rStyle w:val="VerbatimChar"/>
        </w:rPr>
        <w:t xml:space="preserve">document.documentElement.scrollTop</w:t>
      </w:r>
      <w:r>
        <w:t xml:space="preserve"> </w:t>
      </w:r>
      <w:r>
        <w:t xml:space="preserve">在 Chrome</w:t>
      </w:r>
      <w:r>
        <w:t xml:space="preserve"> </w:t>
      </w:r>
      <w:r>
        <w:t xml:space="preserve">老版本（比如 56）存在 bug，值为 0，可参见</w:t>
      </w:r>
      <w:r>
        <w:t xml:space="preserve"> </w:t>
      </w:r>
      <w:hyperlink r:id="rId174">
        <w:r>
          <w:rPr>
            <w:rStyle w:val="Hyperlink"/>
          </w:rPr>
          <w:t xml:space="preserve">document.documentElement.scrollTop/Left is always zero (body is the</w:t>
        </w:r>
        <w:r>
          <w:rPr>
            <w:rStyle w:val="Hyperlink"/>
          </w:rPr>
          <w:t xml:space="preserve"> </w:t>
        </w:r>
        <w:r>
          <w:rPr>
            <w:rStyle w:val="Hyperlink"/>
          </w:rPr>
          <w:t xml:space="preserve">scrollingElement even in strict</w:t>
        </w:r>
        <w:r>
          <w:rPr>
            <w:rStyle w:val="Hyperlink"/>
          </w:rPr>
          <w:t xml:space="preserve"> </w:t>
        </w:r>
        <w:r>
          <w:rPr>
            <w:rStyle w:val="Hyperlink"/>
          </w:rPr>
          <w:t xml:space="preserve">mode)</w:t>
        </w:r>
      </w:hyperlink>
      <w:r>
        <w:t xml:space="preserve">。</w:t>
      </w:r>
    </w:p>
    <w:p>
      <w:pPr>
        <w:pStyle w:val="SourceCode"/>
      </w:pPr>
      <w:r>
        <w:rPr>
          <w:rStyle w:val="CommentTok"/>
        </w:rPr>
        <w:t xml:space="preserve">// [关于scrolltop 兼容 IE6/7/8, Safari,FF的方法](http://www.cnblogs.com/ckmouse/archive/2012/01/30/2332076.html)</w:t>
      </w:r>
      <w:r>
        <w:br w:type="textWrapping"/>
      </w:r>
      <w:r>
        <w:rPr>
          <w:rStyle w:val="KeywordTok"/>
        </w:rPr>
        <w:t xml:space="preserve">const</w:t>
      </w:r>
      <w:r>
        <w:rPr>
          <w:rStyle w:val="NormalTok"/>
        </w:rPr>
        <w:t xml:space="preserve"> dE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documentElement</w:t>
      </w:r>
      <w:r>
        <w:rPr>
          <w:rStyle w:val="OperatorTok"/>
        </w:rPr>
        <w:t xml:space="preserve">;</w:t>
      </w:r>
      <w:r>
        <w:br w:type="textWrapping"/>
      </w:r>
      <w:r>
        <w:rPr>
          <w:rStyle w:val="KeywordTok"/>
        </w:rPr>
        <w:t xml:space="preserve">const</w:t>
      </w:r>
      <w:r>
        <w:rPr>
          <w:rStyle w:val="NormalTok"/>
        </w:rPr>
        <w:t xml:space="preserve"> scrollTop </w:t>
      </w:r>
      <w:r>
        <w:rPr>
          <w:rStyle w:val="OperatorTok"/>
        </w:rPr>
        <w:t xml:space="preserve">=</w:t>
      </w:r>
      <w:r>
        <w:rPr>
          <w:rStyle w:val="NormalTok"/>
        </w:rPr>
        <w:t xml:space="preserve"> </w:t>
      </w:r>
      <w:r>
        <w:rPr>
          <w:rStyle w:val="VariableTok"/>
        </w:rPr>
        <w:t xml:space="preserve">dE</w:t>
      </w:r>
      <w:r>
        <w:rPr>
          <w:rStyle w:val="NormalTok"/>
        </w:rPr>
        <w:t xml:space="preserve">.</w:t>
      </w:r>
      <w:r>
        <w:rPr>
          <w:rStyle w:val="AttributeTok"/>
        </w:rPr>
        <w:t xml:space="preserve">scrollTop</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pageYOffset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scrollTop</w:t>
      </w:r>
      <w:r>
        <w:rPr>
          <w:rStyle w:val="OperatorTok"/>
        </w:rPr>
        <w:t xml:space="preserve">;</w:t>
      </w:r>
    </w:p>
    <w:p>
      <w:pPr>
        <w:pStyle w:val="Heading2"/>
      </w:pPr>
      <w:bookmarkStart w:id="175" w:name="本地缓存"/>
      <w:bookmarkEnd w:id="175"/>
      <w:r>
        <w:t xml:space="preserve">本地缓存</w:t>
      </w:r>
    </w:p>
    <w:p>
      <w:pPr>
        <w:pStyle w:val="Compact"/>
        <w:numPr>
          <w:numId w:val="1062"/>
          <w:ilvl w:val="0"/>
        </w:numPr>
      </w:pPr>
      <w:hyperlink r:id="rId176">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77" w:name="http"/>
      <w:bookmarkEnd w:id="177"/>
      <w:r>
        <w:t xml:space="preserve">HTTP</w:t>
      </w:r>
    </w:p>
    <w:p>
      <w:pPr>
        <w:pStyle w:val="Compact"/>
        <w:numPr>
          <w:numId w:val="1063"/>
          <w:ilvl w:val="0"/>
        </w:numPr>
      </w:pPr>
      <w:r>
        <w:t xml:space="preserve">http 中 get 和 post；</w:t>
      </w:r>
    </w:p>
    <w:p>
      <w:pPr>
        <w:pStyle w:val="Compact"/>
        <w:numPr>
          <w:numId w:val="1063"/>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78" w:name="同源"/>
      <w:bookmarkEnd w:id="178"/>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79" w:name="从输入url到页面加载完成的过程"/>
      <w:bookmarkEnd w:id="179"/>
      <w:r>
        <w:t xml:space="preserve">从输入URL到页面加载完成的过程</w:t>
      </w:r>
    </w:p>
    <w:p>
      <w:pPr>
        <w:pStyle w:val="Compact"/>
        <w:numPr>
          <w:numId w:val="1064"/>
          <w:ilvl w:val="0"/>
        </w:numPr>
      </w:pPr>
      <w:r>
        <w:t xml:space="preserve">输入地址</w:t>
      </w:r>
    </w:p>
    <w:p>
      <w:pPr>
        <w:pStyle w:val="Compact"/>
        <w:numPr>
          <w:numId w:val="1064"/>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4"/>
          <w:ilvl w:val="0"/>
        </w:numPr>
      </w:pPr>
      <w:r>
        <w:t xml:space="preserve">浏览器向 web 服务器发送一个 HTTP 请求</w:t>
      </w:r>
    </w:p>
    <w:p>
      <w:pPr>
        <w:pStyle w:val="Compact"/>
        <w:numPr>
          <w:numId w:val="1064"/>
          <w:ilvl w:val="0"/>
        </w:numPr>
      </w:pPr>
      <w:r>
        <w:t xml:space="preserve">服务器的永久重定向响应（从 http://example.com 到</w:t>
      </w:r>
      <w:r>
        <w:t xml:space="preserve"> </w:t>
      </w:r>
      <w:r>
        <w:t xml:space="preserve">http://www.example.com）</w:t>
      </w:r>
    </w:p>
    <w:p>
      <w:pPr>
        <w:pStyle w:val="Compact"/>
        <w:numPr>
          <w:numId w:val="1064"/>
          <w:ilvl w:val="0"/>
        </w:numPr>
      </w:pPr>
      <w:r>
        <w:t xml:space="preserve">浏览器跟踪重定向地址</w:t>
      </w:r>
    </w:p>
    <w:p>
      <w:pPr>
        <w:pStyle w:val="Compact"/>
        <w:numPr>
          <w:numId w:val="1064"/>
          <w:ilvl w:val="0"/>
        </w:numPr>
      </w:pPr>
      <w:r>
        <w:t xml:space="preserve">服务器处理请求</w:t>
      </w:r>
    </w:p>
    <w:p>
      <w:pPr>
        <w:pStyle w:val="Compact"/>
        <w:numPr>
          <w:numId w:val="1064"/>
          <w:ilvl w:val="0"/>
        </w:numPr>
      </w:pPr>
      <w:r>
        <w:t xml:space="preserve">服务器返回一个 HTTP 响应</w:t>
      </w:r>
    </w:p>
    <w:p>
      <w:pPr>
        <w:pStyle w:val="Compact"/>
        <w:numPr>
          <w:numId w:val="1064"/>
          <w:ilvl w:val="0"/>
        </w:numPr>
      </w:pPr>
      <w:r>
        <w:t xml:space="preserve">浏览器显示 HTML</w:t>
      </w:r>
    </w:p>
    <w:p>
      <w:pPr>
        <w:pStyle w:val="Compact"/>
        <w:numPr>
          <w:numId w:val="1064"/>
          <w:ilvl w:val="0"/>
        </w:numPr>
      </w:pPr>
      <w:r>
        <w:t xml:space="preserve">浏览器发送请求获取嵌入在 HTML</w:t>
      </w:r>
      <w:r>
        <w:t xml:space="preserve"> </w:t>
      </w:r>
      <w:r>
        <w:t xml:space="preserve">中的资源（如图片、音频、视频、CSS、JS等等）</w:t>
      </w:r>
    </w:p>
    <w:p>
      <w:pPr>
        <w:pStyle w:val="Compact"/>
        <w:numPr>
          <w:numId w:val="1064"/>
          <w:ilvl w:val="0"/>
        </w:numPr>
      </w:pPr>
      <w:r>
        <w:t xml:space="preserve">浏览器发送异步请求</w:t>
      </w:r>
    </w:p>
    <w:p>
      <w:pPr>
        <w:pStyle w:val="FirstParagraph"/>
      </w:pPr>
      <w:r>
        <w:t xml:space="preserve">reference:</w:t>
      </w:r>
      <w:r>
        <w:t xml:space="preserve"> </w:t>
      </w:r>
      <w:hyperlink r:id="rId180">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81" w:name="状态码"/>
      <w:bookmarkEnd w:id="181"/>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55e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c2d6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4f723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3b8684d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138"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8" Target="http://browserhacks.com/" TargetMode="External" /><Relationship Type="http://schemas.openxmlformats.org/officeDocument/2006/relationships/hyperlink" Id="rId176"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80"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7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6"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51"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3"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4" Target="https://bugs.chromium.org/p/chromium/issues/detail?id=157855" TargetMode="External" /><Relationship Type="http://schemas.openxmlformats.org/officeDocument/2006/relationships/hyperlink" Id="rId148" Target="https://dev.modern.ie/" TargetMode="External" /><Relationship Type="http://schemas.openxmlformats.org/officeDocument/2006/relationships/hyperlink" Id="rId149"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4"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67" Target="https://github.com/gabceb/jquery-browser-plugin" TargetMode="External" /><Relationship Type="http://schemas.openxmlformats.org/officeDocument/2006/relationships/hyperlink" Id="rId145" Target="https://github.com/modernizr/modernizr/" TargetMode="External" /><Relationship Type="http://schemas.openxmlformats.org/officeDocument/2006/relationships/hyperlink" Id="rId160"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3"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50" Target="https://www.virtualbox.org/" TargetMode="External" /><Relationship Type="http://schemas.openxmlformats.org/officeDocument/2006/relationships/hyperlink" Id="rId137" Target="https://www.zhihu.com/question/23031215"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138"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8" Target="http://browserhacks.com/" TargetMode="External" /><Relationship Type="http://schemas.openxmlformats.org/officeDocument/2006/relationships/hyperlink" Id="rId176"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80"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7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6"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51"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3"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4" Target="https://bugs.chromium.org/p/chromium/issues/detail?id=157855" TargetMode="External" /><Relationship Type="http://schemas.openxmlformats.org/officeDocument/2006/relationships/hyperlink" Id="rId148" Target="https://dev.modern.ie/" TargetMode="External" /><Relationship Type="http://schemas.openxmlformats.org/officeDocument/2006/relationships/hyperlink" Id="rId149"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4"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67" Target="https://github.com/gabceb/jquery-browser-plugin" TargetMode="External" /><Relationship Type="http://schemas.openxmlformats.org/officeDocument/2006/relationships/hyperlink" Id="rId145" Target="https://github.com/modernizr/modernizr/" TargetMode="External" /><Relationship Type="http://schemas.openxmlformats.org/officeDocument/2006/relationships/hyperlink" Id="rId160"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3"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50" Target="https://www.virtualbox.org/" TargetMode="External" /><Relationship Type="http://schemas.openxmlformats.org/officeDocument/2006/relationships/hyperlink" Id="rId137" Target="https://www.zhihu.com/question/23031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2018-06-29T08:47:20Z</dcterms:created>
  <dcterms:modified xsi:type="dcterms:W3CDTF">2018-06-29T08:47:20Z</dcterms:modified>
</cp:coreProperties>
</file>