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跨域资源共享cors-cross-origin-resource-sharing"/>
      <w:bookmarkEnd w:id="21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24" w:name="跨站请求伪造csrf-cross-site-request-forgery"/>
      <w:bookmarkEnd w:id="24"/>
      <w:r>
        <w:t xml:space="preserve">跨站请求伪造/CSRF (Cross-site request forgery)</w:t>
      </w:r>
    </w:p>
    <w:p>
      <w:pPr>
        <w:pStyle w:val="Heading1"/>
      </w:pPr>
      <w:bookmarkStart w:id="25" w:name="权限管理"/>
      <w:bookmarkEnd w:id="25"/>
      <w:r>
        <w:t xml:space="preserve">权限管理</w:t>
      </w:r>
    </w:p>
    <w:p>
      <w:pPr>
        <w:pStyle w:val="Heading2"/>
      </w:pPr>
      <w:bookmarkStart w:id="26" w:name="angularjs-分角色登录"/>
      <w:bookmarkEnd w:id="2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1" w:name="vue.js-权限管理"/>
      <w:bookmarkEnd w:id="3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38" w:name="代码规范"/>
      <w:bookmarkEnd w:id="38"/>
      <w:r>
        <w:t xml:space="preserve">代码规范</w:t>
      </w:r>
    </w:p>
    <w:p>
      <w:pPr>
        <w:pStyle w:val="Heading2"/>
      </w:pPr>
      <w:bookmarkStart w:id="39" w:name="编辑器文本规范"/>
      <w:bookmarkEnd w:id="39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6"/>
          <w:ilvl w:val="0"/>
        </w:numPr>
      </w:pPr>
      <w:r>
        <w:t xml:space="preserve">EditorConfig:</w:t>
      </w:r>
      <w:r>
        <w:t xml:space="preserve"> </w:t>
      </w:r>
      <w:hyperlink r:id="rId40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6"/>
          <w:ilvl w:val="0"/>
        </w:numPr>
      </w:pPr>
      <w:r>
        <w:t xml:space="preserve">VSCode 插件:</w:t>
      </w:r>
      <w:r>
        <w:t xml:space="preserve"> </w:t>
      </w:r>
      <w:hyperlink r:id="rId41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42" w:name="命名规范"/>
      <w:bookmarkEnd w:id="42"/>
      <w:r>
        <w:t xml:space="preserve">命名规范</w:t>
      </w:r>
    </w:p>
    <w:p>
      <w:pPr>
        <w:pStyle w:val="Heading3"/>
      </w:pPr>
      <w:bookmarkStart w:id="43" w:name="css-命名"/>
      <w:bookmarkEnd w:id="43"/>
      <w:r>
        <w:t xml:space="preserve">CSS 命名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BEM</w:t>
        </w:r>
      </w:hyperlink>
      <w:r>
        <w:t xml:space="preserve">, Block Element Modifier.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SMACSS</w:t>
        </w:r>
      </w:hyperlink>
      <w:r>
        <w:t xml:space="preserve">, Scalable and Modular Architecture for</w:t>
      </w:r>
      <w:r>
        <w:t xml:space="preserve"> </w:t>
      </w:r>
      <w:r>
        <w:t xml:space="preserve">CSS.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OOCSS</w:t>
        </w:r>
      </w:hyperlink>
      <w:r>
        <w:t xml:space="preserve">, Object-Oriented CSS.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Atomic CSS</w:t>
        </w:r>
      </w:hyperlink>
      <w:r>
        <w:t xml:space="preserve">.</w:t>
      </w:r>
    </w:p>
    <w:p>
      <w:pPr>
        <w:pStyle w:val="Heading2"/>
      </w:pPr>
      <w:bookmarkStart w:id="48" w:name="代码检查"/>
      <w:bookmarkEnd w:id="48"/>
      <w:r>
        <w:t xml:space="preserve">代码检查</w:t>
      </w:r>
    </w:p>
    <w:p>
      <w:pPr>
        <w:pStyle w:val="Heading3"/>
      </w:pPr>
      <w:bookmarkStart w:id="49" w:name="css-格式化"/>
      <w:bookmarkEnd w:id="49"/>
      <w:r>
        <w:t xml:space="preserve">CSS 格式化</w:t>
      </w:r>
    </w:p>
    <w:p>
      <w:pPr>
        <w:pStyle w:val="Compact"/>
        <w:numPr>
          <w:numId w:val="1008"/>
          <w:ilvl w:val="0"/>
        </w:numPr>
      </w:pPr>
      <w:r>
        <w:t xml:space="preserve">CSScomb:</w:t>
      </w:r>
      <w:r>
        <w:t xml:space="preserve"> </w:t>
      </w:r>
      <w:hyperlink r:id="rId50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8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51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8"/>
          <w:ilvl w:val="0"/>
        </w:numPr>
      </w:pPr>
      <w:r>
        <w:t xml:space="preserve">VSCode 插件:</w:t>
      </w:r>
      <w:r>
        <w:t xml:space="preserve"> </w:t>
      </w:r>
      <w:hyperlink r:id="rId52">
        <w:r>
          <w:rPr>
            <w:rStyle w:val="Hyperlink"/>
          </w:rPr>
          <w:t xml:space="preserve">CSScomb</w:t>
        </w:r>
      </w:hyperlink>
    </w:p>
    <w:p>
      <w:pPr>
        <w:pStyle w:val="Heading3"/>
      </w:pPr>
      <w:bookmarkStart w:id="53" w:name="js-静态代码检查工具"/>
      <w:bookmarkEnd w:id="53"/>
      <w:r>
        <w:t xml:space="preserve">JS 静态代码检查工具</w:t>
      </w:r>
    </w:p>
    <w:p>
      <w:pPr>
        <w:pStyle w:val="Compact"/>
        <w:numPr>
          <w:numId w:val="1009"/>
          <w:ilvl w:val="0"/>
        </w:numPr>
      </w:pPr>
      <w:r>
        <w:t xml:space="preserve">ESLint:</w:t>
      </w:r>
      <w:r>
        <w:t xml:space="preserve"> </w:t>
      </w:r>
      <w:hyperlink r:id="rId54">
        <w:r>
          <w:rPr>
            <w:rStyle w:val="Hyperlink"/>
          </w:rPr>
          <w:t xml:space="preserve">https://github.com/eslint/eslint</w:t>
        </w:r>
      </w:hyperlink>
    </w:p>
    <w:p>
      <w:pPr>
        <w:pStyle w:val="Compact"/>
        <w:numPr>
          <w:numId w:val="1009"/>
          <w:ilvl w:val="0"/>
        </w:numPr>
      </w:pPr>
      <w:r>
        <w:t xml:space="preserve">JSLint:</w:t>
      </w:r>
      <w:r>
        <w:t xml:space="preserve"> </w:t>
      </w:r>
      <w:hyperlink r:id="rId55">
        <w:r>
          <w:rPr>
            <w:rStyle w:val="Hyperlink"/>
          </w:rPr>
          <w:t xml:space="preserve">https://github.com/jshint/jshint/</w:t>
        </w:r>
      </w:hyperlink>
    </w:p>
    <w:p>
      <w:pPr>
        <w:pStyle w:val="Heading3"/>
      </w:pPr>
      <w:bookmarkStart w:id="56" w:name="js-语法规范"/>
      <w:bookmarkEnd w:id="56"/>
      <w:r>
        <w:t xml:space="preserve">JS 语法规范</w:t>
      </w:r>
    </w:p>
    <w:p>
      <w:pPr>
        <w:pStyle w:val="Compact"/>
        <w:numPr>
          <w:numId w:val="1010"/>
          <w:ilvl w:val="0"/>
        </w:numPr>
      </w:pPr>
      <w:r>
        <w:t xml:space="preserve">airbnb:</w:t>
      </w:r>
      <w:r>
        <w:t xml:space="preserve"> </w:t>
      </w:r>
      <w:hyperlink r:id="rId57">
        <w:r>
          <w:rPr>
            <w:rStyle w:val="Hyperlink"/>
          </w:rPr>
          <w:t xml:space="preserve">https://github.com/airbnb/javascript</w:t>
        </w:r>
      </w:hyperlink>
    </w:p>
    <w:p>
      <w:pPr>
        <w:pStyle w:val="Compact"/>
        <w:numPr>
          <w:numId w:val="1010"/>
          <w:ilvl w:val="0"/>
        </w:numPr>
      </w:pPr>
      <w:r>
        <w:t xml:space="preserve">standard:</w:t>
      </w:r>
      <w:r>
        <w:t xml:space="preserve"> </w:t>
      </w:r>
      <w:hyperlink r:id="rId58">
        <w:r>
          <w:rPr>
            <w:rStyle w:val="Hyperlink"/>
          </w:rPr>
          <w:t xml:space="preserve">https://github.com/standard/standard</w:t>
        </w:r>
      </w:hyperlink>
    </w:p>
    <w:p>
      <w:pPr>
        <w:pStyle w:val="Heading2"/>
      </w:pPr>
      <w:bookmarkStart w:id="59" w:name="扩展"/>
      <w:bookmarkEnd w:id="59"/>
      <w:r>
        <w:t xml:space="preserve">扩展</w:t>
      </w:r>
    </w:p>
    <w:p>
      <w:pPr>
        <w:pStyle w:val="Compact"/>
        <w:numPr>
          <w:numId w:val="1011"/>
          <w:ilvl w:val="0"/>
        </w:numPr>
      </w:pPr>
      <w:hyperlink r:id="rId60">
        <w:r>
          <w:rPr>
            <w:rStyle w:val="Hyperlink"/>
          </w:rPr>
          <w:t xml:space="preserve">贺师俊, Myths of CSS Frameworks,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</w:p>
    <w:p>
      <w:pPr>
        <w:pStyle w:val="Compact"/>
        <w:numPr>
          <w:numId w:val="1011"/>
          <w:ilvl w:val="0"/>
        </w:numPr>
      </w:pPr>
      <w:hyperlink r:id="rId61">
        <w:r>
          <w:rPr>
            <w:rStyle w:val="Hyperlink"/>
          </w:rPr>
          <w:t xml:space="preserve">白牙, [译]结合智能选择器的语义化的CSS,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2013-10-06</w:t>
        </w:r>
      </w:hyperlink>
    </w:p>
    <w:p>
      <w:pPr>
        <w:pStyle w:val="Heading1"/>
      </w:pPr>
      <w:bookmarkStart w:id="62" w:name="兼容性问题解决"/>
      <w:bookmarkEnd w:id="62"/>
      <w:r>
        <w:t xml:space="preserve">兼容性问题解决</w:t>
      </w:r>
    </w:p>
    <w:p>
      <w:pPr>
        <w:pStyle w:val="Heading2"/>
      </w:pPr>
      <w:bookmarkStart w:id="63" w:name="ie-盒模型"/>
      <w:bookmarkEnd w:id="6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64" w:name="ie-8-map"/>
      <w:bookmarkEnd w:id="6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6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67" w:name="ie-8-fontawesome-图标显示为方块"/>
      <w:bookmarkEnd w:id="6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6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70" w:name="ie-10-浏览器定位"/>
      <w:bookmarkEnd w:id="7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7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73" w:name="ie-6-8-css3-媒体查询media-query"/>
      <w:bookmarkEnd w:id="7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7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75" w:name="npm包及私有库"/>
      <w:bookmarkEnd w:id="75"/>
      <w:r>
        <w:t xml:space="preserve">npm包及私有库</w:t>
      </w:r>
    </w:p>
    <w:p>
      <w:pPr>
        <w:pStyle w:val="Heading2"/>
      </w:pPr>
      <w:bookmarkStart w:id="76" w:name="npm-包编写"/>
      <w:bookmarkEnd w:id="76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2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7" w:name="私有库方案"/>
      <w:bookmarkEnd w:id="77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8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13"/>
          <w:ilvl w:val="0"/>
        </w:numPr>
      </w:pPr>
      <w:r>
        <w:t xml:space="preserve">cnpm:</w:t>
      </w:r>
      <w:r>
        <w:t xml:space="preserve"> </w:t>
      </w:r>
      <w:hyperlink r:id="rId79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13"/>
          <w:ilvl w:val="0"/>
        </w:numPr>
      </w:pPr>
      <w:r>
        <w:t xml:space="preserve">sinopia:</w:t>
      </w:r>
      <w:r>
        <w:t xml:space="preserve"> </w:t>
      </w:r>
      <w:hyperlink r:id="rId80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81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82" w:name="html"/>
      <w:bookmarkEnd w:id="82"/>
      <w:r>
        <w:t xml:space="preserve">HTML</w:t>
      </w:r>
    </w:p>
    <w:p>
      <w:pPr>
        <w:pStyle w:val="Heading2"/>
      </w:pPr>
      <w:bookmarkStart w:id="83" w:name="参数input在-form-之外"/>
      <w:bookmarkEnd w:id="83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84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86" w:name="模块化与组件化"/>
      <w:bookmarkEnd w:id="86"/>
      <w:r>
        <w:t xml:space="preserve">模块化与组件化</w:t>
      </w:r>
    </w:p>
    <w:p>
      <w:pPr>
        <w:pStyle w:val="FirstParagraph"/>
      </w:pPr>
      <w:r>
        <w:t xml:space="preserve">模块化，强调内聚，包含完整的业务逻辑，可以方便业务的复用。组件化，强调复用，重点在于接口的暴露，和构件的概念类似。</w:t>
      </w:r>
    </w:p>
    <w:p>
      <w:pPr>
        <w:pStyle w:val="Heading2"/>
      </w:pPr>
      <w:bookmarkStart w:id="87" w:name="实现模块化"/>
      <w:bookmarkEnd w:id="87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业务相关的特殊性都应包含在同一个模块内，具体到前端，这些特性包括与业务相关的接口、状态、路由等。</w:t>
      </w:r>
    </w:p>
    <w:p>
      <w:pPr>
        <w:pStyle w:val="Heading2"/>
      </w:pPr>
      <w:bookmarkStart w:id="88" w:name="实现组件化"/>
      <w:bookmarkEnd w:id="88"/>
      <w:r>
        <w:t xml:space="preserve">实现组件化</w:t>
      </w:r>
    </w:p>
    <w:p>
      <w:pPr>
        <w:pStyle w:val="FirstParagraph"/>
      </w:pPr>
      <w:r>
        <w:t xml:space="preserve">关键是如何暴露接口，方便外部复用。</w:t>
      </w:r>
    </w:p>
    <w:p>
      <w:pPr>
        <w:pStyle w:val="Heading1"/>
      </w:pPr>
      <w:bookmarkStart w:id="89" w:name="前后端分离"/>
      <w:bookmarkEnd w:id="89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90" w:name="历史"/>
      <w:bookmarkEnd w:id="90"/>
      <w:r>
        <w:t xml:space="preserve">历史</w:t>
      </w:r>
    </w:p>
    <w:p>
      <w:pPr>
        <w:pStyle w:val="Compact"/>
        <w:numPr>
          <w:numId w:val="1014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4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4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91" w:name="目标方法"/>
      <w:bookmarkEnd w:id="91"/>
      <w:r>
        <w:t xml:space="preserve">目标/方法</w:t>
      </w:r>
    </w:p>
    <w:p>
      <w:pPr>
        <w:pStyle w:val="Compact"/>
        <w:numPr>
          <w:numId w:val="1015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6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6"/>
          <w:ilvl w:val="0"/>
        </w:numPr>
      </w:pPr>
      <w:r>
        <w:t xml:space="preserve">SEO.</w:t>
      </w:r>
    </w:p>
    <w:p>
      <w:pPr>
        <w:pStyle w:val="Compact"/>
        <w:numPr>
          <w:numId w:val="1016"/>
          <w:ilvl w:val="0"/>
        </w:numPr>
      </w:pPr>
      <w:r>
        <w:t xml:space="preserve">性能优化.</w:t>
      </w:r>
    </w:p>
    <w:p>
      <w:pPr>
        <w:pStyle w:val="Compact"/>
        <w:numPr>
          <w:numId w:val="1016"/>
          <w:ilvl w:val="0"/>
        </w:numPr>
      </w:pPr>
      <w:r>
        <w:t xml:space="preserve">首屏优化.</w:t>
      </w:r>
    </w:p>
    <w:p>
      <w:pPr>
        <w:pStyle w:val="Compact"/>
        <w:numPr>
          <w:numId w:val="1016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94" w:name="应用"/>
      <w:bookmarkEnd w:id="94"/>
      <w:r>
        <w:t xml:space="preserve">应用</w:t>
      </w:r>
    </w:p>
    <w:p>
      <w:pPr>
        <w:pStyle w:val="Compact"/>
        <w:numPr>
          <w:numId w:val="1017"/>
          <w:ilvl w:val="0"/>
        </w:numPr>
      </w:pPr>
      <w:r>
        <w:t xml:space="preserve">服务端框架:</w:t>
      </w:r>
      <w:r>
        <w:t xml:space="preserve"> </w:t>
      </w:r>
      <w:hyperlink r:id="rId95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7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99" w:name="引入-nodejs-层的应用场景"/>
      <w:bookmarkEnd w:id="99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100" w:name="扩展-1"/>
      <w:bookmarkEnd w:id="100"/>
      <w:r>
        <w:t xml:space="preserve">扩展</w:t>
      </w:r>
    </w:p>
    <w:p>
      <w:pPr>
        <w:pStyle w:val="Compact"/>
        <w:numPr>
          <w:numId w:val="1018"/>
          <w:ilvl w:val="0"/>
        </w:numPr>
      </w:pPr>
      <w:hyperlink r:id="rId101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8"/>
          <w:ilvl w:val="0"/>
        </w:numPr>
      </w:pPr>
      <w:hyperlink r:id="rId102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8"/>
          <w:ilvl w:val="0"/>
        </w:numPr>
      </w:pPr>
      <w:hyperlink r:id="rId103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p>
      <w:pPr>
        <w:pStyle w:val="Heading1"/>
      </w:pPr>
      <w:bookmarkStart w:id="104" w:name="javascript-同构"/>
      <w:bookmarkEnd w:id="104"/>
      <w:r>
        <w:t xml:space="preserve">JavaScript 同构</w:t>
      </w:r>
    </w:p>
    <w:p>
      <w:pPr>
        <w:pStyle w:val="FirstParagraph"/>
      </w:pPr>
      <w:r>
        <w:t xml:space="preserve">承接前后端分离的主题，详述同构相关内容。</w:t>
      </w:r>
    </w:p>
    <w:p>
      <w:pPr>
        <w:pStyle w:val="Heading2"/>
      </w:pPr>
      <w:bookmarkStart w:id="105" w:name="同构相关依赖"/>
      <w:bookmarkEnd w:id="105"/>
      <w:r>
        <w:t xml:space="preserve">同构相关依赖</w:t>
      </w:r>
    </w:p>
    <w:p>
      <w:pPr>
        <w:pStyle w:val="Compact"/>
        <w:numPr>
          <w:numId w:val="1019"/>
          <w:ilvl w:val="0"/>
        </w:numPr>
      </w:pPr>
      <w:hyperlink r:id="rId106">
        <w:r>
          <w:rPr>
            <w:rStyle w:val="Hyperlink"/>
          </w:rPr>
          <w:t xml:space="preserve">isomorphic-fetch</w:t>
        </w:r>
      </w:hyperlink>
      <w:r>
        <w:t xml:space="preserve">：异步数据访问。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5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f0d4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855a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0759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be9a5c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2018-03-30T03:17:27Z</dcterms:created>
  <dcterms:modified xsi:type="dcterms:W3CDTF">2018-03-30T03:17:27Z</dcterms:modified>
</cp:coreProperties>
</file>