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pPr>
      <w:r>
        <w:t xml:space="preserve"/>
      </w:r>
    </w:p>
    <w:p>
      <w:pPr>
        <w:spacing w:before="0" w:after="80"/>
        <w:jc w:val="center"/>
      </w:pPr>
      <w:r>
        <w:rPr>
          <w:rFonts w:ascii="Arial" w:cs="Arial" w:eastAsia="Arial" w:hAnsi="Arial"/>
          <w:b/>
          <w:bCs/>
          <w:color w:val="00334f"/>
          <w:sz w:val="72"/>
          <w:szCs w:val="72"/>
        </w:rPr>
        <w:t xml:space="preserve">KlimaChallenge</w:t>
      </w:r>
    </w:p>
    <w:p>
      <w:pPr>
        <w:spacing w:before="0" w:after="40"/>
        <w:jc w:val="center"/>
      </w:pPr>
      <w:r>
        <w:rPr>
          <w:rFonts w:ascii="Arial" w:cs="Arial" w:eastAsia="Arial" w:hAnsi="Arial"/>
          <w:color w:val="0b6c8a"/>
          <w:sz w:val="32"/>
          <w:szCs w:val="32"/>
        </w:rPr>
        <w:t xml:space="preserve">Project Overview &amp; Technical Documentation</w:t>
      </w:r>
    </w:p>
    <w:p>
      <w:pPr>
        <w:spacing w:before="0" w:after="200"/>
        <w:jc w:val="center"/>
      </w:pPr>
      <w:r>
        <w:rPr>
          <w:rFonts w:ascii="Arial" w:cs="Arial" w:eastAsia="Arial" w:hAnsi="Arial"/>
          <w:i/>
          <w:iCs/>
          <w:color w:val="418880"/>
          <w:sz w:val="24"/>
          <w:szCs w:val="24"/>
        </w:rPr>
        <w:t xml:space="preserve">React Native · Expo SDK 54 · Supabase · TypeScript</w:t>
      </w:r>
    </w:p>
    <w:p>
      <w:pPr>
        <w:pBdr>
          <w:bottom w:val="single" w:color="3fb28f" w:sz="12" w:space="2"/>
        </w:pBdr>
        <w:spacing w:before="0" w:after="160"/>
      </w:pPr>
    </w:p>
    <w:p>
      <w:pPr>
        <w:spacing w:before="0" w:after="40"/>
        <w:jc w:val="center"/>
      </w:pPr>
      <w:r>
        <w:rPr>
          <w:rFonts w:ascii="Arial" w:cs="Arial" w:eastAsia="Arial" w:hAnsi="Arial"/>
          <w:color w:val="1A2E3B"/>
          <w:sz w:val="22"/>
          <w:szCs w:val="22"/>
        </w:rPr>
        <w:t xml:space="preserve">Version: Post-Session 11  ·  March 2026</w:t>
      </w:r>
    </w:p>
    <w:p>
      <w:pPr>
        <w:spacing w:before="0" w:after="800"/>
        <w:jc w:val="center"/>
      </w:pPr>
      <w:r>
        <w:rPr>
          <w:rFonts w:ascii="Arial" w:cs="Arial" w:eastAsia="Arial" w:hAnsi="Arial"/>
          <w:b/>
          <w:bCs/>
          <w:color w:val="418880"/>
          <w:sz w:val="22"/>
          <w:szCs w:val="22"/>
        </w:rPr>
        <w:t xml:space="preserve">Status: Feature-complete · Pre-production</w:t>
      </w:r>
    </w:p>
    <w:p>
      <w:r>
        <w:br w:type="page"/>
      </w:r>
    </w:p>
    <w:p>
      <w:pPr>
        <w:pStyle w:val="Heading1"/>
        <w:pBdr>
          <w:bottom w:val="single" w:color="3fb28f" w:sz="8" w:space="4"/>
        </w:pBdr>
        <w:spacing w:before="400" w:after="160"/>
      </w:pPr>
      <w:r>
        <w:rPr>
          <w:rFonts w:ascii="Arial" w:cs="Arial" w:eastAsia="Arial" w:hAnsi="Arial"/>
          <w:b/>
          <w:bCs/>
          <w:color w:val="00334f"/>
          <w:sz w:val="36"/>
          <w:szCs w:val="36"/>
        </w:rPr>
        <w:t xml:space="preserve">1. Product Vision</w:t>
      </w:r>
    </w:p>
    <w:p>
      <w:pPr>
        <w:pStyle w:val="Heading2"/>
        <w:spacing w:before="320" w:after="120"/>
      </w:pPr>
      <w:r>
        <w:rPr>
          <w:rFonts w:ascii="Arial" w:cs="Arial" w:eastAsia="Arial" w:hAnsi="Arial"/>
          <w:b/>
          <w:bCs/>
          <w:color w:val="0b6c8a"/>
          <w:sz w:val="28"/>
          <w:szCs w:val="28"/>
        </w:rPr>
        <w:t xml:space="preserve">1.1 What is KlimaChallenge?</w:t>
      </w:r>
    </w:p>
    <w:p>
      <w:pPr>
        <w:spacing w:before="60" w:after="100"/>
        <w:jc w:val="both"/>
      </w:pPr>
      <w:r>
        <w:rPr>
          <w:rFonts w:ascii="Arial" w:cs="Arial" w:eastAsia="Arial" w:hAnsi="Arial"/>
          <w:color w:val="1A2E3B"/>
          <w:sz w:val="22"/>
          <w:szCs w:val="22"/>
        </w:rPr>
        <w:t xml:space="preserve">KlimaChallenge is a gamified public transport usage tracker for Austrian residents who hold an annual climate-friendly transit subscription — primarily the KlimaTicket Ö (covering all of Austria) or a regional equivalent such as the KlimaTicket Kärnten. The app turns everyday transit use into a measurable personal challenge: log every bus ride, train journey, tram hop, or subway trip and watch your subscription pay itself off.</w:t>
      </w:r>
    </w:p>
    <w:p>
      <w:pPr>
        <w:spacing w:before="60" w:after="100"/>
        <w:jc w:val="both"/>
      </w:pPr>
      <w:r>
        <w:rPr>
          <w:rFonts w:ascii="Arial" w:cs="Arial" w:eastAsia="Arial" w:hAnsi="Arial"/>
          <w:color w:val="1A2E3B"/>
          <w:sz w:val="22"/>
          <w:szCs w:val="22"/>
        </w:rPr>
        <w:t xml:space="preserve">The central proposition is financial clarity. A KlimaTicket Ö costs €1,297.80 per year. Every trip logged accumulates an equivalent ticket value — what you would have paid for that journey without the annual pass. The moment that running total crosses the subscription price, the KlimaTicket has paid off. KlimaChallenge visualises this break-even journey in real time with a circular progress indicator (the "donut"), a financial overview card, and — when the milestone is finally reached — a full-screen Main Quest celebration.</w:t>
      </w:r>
    </w:p>
    <w:p>
      <w:pPr>
        <w:spacing w:before="60" w:after="100"/>
        <w:jc w:val="both"/>
      </w:pPr>
      <w:r>
        <w:rPr>
          <w:rFonts w:ascii="Arial" w:cs="Arial" w:eastAsia="Arial" w:hAnsi="Arial"/>
          <w:color w:val="1A2E3B"/>
          <w:sz w:val="22"/>
          <w:szCs w:val="22"/>
        </w:rPr>
        <w:t xml:space="preserve">Layered on top of this financial core is a full gamification system. Users earn XP for every trip based on distance and transport type, level up through named tiers from "Novice Explorer" to "Legendary Voyager", complete rotating daily and weekly quests, unlock one-time milestone quests, and collect achievements across five categories. This layer is not cosmetic filler — it directly reinforces the behaviour the app is trying to encourage: riding public transport more, and more diversely.</w:t>
      </w:r>
    </w:p>
    <w:p>
      <w:pPr>
        <w:pStyle w:val="Heading2"/>
        <w:spacing w:before="320" w:after="120"/>
      </w:pPr>
      <w:r>
        <w:rPr>
          <w:rFonts w:ascii="Arial" w:cs="Arial" w:eastAsia="Arial" w:hAnsi="Arial"/>
          <w:b/>
          <w:bCs/>
          <w:color w:val="0b6c8a"/>
          <w:sz w:val="28"/>
          <w:szCs w:val="28"/>
        </w:rPr>
        <w:t xml:space="preserve">1.2 Why does this app exist?</w:t>
      </w:r>
    </w:p>
    <w:p>
      <w:pPr>
        <w:spacing w:before="60" w:after="100"/>
        <w:jc w:val="both"/>
      </w:pPr>
      <w:r>
        <w:rPr>
          <w:rFonts w:ascii="Arial" w:cs="Arial" w:eastAsia="Arial" w:hAnsi="Arial"/>
          <w:color w:val="1A2E3B"/>
          <w:sz w:val="22"/>
          <w:szCs w:val="22"/>
        </w:rPr>
        <w:t xml:space="preserve">Austria's KlimaTicket initiative is a significant public investment in modal shift — moving people from private cars to public transport. But an annual subscription is a psychological commitment. People who buy one and rarely use it often don't realise how little value they are extracting until renewal time. KlimaChallenge makes the cost-benefit visible trip by trip, turning what would otherwise be an invisible sunk cost into an active, motivating target.</w:t>
      </w:r>
    </w:p>
    <w:p>
      <w:pPr>
        <w:spacing w:before="60" w:after="100"/>
        <w:jc w:val="both"/>
      </w:pPr>
      <w:r>
        <w:rPr>
          <w:rFonts w:ascii="Arial" w:cs="Arial" w:eastAsia="Arial" w:hAnsi="Arial"/>
          <w:color w:val="1A2E3B"/>
          <w:sz w:val="22"/>
          <w:szCs w:val="22"/>
        </w:rPr>
        <w:t xml:space="preserve">The secondary goal is societal: increasing public transport usage is one of the most accessible individual contributions to reducing transport emissions. The app frames this not as a sacrifice but as a personal challenge with visible progress — making the sustainable choice feel rewarding rather than virtuous-but-boring.</w:t>
      </w:r>
    </w:p>
    <w:p>
      <w:pPr>
        <w:pStyle w:val="Heading2"/>
        <w:spacing w:before="320" w:after="120"/>
      </w:pPr>
      <w:r>
        <w:rPr>
          <w:rFonts w:ascii="Arial" w:cs="Arial" w:eastAsia="Arial" w:hAnsi="Arial"/>
          <w:b/>
          <w:bCs/>
          <w:color w:val="0b6c8a"/>
          <w:sz w:val="28"/>
          <w:szCs w:val="28"/>
        </w:rPr>
        <w:t xml:space="preserve">1.3 Target Audience</w:t>
      </w:r>
    </w:p>
    <w:p>
      <w:pPr>
        <w:spacing w:before="60" w:after="100"/>
        <w:jc w:val="both"/>
      </w:pPr>
      <w:r>
        <w:rPr>
          <w:rFonts w:ascii="Arial" w:cs="Arial" w:eastAsia="Arial" w:hAnsi="Arial"/>
          <w:color w:val="1A2E3B"/>
          <w:sz w:val="22"/>
          <w:szCs w:val="22"/>
        </w:rPr>
        <w:t xml:space="preserve">The primary user is an Austrian adult who holds a KlimaTicket and travels primarily by public transport. They are comfortable with smartphones, motivated by progress tracking and light gamification, and interested in understanding whether their subscription is "worth it" financially. They may commute daily or use public transport irregularly — both profiles benefit from logging, but the irregular user gains the most insight.</w:t>
      </w:r>
    </w:p>
    <w:p>
      <w:pPr>
        <w:spacing w:before="60" w:after="100"/>
        <w:jc w:val="both"/>
      </w:pPr>
      <w:r>
        <w:rPr>
          <w:rFonts w:ascii="Arial" w:cs="Arial" w:eastAsia="Arial" w:hAnsi="Arial"/>
          <w:color w:val="1A2E3B"/>
          <w:sz w:val="22"/>
          <w:szCs w:val="22"/>
        </w:rPr>
        <w:t xml:space="preserve">A secondary audience is anyone considering purchasing a KlimaTicket who wants to model whether their travel patterns would justify the cost. The break-even system works as a prospective planning tool as much as a retrospective tracker.</w:t>
      </w:r>
    </w:p>
    <w:p>
      <w:pPr>
        <w:pStyle w:val="Heading2"/>
        <w:spacing w:before="320" w:after="120"/>
      </w:pPr>
      <w:r>
        <w:rPr>
          <w:rFonts w:ascii="Arial" w:cs="Arial" w:eastAsia="Arial" w:hAnsi="Arial"/>
          <w:b/>
          <w:bCs/>
          <w:color w:val="0b6c8a"/>
          <w:sz w:val="28"/>
          <w:szCs w:val="28"/>
        </w:rPr>
        <w:t xml:space="preserve">1.4 Current Status</w:t>
      </w:r>
    </w:p>
    <w:p>
      <w:pPr>
        <w:spacing w:before="60" w:after="100"/>
        <w:jc w:val="both"/>
      </w:pPr>
      <w:r>
        <w:rPr>
          <w:rFonts w:ascii="Arial" w:cs="Arial" w:eastAsia="Arial" w:hAnsi="Arial"/>
          <w:color w:val="1A2E3B"/>
          <w:sz w:val="22"/>
          <w:szCs w:val="22"/>
        </w:rPr>
        <w:t xml:space="preserve">As of March 2026 (post-session 11), KlimaChallenge is feature-complete for an initial App Store release. All planned core features have been implemented across eleven development sessions. The remaining work before production is primarily infrastructure: re-enabling Supabase email confirmation, adding onboarding imagery assets, resolving two high-priority data integrity bugs, and preparing App Store metadata.</w:t>
      </w:r>
    </w:p>
    <w:p>
      <w:r>
        <w:br w:type="page"/>
      </w:r>
    </w:p>
    <w:p>
      <w:pPr>
        <w:pStyle w:val="Heading1"/>
        <w:pBdr>
          <w:bottom w:val="single" w:color="3fb28f" w:sz="8" w:space="4"/>
        </w:pBdr>
        <w:spacing w:before="400" w:after="160"/>
      </w:pPr>
      <w:r>
        <w:rPr>
          <w:rFonts w:ascii="Arial" w:cs="Arial" w:eastAsia="Arial" w:hAnsi="Arial"/>
          <w:b/>
          <w:bCs/>
          <w:color w:val="00334f"/>
          <w:sz w:val="36"/>
          <w:szCs w:val="36"/>
        </w:rPr>
        <w:t xml:space="preserve">2. Technical Architecture</w:t>
      </w:r>
    </w:p>
    <w:p>
      <w:pPr>
        <w:pStyle w:val="Heading2"/>
        <w:spacing w:before="320" w:after="120"/>
      </w:pPr>
      <w:r>
        <w:rPr>
          <w:rFonts w:ascii="Arial" w:cs="Arial" w:eastAsia="Arial" w:hAnsi="Arial"/>
          <w:b/>
          <w:bCs/>
          <w:color w:val="0b6c8a"/>
          <w:sz w:val="28"/>
          <w:szCs w:val="28"/>
        </w:rPr>
        <w:t xml:space="preserve">2.1 Technology Stack</w:t>
      </w:r>
    </w:p>
    <w:p>
      <w:pPr>
        <w:spacing w:before="60" w:after="100"/>
        <w:jc w:val="both"/>
      </w:pPr>
      <w:r>
        <w:rPr>
          <w:rFonts w:ascii="Arial" w:cs="Arial" w:eastAsia="Arial" w:hAnsi="Arial"/>
          <w:color w:val="1A2E3B"/>
          <w:sz w:val="22"/>
          <w:szCs w:val="22"/>
        </w:rPr>
        <w:t xml:space="preserve">KlimaChallenge is built on Expo SDK 54, which provides a managed React Native environment targeting both iOS and Android from a single TypeScript codebase. The full stack is listed in the table below.</w:t>
      </w:r>
    </w:p>
    <w:p>
      <w:pPr>
        <w:spacing w:before="1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Borders>
              <w:top w:val="single" w:color="D0DDE6" w:sz="1"/>
              <w:left w:val="single" w:color="D0DDE6" w:sz="1"/>
              <w:bottom w:val="single" w:color="D0DDE6" w:sz="1"/>
              <w:right w:val="single" w:color="D0DDE6" w:sz="1"/>
            </w:tcBorders>
            <w:shd w:fill="00334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Layer</w:t>
            </w:r>
          </w:p>
        </w:tc>
        <w:tc>
          <w:tcPr>
            <w:tcBorders>
              <w:top w:val="single" w:color="D0DDE6" w:sz="1"/>
              <w:left w:val="single" w:color="D0DDE6" w:sz="1"/>
              <w:bottom w:val="single" w:color="D0DDE6" w:sz="1"/>
              <w:right w:val="single" w:color="D0DDE6" w:sz="1"/>
            </w:tcBorders>
            <w:shd w:fill="00334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Technology</w:t>
            </w:r>
          </w:p>
        </w:tc>
      </w:tr>
      <w:tr>
        <w:tc>
          <w:tcPr>
            <w:tcBorders>
              <w:top w:val="single" w:color="D0DDE6" w:sz="1"/>
              <w:left w:val="single" w:color="D0DDE6" w:sz="1"/>
              <w:bottom w:val="single" w:color="D0DDE6" w:sz="1"/>
              <w:right w:val="single" w:color="D0DDE6" w:sz="1"/>
            </w:tcBorders>
            <w:shd w:fill="F2F6F9"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Framework</w:t>
            </w:r>
          </w:p>
        </w:tc>
        <w:tc>
          <w:tcPr>
            <w:tcBorders>
              <w:top w:val="single" w:color="D0DDE6" w:sz="1"/>
              <w:left w:val="single" w:color="D0DDE6" w:sz="1"/>
              <w:bottom w:val="single" w:color="D0DDE6" w:sz="1"/>
              <w:right w:val="single" w:color="D0DDE6" w:sz="1"/>
            </w:tcBorders>
            <w:shd w:fill="F2F6F9"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React Native + Expo SDK 54</w:t>
            </w:r>
          </w:p>
        </w:tc>
      </w:tr>
      <w:tr>
        <w:tc>
          <w:tcPr>
            <w:tcBorders>
              <w:top w:val="single" w:color="D0DDE6" w:sz="1"/>
              <w:left w:val="single" w:color="D0DDE6" w:sz="1"/>
              <w:bottom w:val="single" w:color="D0DDE6" w:sz="1"/>
              <w:right w:val="single" w:color="D0DDE6" w:sz="1"/>
            </w:tcBorders>
            <w:shd w:fill="FFFFFF"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Routing</w:t>
            </w:r>
          </w:p>
        </w:tc>
        <w:tc>
          <w:tcPr>
            <w:tcBorders>
              <w:top w:val="single" w:color="D0DDE6" w:sz="1"/>
              <w:left w:val="single" w:color="D0DDE6" w:sz="1"/>
              <w:bottom w:val="single" w:color="D0DDE6" w:sz="1"/>
              <w:right w:val="single" w:color="D0DDE6" w:sz="1"/>
            </w:tcBorders>
            <w:shd w:fill="FFFFFF"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Expo Router v6 (file-based, typed routes)</w:t>
            </w:r>
          </w:p>
        </w:tc>
      </w:tr>
      <w:tr>
        <w:tc>
          <w:tcPr>
            <w:tcBorders>
              <w:top w:val="single" w:color="D0DDE6" w:sz="1"/>
              <w:left w:val="single" w:color="D0DDE6" w:sz="1"/>
              <w:bottom w:val="single" w:color="D0DDE6" w:sz="1"/>
              <w:right w:val="single" w:color="D0DDE6" w:sz="1"/>
            </w:tcBorders>
            <w:shd w:fill="F2F6F9"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Language</w:t>
            </w:r>
          </w:p>
        </w:tc>
        <w:tc>
          <w:tcPr>
            <w:tcBorders>
              <w:top w:val="single" w:color="D0DDE6" w:sz="1"/>
              <w:left w:val="single" w:color="D0DDE6" w:sz="1"/>
              <w:bottom w:val="single" w:color="D0DDE6" w:sz="1"/>
              <w:right w:val="single" w:color="D0DDE6" w:sz="1"/>
            </w:tcBorders>
            <w:shd w:fill="F2F6F9"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TypeScript 5.9</w:t>
            </w:r>
          </w:p>
        </w:tc>
      </w:tr>
      <w:tr>
        <w:tc>
          <w:tcPr>
            <w:tcBorders>
              <w:top w:val="single" w:color="D0DDE6" w:sz="1"/>
              <w:left w:val="single" w:color="D0DDE6" w:sz="1"/>
              <w:bottom w:val="single" w:color="D0DDE6" w:sz="1"/>
              <w:right w:val="single" w:color="D0DDE6" w:sz="1"/>
            </w:tcBorders>
            <w:shd w:fill="FFFFFF"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Local storage</w:t>
            </w:r>
          </w:p>
        </w:tc>
        <w:tc>
          <w:tcPr>
            <w:tcBorders>
              <w:top w:val="single" w:color="D0DDE6" w:sz="1"/>
              <w:left w:val="single" w:color="D0DDE6" w:sz="1"/>
              <w:bottom w:val="single" w:color="D0DDE6" w:sz="1"/>
              <w:right w:val="single" w:color="D0DDE6" w:sz="1"/>
            </w:tcBorders>
            <w:shd w:fill="FFFFFF"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AsyncStorage (@react-native-async-storage)</w:t>
            </w:r>
          </w:p>
        </w:tc>
      </w:tr>
      <w:tr>
        <w:tc>
          <w:tcPr>
            <w:tcBorders>
              <w:top w:val="single" w:color="D0DDE6" w:sz="1"/>
              <w:left w:val="single" w:color="D0DDE6" w:sz="1"/>
              <w:bottom w:val="single" w:color="D0DDE6" w:sz="1"/>
              <w:right w:val="single" w:color="D0DDE6" w:sz="1"/>
            </w:tcBorders>
            <w:shd w:fill="F2F6F9"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Auth &amp; backend</w:t>
            </w:r>
          </w:p>
        </w:tc>
        <w:tc>
          <w:tcPr>
            <w:tcBorders>
              <w:top w:val="single" w:color="D0DDE6" w:sz="1"/>
              <w:left w:val="single" w:color="D0DDE6" w:sz="1"/>
              <w:bottom w:val="single" w:color="D0DDE6" w:sz="1"/>
              <w:right w:val="single" w:color="D0DDE6" w:sz="1"/>
            </w:tcBorders>
            <w:shd w:fill="F2F6F9"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Supabase (project: vbjpigfbwvetsaoxpogd)</w:t>
            </w:r>
          </w:p>
        </w:tc>
      </w:tr>
      <w:tr>
        <w:tc>
          <w:tcPr>
            <w:tcBorders>
              <w:top w:val="single" w:color="D0DDE6" w:sz="1"/>
              <w:left w:val="single" w:color="D0DDE6" w:sz="1"/>
              <w:bottom w:val="single" w:color="D0DDE6" w:sz="1"/>
              <w:right w:val="single" w:color="D0DDE6" w:sz="1"/>
            </w:tcBorders>
            <w:shd w:fill="FFFFFF"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Gestures</w:t>
            </w:r>
          </w:p>
        </w:tc>
        <w:tc>
          <w:tcPr>
            <w:tcBorders>
              <w:top w:val="single" w:color="D0DDE6" w:sz="1"/>
              <w:left w:val="single" w:color="D0DDE6" w:sz="1"/>
              <w:bottom w:val="single" w:color="D0DDE6" w:sz="1"/>
              <w:right w:val="single" w:color="D0DDE6" w:sz="1"/>
            </w:tcBorders>
            <w:shd w:fill="FFFFFF"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react-native-gesture-handler ~2.28.0</w:t>
            </w:r>
          </w:p>
        </w:tc>
      </w:tr>
      <w:tr>
        <w:tc>
          <w:tcPr>
            <w:tcBorders>
              <w:top w:val="single" w:color="D0DDE6" w:sz="1"/>
              <w:left w:val="single" w:color="D0DDE6" w:sz="1"/>
              <w:bottom w:val="single" w:color="D0DDE6" w:sz="1"/>
              <w:right w:val="single" w:color="D0DDE6" w:sz="1"/>
            </w:tcBorders>
            <w:shd w:fill="F2F6F9"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Animation</w:t>
            </w:r>
          </w:p>
        </w:tc>
        <w:tc>
          <w:tcPr>
            <w:tcBorders>
              <w:top w:val="single" w:color="D0DDE6" w:sz="1"/>
              <w:left w:val="single" w:color="D0DDE6" w:sz="1"/>
              <w:bottom w:val="single" w:color="D0DDE6" w:sz="1"/>
              <w:right w:val="single" w:color="D0DDE6" w:sz="1"/>
            </w:tcBorders>
            <w:shd w:fill="F2F6F9"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react-native-reanimated ~4.1.1</w:t>
            </w:r>
          </w:p>
        </w:tc>
      </w:tr>
      <w:tr>
        <w:tc>
          <w:tcPr>
            <w:tcBorders>
              <w:top w:val="single" w:color="D0DDE6" w:sz="1"/>
              <w:left w:val="single" w:color="D0DDE6" w:sz="1"/>
              <w:bottom w:val="single" w:color="D0DDE6" w:sz="1"/>
              <w:right w:val="single" w:color="D0DDE6" w:sz="1"/>
            </w:tcBorders>
            <w:shd w:fill="FFFFFF"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Vector graphics</w:t>
            </w:r>
          </w:p>
        </w:tc>
        <w:tc>
          <w:tcPr>
            <w:tcBorders>
              <w:top w:val="single" w:color="D0DDE6" w:sz="1"/>
              <w:left w:val="single" w:color="D0DDE6" w:sz="1"/>
              <w:bottom w:val="single" w:color="D0DDE6" w:sz="1"/>
              <w:right w:val="single" w:color="D0DDE6" w:sz="1"/>
            </w:tcBorders>
            <w:shd w:fill="FFFFFF"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react-native-svg 15.12.1</w:t>
            </w:r>
          </w:p>
        </w:tc>
      </w:tr>
      <w:tr>
        <w:tc>
          <w:tcPr>
            <w:tcBorders>
              <w:top w:val="single" w:color="D0DDE6" w:sz="1"/>
              <w:left w:val="single" w:color="D0DDE6" w:sz="1"/>
              <w:bottom w:val="single" w:color="D0DDE6" w:sz="1"/>
              <w:right w:val="single" w:color="D0DDE6" w:sz="1"/>
            </w:tcBorders>
            <w:shd w:fill="F2F6F9"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Styling</w:t>
            </w:r>
          </w:p>
        </w:tc>
        <w:tc>
          <w:tcPr>
            <w:tcBorders>
              <w:top w:val="single" w:color="D0DDE6" w:sz="1"/>
              <w:left w:val="single" w:color="D0DDE6" w:sz="1"/>
              <w:bottom w:val="single" w:color="D0DDE6" w:sz="1"/>
              <w:right w:val="single" w:color="D0DDE6" w:sz="1"/>
            </w:tcBorders>
            <w:shd w:fill="F2F6F9"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NativeWind (CSS) + StyleSheet.create</w:t>
            </w:r>
          </w:p>
        </w:tc>
      </w:tr>
      <w:tr>
        <w:tc>
          <w:tcPr>
            <w:tcBorders>
              <w:top w:val="single" w:color="D0DDE6" w:sz="1"/>
              <w:left w:val="single" w:color="D0DDE6" w:sz="1"/>
              <w:bottom w:val="single" w:color="D0DDE6" w:sz="1"/>
              <w:right w:val="single" w:color="D0DDE6" w:sz="1"/>
            </w:tcBorders>
            <w:shd w:fill="FFFFFF"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HTTP</w:t>
            </w:r>
          </w:p>
        </w:tc>
        <w:tc>
          <w:tcPr>
            <w:tcBorders>
              <w:top w:val="single" w:color="D0DDE6" w:sz="1"/>
              <w:left w:val="single" w:color="D0DDE6" w:sz="1"/>
              <w:bottom w:val="single" w:color="D0DDE6" w:sz="1"/>
              <w:right w:val="single" w:color="D0DDE6" w:sz="1"/>
            </w:tcBorders>
            <w:shd w:fill="FFFFFF"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Native fetch (no axios)</w:t>
            </w:r>
          </w:p>
        </w:tc>
      </w:tr>
      <w:tr>
        <w:tc>
          <w:tcPr>
            <w:tcBorders>
              <w:top w:val="single" w:color="D0DDE6" w:sz="1"/>
              <w:left w:val="single" w:color="D0DDE6" w:sz="1"/>
              <w:bottom w:val="single" w:color="D0DDE6" w:sz="1"/>
              <w:right w:val="single" w:color="D0DDE6" w:sz="1"/>
            </w:tcBorders>
            <w:shd w:fill="F2F6F9"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Icons</w:t>
            </w:r>
          </w:p>
        </w:tc>
        <w:tc>
          <w:tcPr>
            <w:tcBorders>
              <w:top w:val="single" w:color="D0DDE6" w:sz="1"/>
              <w:left w:val="single" w:color="D0DDE6" w:sz="1"/>
              <w:bottom w:val="single" w:color="D0DDE6" w:sz="1"/>
              <w:right w:val="single" w:color="D0DDE6" w:sz="1"/>
            </w:tcBorders>
            <w:shd w:fill="F2F6F9"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@expo/vector-icons/MaterialIcons (modals); IconSymbol elsewhere</w:t>
            </w:r>
          </w:p>
        </w:tc>
      </w:tr>
      <w:tr>
        <w:tc>
          <w:tcPr>
            <w:tcBorders>
              <w:top w:val="single" w:color="D0DDE6" w:sz="1"/>
              <w:left w:val="single" w:color="D0DDE6" w:sz="1"/>
              <w:bottom w:val="single" w:color="D0DDE6" w:sz="1"/>
              <w:right w:val="single" w:color="D0DDE6" w:sz="1"/>
            </w:tcBorders>
            <w:shd w:fill="FFFFFF"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Gradients</w:t>
            </w:r>
          </w:p>
        </w:tc>
        <w:tc>
          <w:tcPr>
            <w:tcBorders>
              <w:top w:val="single" w:color="D0DDE6" w:sz="1"/>
              <w:left w:val="single" w:color="D0DDE6" w:sz="1"/>
              <w:bottom w:val="single" w:color="D0DDE6" w:sz="1"/>
              <w:right w:val="single" w:color="D0DDE6" w:sz="1"/>
            </w:tcBorders>
            <w:shd w:fill="FFFFFF"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expo-linear-gradient</w:t>
            </w:r>
          </w:p>
        </w:tc>
      </w:tr>
    </w:tbl>
    <w:p>
      <w:pPr>
        <w:spacing w:before="240" w:after="0"/>
      </w:pPr>
      <w:r>
        <w:t xml:space="preserve"/>
      </w:r>
    </w:p>
    <w:p>
      <w:pPr>
        <w:spacing w:before="60" w:after="100"/>
        <w:jc w:val="both"/>
      </w:pPr>
      <w:r>
        <w:rPr>
          <w:rFonts w:ascii="Arial" w:cs="Arial" w:eastAsia="Arial" w:hAnsi="Arial"/>
          <w:color w:val="1A2E3B"/>
          <w:sz w:val="22"/>
          <w:szCs w:val="22"/>
        </w:rPr>
        <w:t xml:space="preserve">A notable architectural decision is the deliberate avoidance of axios in favour of the platform's built-in fetch. This reduces bundle size and removes a dependency, at the cost of slightly more verbose error handling. The project also previously attempted to use react-native-gifted-charts for the bar chart in the Stats screen, but encountered a Metro bundler resolution bug and replaced it with a fully custom View-based chart implementation.</w:t>
      </w:r>
    </w:p>
    <w:p>
      <w:pPr>
        <w:pStyle w:val="Heading2"/>
        <w:spacing w:before="320" w:after="120"/>
      </w:pPr>
      <w:r>
        <w:rPr>
          <w:rFonts w:ascii="Arial" w:cs="Arial" w:eastAsia="Arial" w:hAnsi="Arial"/>
          <w:b/>
          <w:bCs/>
          <w:color w:val="0b6c8a"/>
          <w:sz w:val="28"/>
          <w:szCs w:val="28"/>
        </w:rPr>
        <w:t xml:space="preserve">2.2 Route Architecture</w:t>
      </w:r>
    </w:p>
    <w:p>
      <w:pPr>
        <w:spacing w:before="60" w:after="100"/>
        <w:jc w:val="both"/>
      </w:pPr>
      <w:r>
        <w:rPr>
          <w:rFonts w:ascii="Arial" w:cs="Arial" w:eastAsia="Arial" w:hAnsi="Arial"/>
          <w:color w:val="1A2E3B"/>
          <w:sz w:val="22"/>
          <w:szCs w:val="22"/>
        </w:rPr>
        <w:t xml:space="preserve">Expo Router v6 uses the filesystem as the routing table — every file in app/ becomes a route. KlimaChallenge organises routes into two clear zones: a pre-authentication flow and an authenticated zone inside a tab group.</w:t>
      </w:r>
    </w:p>
    <w:p>
      <w:pPr>
        <w:spacing w:before="60" w:after="100"/>
        <w:jc w:val="both"/>
      </w:pPr>
      <w:r>
        <w:rPr>
          <w:rFonts w:ascii="Arial" w:cs="Arial" w:eastAsia="Arial" w:hAnsi="Arial"/>
          <w:color w:val="1A2E3B"/>
          <w:sz w:val="22"/>
          <w:szCs w:val="22"/>
        </w:rPr>
        <w:t xml:space="preserve">The pre-auth flow starts at app/index.tsx, which is an animated splash screen. On mount it checks the Supabase session via supabase.auth.getSession(). If a valid session exists, the user is routed directly into /(tabs)/user; otherwise they are sent to /onboarding. This means onboarding is shown on every cold start where the user is not authenticated — there is no separate "has seen onboarding" flag.</w:t>
      </w:r>
    </w:p>
    <w:p>
      <w:pPr>
        <w:spacing w:before="60" w:after="100"/>
        <w:jc w:val="both"/>
      </w:pPr>
      <w:r>
        <w:rPr>
          <w:rFonts w:ascii="Arial" w:cs="Arial" w:eastAsia="Arial" w:hAnsi="Arial"/>
          <w:color w:val="1A2E3B"/>
          <w:sz w:val="22"/>
          <w:szCs w:val="22"/>
        </w:rPr>
        <w:t xml:space="preserve">The tab group (app/(tabs)/) contains only a single authenticated screen: user.tsx, the main trips screen. The tab bar itself is intentionally hidden — the app uses a custom navigation pattern where all secondary screens (quests, stats, profile) are stack-routed from within the main screen, rather than exposed as visible tabs. This keeps the main screen the unambiguous home base of the app.</w:t>
      </w:r>
    </w:p>
    <w:p>
      <w:pPr>
        <w:spacing w:before="1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Borders>
              <w:top w:val="single" w:color="D0DDE6" w:sz="1"/>
              <w:left w:val="single" w:color="D0DDE6" w:sz="1"/>
              <w:bottom w:val="single" w:color="D0DDE6" w:sz="1"/>
              <w:right w:val="single" w:color="D0DDE6" w:sz="1"/>
            </w:tcBorders>
            <w:shd w:fill="00334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Route</w:t>
            </w:r>
          </w:p>
        </w:tc>
        <w:tc>
          <w:tcPr>
            <w:tcBorders>
              <w:top w:val="single" w:color="D0DDE6" w:sz="1"/>
              <w:left w:val="single" w:color="D0DDE6" w:sz="1"/>
              <w:bottom w:val="single" w:color="D0DDE6" w:sz="1"/>
              <w:right w:val="single" w:color="D0DDE6" w:sz="1"/>
            </w:tcBorders>
            <w:shd w:fill="00334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Screen &amp; Purpose</w:t>
            </w:r>
          </w:p>
        </w:tc>
      </w:tr>
      <w:tr>
        <w:tc>
          <w:tcPr>
            <w:tcBorders>
              <w:top w:val="single" w:color="D0DDE6" w:sz="1"/>
              <w:left w:val="single" w:color="D0DDE6" w:sz="1"/>
              <w:bottom w:val="single" w:color="D0DDE6" w:sz="1"/>
              <w:right w:val="single" w:color="D0DDE6" w:sz="1"/>
            </w:tcBorders>
            <w:shd w:fill="F2F6F9"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w:t>
            </w:r>
          </w:p>
        </w:tc>
        <w:tc>
          <w:tcPr>
            <w:tcBorders>
              <w:top w:val="single" w:color="D0DDE6" w:sz="1"/>
              <w:left w:val="single" w:color="D0DDE6" w:sz="1"/>
              <w:bottom w:val="single" w:color="D0DDE6" w:sz="1"/>
              <w:right w:val="single" w:color="D0DDE6" w:sz="1"/>
            </w:tcBorders>
            <w:shd w:fill="F2F6F9"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Animated splash — checks Supabase session, routes accordingly</w:t>
            </w:r>
          </w:p>
        </w:tc>
      </w:tr>
      <w:tr>
        <w:tc>
          <w:tcPr>
            <w:tcBorders>
              <w:top w:val="single" w:color="D0DDE6" w:sz="1"/>
              <w:left w:val="single" w:color="D0DDE6" w:sz="1"/>
              <w:bottom w:val="single" w:color="D0DDE6" w:sz="1"/>
              <w:right w:val="single" w:color="D0DDE6" w:sz="1"/>
            </w:tcBorders>
            <w:shd w:fill="FFFFFF"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/onboarding</w:t>
            </w:r>
          </w:p>
        </w:tc>
        <w:tc>
          <w:tcPr>
            <w:tcBorders>
              <w:top w:val="single" w:color="D0DDE6" w:sz="1"/>
              <w:left w:val="single" w:color="D0DDE6" w:sz="1"/>
              <w:bottom w:val="single" w:color="D0DDE6" w:sz="1"/>
              <w:right w:val="single" w:color="D0DDE6" w:sz="1"/>
            </w:tcBorders>
            <w:shd w:fill="FFFFFF"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3-slide FRE pager — introduces the app before login</w:t>
            </w:r>
          </w:p>
        </w:tc>
      </w:tr>
      <w:tr>
        <w:tc>
          <w:tcPr>
            <w:tcBorders>
              <w:top w:val="single" w:color="D0DDE6" w:sz="1"/>
              <w:left w:val="single" w:color="D0DDE6" w:sz="1"/>
              <w:bottom w:val="single" w:color="D0DDE6" w:sz="1"/>
              <w:right w:val="single" w:color="D0DDE6" w:sz="1"/>
            </w:tcBorders>
            <w:shd w:fill="F2F6F9"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/login</w:t>
            </w:r>
          </w:p>
        </w:tc>
        <w:tc>
          <w:tcPr>
            <w:tcBorders>
              <w:top w:val="single" w:color="D0DDE6" w:sz="1"/>
              <w:left w:val="single" w:color="D0DDE6" w:sz="1"/>
              <w:bottom w:val="single" w:color="D0DDE6" w:sz="1"/>
              <w:right w:val="single" w:color="D0DDE6" w:sz="1"/>
            </w:tcBorders>
            <w:shd w:fill="F2F6F9"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Dark login screen with map background</w:t>
            </w:r>
          </w:p>
        </w:tc>
      </w:tr>
      <w:tr>
        <w:tc>
          <w:tcPr>
            <w:tcBorders>
              <w:top w:val="single" w:color="D0DDE6" w:sz="1"/>
              <w:left w:val="single" w:color="D0DDE6" w:sz="1"/>
              <w:bottom w:val="single" w:color="D0DDE6" w:sz="1"/>
              <w:right w:val="single" w:color="D0DDE6" w:sz="1"/>
            </w:tcBorders>
            <w:shd w:fill="FFFFFF"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/register</w:t>
            </w:r>
          </w:p>
        </w:tc>
        <w:tc>
          <w:tcPr>
            <w:tcBorders>
              <w:top w:val="single" w:color="D0DDE6" w:sz="1"/>
              <w:left w:val="single" w:color="D0DDE6" w:sz="1"/>
              <w:bottom w:val="single" w:color="D0DDE6" w:sz="1"/>
              <w:right w:val="single" w:color="D0DDE6" w:sz="1"/>
            </w:tcBorders>
            <w:shd w:fill="FFFFFF"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Dark register screen matching login design</w:t>
            </w:r>
          </w:p>
        </w:tc>
      </w:tr>
      <w:tr>
        <w:tc>
          <w:tcPr>
            <w:tcBorders>
              <w:top w:val="single" w:color="D0DDE6" w:sz="1"/>
              <w:left w:val="single" w:color="D0DDE6" w:sz="1"/>
              <w:bottom w:val="single" w:color="D0DDE6" w:sz="1"/>
              <w:right w:val="single" w:color="D0DDE6" w:sz="1"/>
            </w:tcBorders>
            <w:shd w:fill="F2F6F9"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/(tabs)/user</w:t>
            </w:r>
          </w:p>
        </w:tc>
        <w:tc>
          <w:tcPr>
            <w:tcBorders>
              <w:top w:val="single" w:color="D0DDE6" w:sz="1"/>
              <w:left w:val="single" w:color="D0DDE6" w:sz="1"/>
              <w:bottom w:val="single" w:color="D0DDE6" w:sz="1"/>
              <w:right w:val="single" w:color="D0DDE6" w:sz="1"/>
            </w:tcBorders>
            <w:shd w:fill="F2F6F9"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Main authenticated screen — all trip management</w:t>
            </w:r>
          </w:p>
        </w:tc>
      </w:tr>
      <w:tr>
        <w:tc>
          <w:tcPr>
            <w:tcBorders>
              <w:top w:val="single" w:color="D0DDE6" w:sz="1"/>
              <w:left w:val="single" w:color="D0DDE6" w:sz="1"/>
              <w:bottom w:val="single" w:color="D0DDE6" w:sz="1"/>
              <w:right w:val="single" w:color="D0DDE6" w:sz="1"/>
            </w:tcBorders>
            <w:shd w:fill="FFFFFF"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/profile</w:t>
            </w:r>
          </w:p>
        </w:tc>
        <w:tc>
          <w:tcPr>
            <w:tcBorders>
              <w:top w:val="single" w:color="D0DDE6" w:sz="1"/>
              <w:left w:val="single" w:color="D0DDE6" w:sz="1"/>
              <w:bottom w:val="single" w:color="D0DDE6" w:sz="1"/>
              <w:right w:val="single" w:color="D0DDE6" w:sz="1"/>
            </w:tcBorders>
            <w:shd w:fill="FFFFFF"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User profile, KlimaTicket settings, danger zone</w:t>
            </w:r>
          </w:p>
        </w:tc>
      </w:tr>
      <w:tr>
        <w:tc>
          <w:tcPr>
            <w:tcBorders>
              <w:top w:val="single" w:color="D0DDE6" w:sz="1"/>
              <w:left w:val="single" w:color="D0DDE6" w:sz="1"/>
              <w:bottom w:val="single" w:color="D0DDE6" w:sz="1"/>
              <w:right w:val="single" w:color="D0DDE6" w:sz="1"/>
            </w:tcBorders>
            <w:shd w:fill="F2F6F9"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/quests</w:t>
            </w:r>
          </w:p>
        </w:tc>
        <w:tc>
          <w:tcPr>
            <w:tcBorders>
              <w:top w:val="single" w:color="D0DDE6" w:sz="1"/>
              <w:left w:val="single" w:color="D0DDE6" w:sz="1"/>
              <w:bottom w:val="single" w:color="D0DDE6" w:sz="1"/>
              <w:right w:val="single" w:color="D0DDE6" w:sz="1"/>
            </w:tcBorders>
            <w:shd w:fill="F2F6F9"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Quests &amp; Achievements — segmented tabs</w:t>
            </w:r>
          </w:p>
        </w:tc>
      </w:tr>
      <w:tr>
        <w:tc>
          <w:tcPr>
            <w:tcBorders>
              <w:top w:val="single" w:color="D0DDE6" w:sz="1"/>
              <w:left w:val="single" w:color="D0DDE6" w:sz="1"/>
              <w:bottom w:val="single" w:color="D0DDE6" w:sz="1"/>
              <w:right w:val="single" w:color="D0DDE6" w:sz="1"/>
            </w:tcBorders>
            <w:shd w:fill="FFFFFF"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/stats</w:t>
            </w:r>
          </w:p>
        </w:tc>
        <w:tc>
          <w:tcPr>
            <w:tcBorders>
              <w:top w:val="single" w:color="D0DDE6" w:sz="1"/>
              <w:left w:val="single" w:color="D0DDE6" w:sz="1"/>
              <w:bottom w:val="single" w:color="D0DDE6" w:sz="1"/>
              <w:right w:val="single" w:color="D0DDE6" w:sz="1"/>
            </w:tcBorders>
            <w:shd w:fill="FFFFFF"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Stats &amp; Insights — charts, transport mix, top routes</w:t>
            </w:r>
          </w:p>
        </w:tc>
      </w:tr>
    </w:tbl>
    <w:p>
      <w:pPr>
        <w:spacing w:before="240" w:after="0"/>
      </w:pPr>
      <w:r>
        <w:t xml:space="preserve"/>
      </w:r>
    </w:p>
    <w:p>
      <w:pPr>
        <w:pStyle w:val="Heading2"/>
        <w:spacing w:before="320" w:after="120"/>
      </w:pPr>
      <w:r>
        <w:rPr>
          <w:rFonts w:ascii="Arial" w:cs="Arial" w:eastAsia="Arial" w:hAnsi="Arial"/>
          <w:b/>
          <w:bCs/>
          <w:color w:val="0b6c8a"/>
          <w:sz w:val="28"/>
          <w:szCs w:val="28"/>
        </w:rPr>
        <w:t xml:space="preserve">2.3 Key File Structure</w:t>
      </w:r>
    </w:p>
    <w:p>
      <w:pPr>
        <w:spacing w:before="60" w:after="100"/>
        <w:jc w:val="both"/>
      </w:pPr>
      <w:r>
        <w:rPr>
          <w:rFonts w:ascii="Arial" w:cs="Arial" w:eastAsia="Arial" w:hAnsi="Arial"/>
          <w:color w:val="1A2E3B"/>
          <w:sz w:val="22"/>
          <w:szCs w:val="22"/>
        </w:rPr>
        <w:t xml:space="preserve">The project follows a clear separation of concerns across directories. Application screens live in app/, reusable UI components in components/ui/, business logic utilities in utils/, data access in services/, shared type definitions in types/, and design constants in constants/. The services/ and types/ directories live outside app/ deliberately — if they were inside app/, Expo Router would attempt to treat them as routes.</w:t>
      </w:r>
    </w:p>
    <w:p>
      <w:pPr>
        <w:spacing w:before="1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Borders>
              <w:top w:val="single" w:color="D0DDE6" w:sz="1"/>
              <w:left w:val="single" w:color="D0DDE6" w:sz="1"/>
              <w:bottom w:val="single" w:color="D0DDE6" w:sz="1"/>
              <w:right w:val="single" w:color="D0DDE6" w:sz="1"/>
            </w:tcBorders>
            <w:shd w:fill="00334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File</w:t>
            </w:r>
          </w:p>
        </w:tc>
        <w:tc>
          <w:tcPr>
            <w:tcBorders>
              <w:top w:val="single" w:color="D0DDE6" w:sz="1"/>
              <w:left w:val="single" w:color="D0DDE6" w:sz="1"/>
              <w:bottom w:val="single" w:color="D0DDE6" w:sz="1"/>
              <w:right w:val="single" w:color="D0DDE6" w:sz="1"/>
            </w:tcBorders>
            <w:shd w:fill="00334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Purpose</w:t>
            </w:r>
          </w:p>
        </w:tc>
      </w:tr>
      <w:tr>
        <w:tc>
          <w:tcPr>
            <w:tcBorders>
              <w:top w:val="single" w:color="D0DDE6" w:sz="1"/>
              <w:left w:val="single" w:color="D0DDE6" w:sz="1"/>
              <w:bottom w:val="single" w:color="D0DDE6" w:sz="1"/>
              <w:right w:val="single" w:color="D0DDE6" w:sz="1"/>
            </w:tcBorders>
            <w:shd w:fill="F2F6F9"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app/_layout.tsx</w:t>
            </w:r>
          </w:p>
        </w:tc>
        <w:tc>
          <w:tcPr>
            <w:tcBorders>
              <w:top w:val="single" w:color="D0DDE6" w:sz="1"/>
              <w:left w:val="single" w:color="D0DDE6" w:sz="1"/>
              <w:bottom w:val="single" w:color="D0DDE6" w:sz="1"/>
              <w:right w:val="single" w:color="D0DDE6" w:sz="1"/>
            </w:tcBorders>
            <w:shd w:fill="F2F6F9"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Root layout; wraps app in GestureHandlerRootView; imports URL polyfill</w:t>
            </w:r>
          </w:p>
        </w:tc>
      </w:tr>
      <w:tr>
        <w:tc>
          <w:tcPr>
            <w:tcBorders>
              <w:top w:val="single" w:color="D0DDE6" w:sz="1"/>
              <w:left w:val="single" w:color="D0DDE6" w:sz="1"/>
              <w:bottom w:val="single" w:color="D0DDE6" w:sz="1"/>
              <w:right w:val="single" w:color="D0DDE6" w:sz="1"/>
            </w:tcBorders>
            <w:shd w:fill="FFFFFF"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app/(tabs)/user.tsx</w:t>
            </w:r>
          </w:p>
        </w:tc>
        <w:tc>
          <w:tcPr>
            <w:tcBorders>
              <w:top w:val="single" w:color="D0DDE6" w:sz="1"/>
              <w:left w:val="single" w:color="D0DDE6" w:sz="1"/>
              <w:bottom w:val="single" w:color="D0DDE6" w:sz="1"/>
              <w:right w:val="single" w:color="D0DDE6" w:sz="1"/>
            </w:tcBorders>
            <w:shd w:fill="FFFFFF"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Main screen; trip list, favorites, level card, financial overview</w:t>
            </w:r>
          </w:p>
        </w:tc>
      </w:tr>
      <w:tr>
        <w:tc>
          <w:tcPr>
            <w:tcBorders>
              <w:top w:val="single" w:color="D0DDE6" w:sz="1"/>
              <w:left w:val="single" w:color="D0DDE6" w:sz="1"/>
              <w:bottom w:val="single" w:color="D0DDE6" w:sz="1"/>
              <w:right w:val="single" w:color="D0DDE6" w:sz="1"/>
            </w:tcBorders>
            <w:shd w:fill="F2F6F9"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lib/supabase.ts</w:t>
            </w:r>
          </w:p>
        </w:tc>
        <w:tc>
          <w:tcPr>
            <w:tcBorders>
              <w:top w:val="single" w:color="D0DDE6" w:sz="1"/>
              <w:left w:val="single" w:color="D0DDE6" w:sz="1"/>
              <w:bottom w:val="single" w:color="D0DDE6" w:sz="1"/>
              <w:right w:val="single" w:color="D0DDE6" w:sz="1"/>
            </w:tcBorders>
            <w:shd w:fill="F2F6F9"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Singleton Supabase client with AsyncStorage session persistence</w:t>
            </w:r>
          </w:p>
        </w:tc>
      </w:tr>
      <w:tr>
        <w:tc>
          <w:tcPr>
            <w:tcBorders>
              <w:top w:val="single" w:color="D0DDE6" w:sz="1"/>
              <w:left w:val="single" w:color="D0DDE6" w:sz="1"/>
              <w:bottom w:val="single" w:color="D0DDE6" w:sz="1"/>
              <w:right w:val="single" w:color="D0DDE6" w:sz="1"/>
            </w:tcBorders>
            <w:shd w:fill="FFFFFF"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services/tripStorage.ts</w:t>
            </w:r>
          </w:p>
        </w:tc>
        <w:tc>
          <w:tcPr>
            <w:tcBorders>
              <w:top w:val="single" w:color="D0DDE6" w:sz="1"/>
              <w:left w:val="single" w:color="D0DDE6" w:sz="1"/>
              <w:bottom w:val="single" w:color="D0DDE6" w:sz="1"/>
              <w:right w:val="single" w:color="D0DDE6" w:sz="1"/>
            </w:tcBorders>
            <w:shd w:fill="FFFFFF"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AsyncStorage CRUD; key @travelapp_trips; demo data fallback (pre-prod bug)</w:t>
            </w:r>
          </w:p>
        </w:tc>
      </w:tr>
      <w:tr>
        <w:tc>
          <w:tcPr>
            <w:tcBorders>
              <w:top w:val="single" w:color="D0DDE6" w:sz="1"/>
              <w:left w:val="single" w:color="D0DDE6" w:sz="1"/>
              <w:bottom w:val="single" w:color="D0DDE6" w:sz="1"/>
              <w:right w:val="single" w:color="D0DDE6" w:sz="1"/>
            </w:tcBorders>
            <w:shd w:fill="F2F6F9"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services/oebbApi.ts</w:t>
            </w:r>
          </w:p>
        </w:tc>
        <w:tc>
          <w:tcPr>
            <w:tcBorders>
              <w:top w:val="single" w:color="D0DDE6" w:sz="1"/>
              <w:left w:val="single" w:color="D0DDE6" w:sz="1"/>
              <w:bottom w:val="single" w:color="D0DDE6" w:sz="1"/>
              <w:right w:val="single" w:color="D0DDE6" w:sz="1"/>
            </w:tcBorders>
            <w:shd w:fill="F2F6F9"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ÖBB connection search via macistry.com proxy; haversine distance fallback</w:t>
            </w:r>
          </w:p>
        </w:tc>
      </w:tr>
      <w:tr>
        <w:tc>
          <w:tcPr>
            <w:tcBorders>
              <w:top w:val="single" w:color="D0DDE6" w:sz="1"/>
              <w:left w:val="single" w:color="D0DDE6" w:sz="1"/>
              <w:bottom w:val="single" w:color="D0DDE6" w:sz="1"/>
              <w:right w:val="single" w:color="D0DDE6" w:sz="1"/>
            </w:tcBorders>
            <w:shd w:fill="FFFFFF"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types/trip.ts</w:t>
            </w:r>
          </w:p>
        </w:tc>
        <w:tc>
          <w:tcPr>
            <w:tcBorders>
              <w:top w:val="single" w:color="D0DDE6" w:sz="1"/>
              <w:left w:val="single" w:color="D0DDE6" w:sz="1"/>
              <w:bottom w:val="single" w:color="D0DDE6" w:sz="1"/>
              <w:right w:val="single" w:color="D0DDE6" w:sz="1"/>
            </w:tcBorders>
            <w:shd w:fill="FFFFFF"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Trip interface definition</w:t>
            </w:r>
          </w:p>
        </w:tc>
      </w:tr>
      <w:tr>
        <w:tc>
          <w:tcPr>
            <w:tcBorders>
              <w:top w:val="single" w:color="D0DDE6" w:sz="1"/>
              <w:left w:val="single" w:color="D0DDE6" w:sz="1"/>
              <w:bottom w:val="single" w:color="D0DDE6" w:sz="1"/>
              <w:right w:val="single" w:color="D0DDE6" w:sz="1"/>
            </w:tcBorders>
            <w:shd w:fill="F2F6F9"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utils/levelSystem.ts</w:t>
            </w:r>
          </w:p>
        </w:tc>
        <w:tc>
          <w:tcPr>
            <w:tcBorders>
              <w:top w:val="single" w:color="D0DDE6" w:sz="1"/>
              <w:left w:val="single" w:color="D0DDE6" w:sz="1"/>
              <w:bottom w:val="single" w:color="D0DDE6" w:sz="1"/>
              <w:right w:val="single" w:color="D0DDE6" w:sz="1"/>
            </w:tcBorders>
            <w:shd w:fill="F2F6F9"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XP calculation, level thresholds, level title strings</w:t>
            </w:r>
          </w:p>
        </w:tc>
      </w:tr>
      <w:tr>
        <w:tc>
          <w:tcPr>
            <w:tcBorders>
              <w:top w:val="single" w:color="D0DDE6" w:sz="1"/>
              <w:left w:val="single" w:color="D0DDE6" w:sz="1"/>
              <w:bottom w:val="single" w:color="D0DDE6" w:sz="1"/>
              <w:right w:val="single" w:color="D0DDE6" w:sz="1"/>
            </w:tcBorders>
            <w:shd w:fill="FFFFFF"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utils/questSystem.ts</w:t>
            </w:r>
          </w:p>
        </w:tc>
        <w:tc>
          <w:tcPr>
            <w:tcBorders>
              <w:top w:val="single" w:color="D0DDE6" w:sz="1"/>
              <w:left w:val="single" w:color="D0DDE6" w:sz="1"/>
              <w:bottom w:val="single" w:color="D0DDE6" w:sz="1"/>
              <w:right w:val="single" w:color="D0DDE6" w:sz="1"/>
            </w:tcBorders>
            <w:shd w:fill="FFFFFF"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Quest pools (daily 8, weekly 8, milestone 9), rotation helpers</w:t>
            </w:r>
          </w:p>
        </w:tc>
      </w:tr>
      <w:tr>
        <w:tc>
          <w:tcPr>
            <w:tcBorders>
              <w:top w:val="single" w:color="D0DDE6" w:sz="1"/>
              <w:left w:val="single" w:color="D0DDE6" w:sz="1"/>
              <w:bottom w:val="single" w:color="D0DDE6" w:sz="1"/>
              <w:right w:val="single" w:color="D0DDE6" w:sz="1"/>
            </w:tcBorders>
            <w:shd w:fill="F2F6F9"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utils/achievementSystem.ts</w:t>
            </w:r>
          </w:p>
        </w:tc>
        <w:tc>
          <w:tcPr>
            <w:tcBorders>
              <w:top w:val="single" w:color="D0DDE6" w:sz="1"/>
              <w:left w:val="single" w:color="D0DDE6" w:sz="1"/>
              <w:bottom w:val="single" w:color="D0DDE6" w:sz="1"/>
              <w:right w:val="single" w:color="D0DDE6" w:sz="1"/>
            </w:tcBorders>
            <w:shd w:fill="F2F6F9"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19 achievements across 5 categories; streak and savings helpers</w:t>
            </w:r>
          </w:p>
        </w:tc>
      </w:tr>
      <w:tr>
        <w:tc>
          <w:tcPr>
            <w:tcBorders>
              <w:top w:val="single" w:color="D0DDE6" w:sz="1"/>
              <w:left w:val="single" w:color="D0DDE6" w:sz="1"/>
              <w:bottom w:val="single" w:color="D0DDE6" w:sz="1"/>
              <w:right w:val="single" w:color="D0DDE6" w:sz="1"/>
            </w:tcBorders>
            <w:shd w:fill="FFFFFF"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constants/Colors.ts</w:t>
            </w:r>
          </w:p>
        </w:tc>
        <w:tc>
          <w:tcPr>
            <w:tcBorders>
              <w:top w:val="single" w:color="D0DDE6" w:sz="1"/>
              <w:left w:val="single" w:color="D0DDE6" w:sz="1"/>
              <w:bottom w:val="single" w:color="D0DDE6" w:sz="1"/>
              <w:right w:val="single" w:color="D0DDE6" w:sz="1"/>
            </w:tcBorders>
            <w:shd w:fill="FFFFFF"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Palette export — 9-colour design system</w:t>
            </w:r>
          </w:p>
        </w:tc>
      </w:tr>
      <w:tr>
        <w:tc>
          <w:tcPr>
            <w:tcBorders>
              <w:top w:val="single" w:color="D0DDE6" w:sz="1"/>
              <w:left w:val="single" w:color="D0DDE6" w:sz="1"/>
              <w:bottom w:val="single" w:color="D0DDE6" w:sz="1"/>
              <w:right w:val="single" w:color="D0DDE6" w:sz="1"/>
            </w:tcBorders>
            <w:shd w:fill="F2F6F9"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constants/transport.ts</w:t>
            </w:r>
          </w:p>
        </w:tc>
        <w:tc>
          <w:tcPr>
            <w:tcBorders>
              <w:top w:val="single" w:color="D0DDE6" w:sz="1"/>
              <w:left w:val="single" w:color="D0DDE6" w:sz="1"/>
              <w:bottom w:val="single" w:color="D0DDE6" w:sz="1"/>
              <w:right w:val="single" w:color="D0DDE6" w:sz="1"/>
            </w:tcBorders>
            <w:shd w:fill="F2F6F9"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TRANSPORT_COLOR map and transportIcon() — single source of truth</w:t>
            </w:r>
          </w:p>
        </w:tc>
      </w:tr>
    </w:tbl>
    <w:p>
      <w:pPr>
        <w:spacing w:before="160" w:after="0"/>
      </w:pPr>
      <w:r>
        <w:t xml:space="preserve"/>
      </w:r>
    </w:p>
    <w:p>
      <w:pPr>
        <w:spacing w:before="60" w:after="100"/>
        <w:jc w:val="both"/>
      </w:pPr>
      <w:r>
        <w:rPr>
          <w:rFonts w:ascii="Arial" w:cs="Arial" w:eastAsia="Arial" w:hAnsi="Arial"/>
          <w:color w:val="1A2E3B"/>
          <w:sz w:val="22"/>
          <w:szCs w:val="22"/>
        </w:rPr>
        <w:t xml:space="preserve">One important architectural note concerns the SlideToDelete component in app/profile.tsx. It uses RNGH's Gesture.Pan() rather than a React Native Modal. This was a deliberate choice: RNGH gesture handlers do not function correctly inside RN Modal on iOS, so any component that requires gesture interaction must be rendered as an absolute-positioned overlay in the native view hierarchy rather than in a Modal.</w:t>
      </w:r>
    </w:p>
    <w:p>
      <w:r>
        <w:br w:type="page"/>
      </w:r>
    </w:p>
    <w:p>
      <w:pPr>
        <w:pStyle w:val="Heading1"/>
        <w:pBdr>
          <w:bottom w:val="single" w:color="3fb28f" w:sz="8" w:space="4"/>
        </w:pBdr>
        <w:spacing w:before="400" w:after="160"/>
      </w:pPr>
      <w:r>
        <w:rPr>
          <w:rFonts w:ascii="Arial" w:cs="Arial" w:eastAsia="Arial" w:hAnsi="Arial"/>
          <w:b/>
          <w:bCs/>
          <w:color w:val="00334f"/>
          <w:sz w:val="36"/>
          <w:szCs w:val="36"/>
        </w:rPr>
        <w:t xml:space="preserve">3. Feature Catalogue</w:t>
      </w:r>
    </w:p>
    <w:p>
      <w:pPr>
        <w:pStyle w:val="Heading2"/>
        <w:spacing w:before="320" w:after="120"/>
      </w:pPr>
      <w:r>
        <w:rPr>
          <w:rFonts w:ascii="Arial" w:cs="Arial" w:eastAsia="Arial" w:hAnsi="Arial"/>
          <w:b/>
          <w:bCs/>
          <w:color w:val="0b6c8a"/>
          <w:sz w:val="28"/>
          <w:szCs w:val="28"/>
        </w:rPr>
        <w:t xml:space="preserve">3.1 Trip Logging</w:t>
      </w:r>
    </w:p>
    <w:p>
      <w:pPr>
        <w:spacing w:before="60" w:after="100"/>
        <w:jc w:val="both"/>
      </w:pPr>
      <w:r>
        <w:rPr>
          <w:rFonts w:ascii="Arial" w:cs="Arial" w:eastAsia="Arial" w:hAnsi="Arial"/>
          <w:color w:val="1A2E3B"/>
          <w:sz w:val="22"/>
          <w:szCs w:val="22"/>
        </w:rPr>
        <w:t xml:space="preserve">Trip logging is the core action of the app. Users add trips via the QuickAddTripModal, which is a dark-themed bottom modal accessible from the main screen. The form collects origin, destination, transport type (Bus, Train, Tram, Subway), cost (equivalent ticket price), distance, date, and an optional description.</w:t>
      </w:r>
    </w:p>
    <w:p>
      <w:pPr>
        <w:spacing w:before="60" w:after="100"/>
        <w:jc w:val="both"/>
      </w:pPr>
      <w:r>
        <w:rPr>
          <w:rFonts w:ascii="Arial" w:cs="Arial" w:eastAsia="Arial" w:hAnsi="Arial"/>
          <w:color w:val="1A2E3B"/>
          <w:sz w:val="22"/>
          <w:szCs w:val="22"/>
        </w:rPr>
        <w:t xml:space="preserve">The ÖBB integration significantly enhances this flow. As the user types in origin or destination fields, the modal queries the ÖBB connection search API via a proxy at oebb.macistry.com. Results populate a suggestions dropdown. Selecting a connection auto-fills the description field with a formatted string ("Origin → Destination · HH:MM · TrainName"), the transport type, and the distance (using the API's reported distance or a haversine fallback). A 400ms debounce on the search input prevents excessive API calls. The swap button allows the user to reverse origin and destination in a single tap.</w:t>
      </w:r>
    </w:p>
    <w:p>
      <w:pPr>
        <w:spacing w:before="60" w:after="100"/>
        <w:jc w:val="both"/>
      </w:pPr>
      <w:r>
        <w:rPr>
          <w:rFonts w:ascii="Arial" w:cs="Arial" w:eastAsia="Arial" w:hAnsi="Arial"/>
          <w:color w:val="1A2E3B"/>
          <w:sz w:val="22"/>
          <w:szCs w:val="22"/>
        </w:rPr>
        <w:t xml:space="preserve">Price autofill is implemented via two lookup tables in TripRouteFields.tsx: ROUTE_PRICES (specific route pairs with known prices) and TRANSPORT_FLAT_PRICES (flat rates per transport type as fallback). These fire on mount after the route fields are populated, but are guarded with a useRef(false) mount flag to skip the very first render and avoid overwriting user input.</w:t>
      </w:r>
    </w:p>
    <w:p>
      <w:pPr>
        <w:spacing w:before="60" w:after="100"/>
        <w:jc w:val="both"/>
      </w:pPr>
      <w:r>
        <w:rPr>
          <w:rFonts w:ascii="Arial" w:cs="Arial" w:eastAsia="Arial" w:hAnsi="Arial"/>
          <w:color w:val="1A2E3B"/>
          <w:sz w:val="22"/>
          <w:szCs w:val="22"/>
        </w:rPr>
        <w:t xml:space="preserve">Recent destinations are surfaced as a suggestions dropdown, drawn from a memoized recentPlaces list derived from existing trips. This makes re-logging frequent routes frictionless.</w:t>
      </w:r>
    </w:p>
    <w:p>
      <w:pPr>
        <w:pStyle w:val="Heading2"/>
        <w:spacing w:before="320" w:after="120"/>
      </w:pPr>
      <w:r>
        <w:rPr>
          <w:rFonts w:ascii="Arial" w:cs="Arial" w:eastAsia="Arial" w:hAnsi="Arial"/>
          <w:b/>
          <w:bCs/>
          <w:color w:val="0b6c8a"/>
          <w:sz w:val="28"/>
          <w:szCs w:val="28"/>
        </w:rPr>
        <w:t xml:space="preserve">3.2 Trip Management (TripDetailModal)</w:t>
      </w:r>
    </w:p>
    <w:p>
      <w:pPr>
        <w:spacing w:before="60" w:after="100"/>
        <w:jc w:val="both"/>
      </w:pPr>
      <w:r>
        <w:rPr>
          <w:rFonts w:ascii="Arial" w:cs="Arial" w:eastAsia="Arial" w:hAnsi="Arial"/>
          <w:color w:val="1A2E3B"/>
          <w:sz w:val="22"/>
          <w:szCs w:val="22"/>
        </w:rPr>
        <w:t xml:space="preserve">Tapping any trip card in the Recent Trips list opens TripDetailModal. In view mode it shows the full trip details: route title, XP earned badge, date, time, transport type, cost, distance, and note. Two icon buttons in the header allow the user to switch to edit mode or delete the trip.</w:t>
      </w:r>
    </w:p>
    <w:p>
      <w:pPr>
        <w:spacing w:before="60" w:after="100"/>
        <w:jc w:val="both"/>
      </w:pPr>
      <w:r>
        <w:rPr>
          <w:rFonts w:ascii="Arial" w:cs="Arial" w:eastAsia="Arial" w:hAnsi="Arial"/>
          <w:color w:val="1A2E3B"/>
          <w:sz w:val="22"/>
          <w:szCs w:val="22"/>
        </w:rPr>
        <w:t xml:space="preserve">Edit mode transforms the modal in-place — the header switches to cancel/confirm icons and the fields become editable, pre-filled with the trip's current values. On save, the XP delta between the old and new trip is computed and applied to the user's total XP (never dropping below zero). This ensures XP always reflects the actual logged data.</w:t>
      </w:r>
    </w:p>
    <w:p>
      <w:pPr>
        <w:spacing w:before="60" w:after="100"/>
        <w:jc w:val="both"/>
      </w:pPr>
      <w:r>
        <w:rPr>
          <w:rFonts w:ascii="Arial" w:cs="Arial" w:eastAsia="Arial" w:hAnsi="Arial"/>
          <w:color w:val="1A2E3B"/>
          <w:sz w:val="22"/>
          <w:szCs w:val="22"/>
        </w:rPr>
        <w:t xml:space="preserve">The delete flow shows an in-app confirm overlay (not a system dialog) styled in the dark Palette theme. On confirm, the trip's XP contribution is subtracted and the trip is removed. The modal then closes automatically.</w:t>
      </w:r>
    </w:p>
    <w:p>
      <w:pPr>
        <w:spacing w:before="60" w:after="100"/>
        <w:jc w:val="both"/>
      </w:pPr>
      <w:r>
        <w:rPr>
          <w:rFonts w:ascii="Arial" w:cs="Arial" w:eastAsia="Arial" w:hAnsi="Arial"/>
          <w:color w:val="1A2E3B"/>
          <w:sz w:val="22"/>
          <w:szCs w:val="22"/>
        </w:rPr>
        <w:t xml:space="preserve">An important implementation detail: all icons inside TripDetailModal use MaterialIcons from @expo/vector-icons/MaterialIcons rather than the app's usual IconSymbol component. This is because SF Symbols (which IconSymbol wraps) do not render reliably inside React Native's Modal on iOS. This is documented in the memory system as a standing rule.</w:t>
      </w:r>
    </w:p>
    <w:p>
      <w:pPr>
        <w:pStyle w:val="Heading2"/>
        <w:spacing w:before="320" w:after="120"/>
      </w:pPr>
      <w:r>
        <w:rPr>
          <w:rFonts w:ascii="Arial" w:cs="Arial" w:eastAsia="Arial" w:hAnsi="Arial"/>
          <w:b/>
          <w:bCs/>
          <w:color w:val="0b6c8a"/>
          <w:sz w:val="28"/>
          <w:szCs w:val="28"/>
        </w:rPr>
        <w:t xml:space="preserve">3.3 Favorites</w:t>
      </w:r>
    </w:p>
    <w:p>
      <w:pPr>
        <w:spacing w:before="60" w:after="100"/>
        <w:jc w:val="both"/>
      </w:pPr>
      <w:r>
        <w:rPr>
          <w:rFonts w:ascii="Arial" w:cs="Arial" w:eastAsia="Arial" w:hAnsi="Arial"/>
          <w:color w:val="1A2E3B"/>
          <w:sz w:val="22"/>
          <w:szCs w:val="22"/>
        </w:rPr>
        <w:t xml:space="preserve">The Favorites section on the main screen shows up to four of the user's most frequently used trip routes, derived by frequency analysis of all logged trips. The list is memoized with useMemo([trips]) to avoid recomputation on every render.</w:t>
      </w:r>
    </w:p>
    <w:p>
      <w:pPr>
        <w:spacing w:before="60" w:after="100"/>
        <w:jc w:val="both"/>
      </w:pPr>
      <w:r>
        <w:rPr>
          <w:rFonts w:ascii="Arial" w:cs="Arial" w:eastAsia="Arial" w:hAnsi="Arial"/>
          <w:color w:val="1A2E3B"/>
          <w:sz w:val="22"/>
          <w:szCs w:val="22"/>
        </w:rPr>
        <w:t xml:space="preserve">Adding a trip from Favorites uses a hold-to-add interaction: the user presses and holds a Favorite card for one second. During the hold, a fill animation (Reanimated withTiming) visually fills the card from bottom to top. On completion, a flash overlay fires and the trip is added. Releasing early resets the animation.</w:t>
      </w:r>
    </w:p>
    <w:p>
      <w:pPr>
        <w:spacing w:before="60" w:after="100"/>
        <w:jc w:val="both"/>
      </w:pPr>
      <w:r>
        <w:rPr>
          <w:rFonts w:ascii="Arial" w:cs="Arial" w:eastAsia="Arial" w:hAnsi="Arial"/>
          <w:color w:val="1A2E3B"/>
          <w:sz w:val="22"/>
          <w:szCs w:val="22"/>
        </w:rPr>
        <w:t xml:space="preserve">This interaction required react-native-gesture-handler (RNGH). Multiple earlier approaches failed on mobile: TouchableOpacity and Pressable onPressIn events are intercepted by the ScrollView's native gesture recognizer, onTouchStart on a plain View has the same problem, and PanResponder operates only in the JS layer where it loses to native scroll. RNGH operates at the native gesture layer and correctly negotiates with the ScrollView via GestureHandlerRootView, which is installed at the root layout level.</w:t>
      </w:r>
    </w:p>
    <w:p>
      <w:pPr>
        <w:pStyle w:val="Heading2"/>
        <w:spacing w:before="320" w:after="120"/>
      </w:pPr>
      <w:r>
        <w:rPr>
          <w:rFonts w:ascii="Arial" w:cs="Arial" w:eastAsia="Arial" w:hAnsi="Arial"/>
          <w:b/>
          <w:bCs/>
          <w:color w:val="0b6c8a"/>
          <w:sz w:val="28"/>
          <w:szCs w:val="28"/>
        </w:rPr>
        <w:t xml:space="preserve">3.4 Financial Overview</w:t>
      </w:r>
    </w:p>
    <w:p>
      <w:pPr>
        <w:spacing w:before="60" w:after="100"/>
        <w:jc w:val="both"/>
      </w:pPr>
      <w:r>
        <w:rPr>
          <w:rFonts w:ascii="Arial" w:cs="Arial" w:eastAsia="Arial" w:hAnsi="Arial"/>
          <w:color w:val="1A2E3B"/>
          <w:sz w:val="22"/>
          <w:szCs w:val="22"/>
        </w:rPr>
        <w:t xml:space="preserve">The FinancialOverview component is a collapsible card on the main screen. Its centrepiece is an SVG donut chart that fills proportionally as the user's accumulated equivalent ticket value approaches the KlimaTicket subscription cost. The donut is tappable and navigates to the Stats &amp; Insights screen.</w:t>
      </w:r>
    </w:p>
    <w:p>
      <w:pPr>
        <w:spacing w:before="60" w:after="100"/>
        <w:jc w:val="both"/>
      </w:pPr>
      <w:r>
        <w:rPr>
          <w:rFonts w:ascii="Arial" w:cs="Arial" w:eastAsia="Arial" w:hAnsi="Arial"/>
          <w:color w:val="1A2E3B"/>
          <w:sz w:val="22"/>
          <w:szCs w:val="22"/>
        </w:rPr>
        <w:t xml:space="preserve">The card shows four key figures: total equivalent value used, the KlimaTicket cost (loaded from the user's profile settings, not hardcoded), money saved versus paying per ride, and trips to break-even (clamped to zero once break-even is achieved). When break-even is reached, the footer copy changes to "KlimaTicket has paid off!" — a small but meaningful moment of feedback.</w:t>
      </w:r>
    </w:p>
    <w:p>
      <w:pPr>
        <w:spacing w:before="60" w:after="100"/>
        <w:jc w:val="both"/>
      </w:pPr>
      <w:r>
        <w:rPr>
          <w:rFonts w:ascii="Arial" w:cs="Arial" w:eastAsia="Arial" w:hAnsi="Arial"/>
          <w:color w:val="1A2E3B"/>
          <w:sz w:val="22"/>
          <w:szCs w:val="22"/>
        </w:rPr>
        <w:t xml:space="preserve">A key historical note: in the original codebase the KlimaTicket cost was hardcoded as a constant inside the component (€1,297.80) and the prop passed from user.tsx was €1,090 — an inconsistency that silently gave wrong calculations. This was resolved by removing the internal constant and using the profile-stored value throughout.</w:t>
      </w:r>
    </w:p>
    <w:p>
      <w:pPr>
        <w:pStyle w:val="Heading2"/>
        <w:spacing w:before="320" w:after="120"/>
      </w:pPr>
      <w:r>
        <w:rPr>
          <w:rFonts w:ascii="Arial" w:cs="Arial" w:eastAsia="Arial" w:hAnsi="Arial"/>
          <w:b/>
          <w:bCs/>
          <w:color w:val="0b6c8a"/>
          <w:sz w:val="28"/>
          <w:szCs w:val="28"/>
        </w:rPr>
        <w:t xml:space="preserve">3.5 XP and Level System</w:t>
      </w:r>
    </w:p>
    <w:p>
      <w:pPr>
        <w:spacing w:before="60" w:after="100"/>
        <w:jc w:val="both"/>
      </w:pPr>
      <w:r>
        <w:rPr>
          <w:rFonts w:ascii="Arial" w:cs="Arial" w:eastAsia="Arial" w:hAnsi="Arial"/>
          <w:color w:val="1A2E3B"/>
          <w:sz w:val="22"/>
          <w:szCs w:val="22"/>
        </w:rPr>
        <w:t xml:space="preserve">Every trip earns XP via getXPForTrip(distance, transportType). The formula is: base 10 XP, plus distance capped at 50km, multiplied by a transport-type bonus (Tram 1.4×, Subway 1.3×, Train 1.2×, Bus 1.1×), rounded to an integer. The caps and multipliers encourage taking public transport even for short trips, while rewarding longer journeys and incentivising less car-like modes (tram and subway over bus).</w:t>
      </w:r>
    </w:p>
    <w:p>
      <w:pPr>
        <w:spacing w:before="60" w:after="100"/>
        <w:jc w:val="both"/>
      </w:pPr>
      <w:r>
        <w:rPr>
          <w:rFonts w:ascii="Arial" w:cs="Arial" w:eastAsia="Arial" w:hAnsi="Arial"/>
          <w:color w:val="1A2E3B"/>
          <w:sz w:val="22"/>
          <w:szCs w:val="22"/>
        </w:rPr>
        <w:t xml:space="preserve">XP accumulates in AsyncStorage under the key "userXP". On first load (or if the stored value is missing or corrupt), XP is seeded by summing getXPForTrip across all loaded trips — this ensures users who already have trips see a correctly populated XP total even on a fresh install.</w:t>
      </w:r>
    </w:p>
    <w:p>
      <w:pPr>
        <w:spacing w:before="60" w:after="100"/>
        <w:jc w:val="both"/>
      </w:pPr>
      <w:r>
        <w:rPr>
          <w:rFonts w:ascii="Arial" w:cs="Arial" w:eastAsia="Arial" w:hAnsi="Arial"/>
          <w:color w:val="1A2E3B"/>
          <w:sz w:val="22"/>
          <w:szCs w:val="22"/>
        </w:rPr>
        <w:t xml:space="preserve">Level thresholds follow the formula floor(100 × 1.5^(level−1)), producing a smooth exponential curve: 100 XP to reach level 2, 150 more for level 3, 225 more for level 4, and so on. Level titles run from "Novice Explorer" at level 1 through "Legendary Voyager" at the top.</w:t>
      </w:r>
    </w:p>
    <w:p>
      <w:pPr>
        <w:spacing w:before="60" w:after="100"/>
        <w:jc w:val="both"/>
      </w:pPr>
      <w:r>
        <w:rPr>
          <w:rFonts w:ascii="Arial" w:cs="Arial" w:eastAsia="Arial" w:hAnsi="Arial"/>
          <w:color w:val="1A2E3B"/>
          <w:sz w:val="22"/>
          <w:szCs w:val="22"/>
        </w:rPr>
        <w:t xml:space="preserve">XP feedback is immediate and layered. Adding a trip shows an XPToast — a floating "+N XP" badge that springs upward above the UserLevelCard and fades out over 1.2 seconds. If the trip causes a level-up, a LevelUpOverlay takes over the full screen: a glowing card with the new level number and title springs in, holds for about two seconds, then auto-dismisses with a fade and scale-down. Both animations use Reanimated spring and timing primitives.</w:t>
      </w:r>
    </w:p>
    <w:p>
      <w:pPr>
        <w:pStyle w:val="Heading2"/>
        <w:spacing w:before="320" w:after="120"/>
      </w:pPr>
      <w:r>
        <w:rPr>
          <w:rFonts w:ascii="Arial" w:cs="Arial" w:eastAsia="Arial" w:hAnsi="Arial"/>
          <w:b/>
          <w:bCs/>
          <w:color w:val="0b6c8a"/>
          <w:sz w:val="28"/>
          <w:szCs w:val="28"/>
        </w:rPr>
        <w:t xml:space="preserve">3.6 Main Quest</w:t>
      </w:r>
    </w:p>
    <w:p>
      <w:pPr>
        <w:spacing w:before="60" w:after="100"/>
        <w:jc w:val="both"/>
      </w:pPr>
      <w:r>
        <w:rPr>
          <w:rFonts w:ascii="Arial" w:cs="Arial" w:eastAsia="Arial" w:hAnsi="Arial"/>
          <w:color w:val="1A2E3B"/>
          <w:sz w:val="22"/>
          <w:szCs w:val="22"/>
        </w:rPr>
        <w:t xml:space="preserve">The Main Quest is a special one-time event triggered when the user's total accumulated trip cost first equals or exceeds their KlimaTicket subscription price — the break-even moment. When this occurs after a trip is added, a MainQuestOverlay covers the screen. It features six floating animated stars, a spring-in card with a trophy icon, the user's stats, a progress bar at 100%, and a "Claim Reward" CTA that awards 2,000 XP.</w:t>
      </w:r>
    </w:p>
    <w:p>
      <w:pPr>
        <w:spacing w:before="60" w:after="100"/>
        <w:jc w:val="both"/>
      </w:pPr>
      <w:r>
        <w:rPr>
          <w:rFonts w:ascii="Arial" w:cs="Arial" w:eastAsia="Arial" w:hAnsi="Arial"/>
          <w:color w:val="1A2E3B"/>
          <w:sz w:val="22"/>
          <w:szCs w:val="22"/>
        </w:rPr>
        <w:t xml:space="preserve">The trigger logic checks a @mainQuestCelebrated flag in AsyncStorage. Once the overlay has been shown and claimed, it is never shown again — the flag ensures the celebration is a genuine one-time moment rather than something that could be accidentally re-triggered. The checkMainQuest function is called with await after every trip add.</w:t>
      </w:r>
    </w:p>
    <w:p>
      <w:pPr>
        <w:pStyle w:val="Heading2"/>
        <w:spacing w:before="320" w:after="120"/>
      </w:pPr>
      <w:r>
        <w:rPr>
          <w:rFonts w:ascii="Arial" w:cs="Arial" w:eastAsia="Arial" w:hAnsi="Arial"/>
          <w:b/>
          <w:bCs/>
          <w:color w:val="0b6c8a"/>
          <w:sz w:val="28"/>
          <w:szCs w:val="28"/>
        </w:rPr>
        <w:t xml:space="preserve">3.7 Quests &amp; Achievements</w:t>
      </w:r>
    </w:p>
    <w:p>
      <w:pPr>
        <w:spacing w:before="60" w:after="100"/>
        <w:jc w:val="both"/>
      </w:pPr>
      <w:r>
        <w:rPr>
          <w:rFonts w:ascii="Arial" w:cs="Arial" w:eastAsia="Arial" w:hAnsi="Arial"/>
          <w:color w:val="1A2E3B"/>
          <w:sz w:val="22"/>
          <w:szCs w:val="22"/>
        </w:rPr>
        <w:t xml:space="preserve">The Quests screen (app/quests.tsx) has two tabs via a segmented control: Quests and Achievements.</w:t>
      </w:r>
    </w:p>
    <w:p>
      <w:pPr>
        <w:spacing w:before="60" w:after="100"/>
        <w:jc w:val="both"/>
      </w:pPr>
      <w:r>
        <w:rPr>
          <w:rFonts w:ascii="Arial" w:cs="Arial" w:eastAsia="Arial" w:hAnsi="Arial"/>
          <w:color w:val="1A2E3B"/>
          <w:sz w:val="22"/>
          <w:szCs w:val="22"/>
        </w:rPr>
        <w:t xml:space="preserve">The Quests tab shows three pools of quests. Daily quests rotate from a pool of eight and refresh at midnight; three are shown at a time. Weekly quests rotate from a separate pool of eight and refresh each Monday; again three are shown. Milestone quests are nine one-time quests that remain visible permanently. Quest rotation uses a loadOrRefreshSelection helper that stores the current selection (by period key) in AsyncStorage — the selection is stable within a period and randomises on the next period boundary. The Main Quest Featured Card appears at the top of this tab with a red border, showing live progress toward break-even.</w:t>
      </w:r>
    </w:p>
    <w:p>
      <w:pPr>
        <w:spacing w:before="60" w:after="100"/>
        <w:jc w:val="both"/>
      </w:pPr>
      <w:r>
        <w:rPr>
          <w:rFonts w:ascii="Arial" w:cs="Arial" w:eastAsia="Arial" w:hAnsi="Arial"/>
          <w:color w:val="1A2E3B"/>
          <w:sz w:val="22"/>
          <w:szCs w:val="22"/>
        </w:rPr>
        <w:t xml:space="preserve">The Achievements tab displays all 19 achievements in a two-column grid, organised into five categories: General (trip count milestones), Distance (total km milestones), Transport (type-specific usage milestones), Streaks (consecutive-day milestones using computeStreak), and Savings (€ saved versus car travel using computeSavedVsCar with a 0.30 €/km differential). Unclaimed achievements show a lock overlay and a progress bar. Completed ones show a CLAIM button; claimed ones show a checkmark.</w:t>
      </w:r>
    </w:p>
    <w:p>
      <w:pPr>
        <w:spacing w:before="60" w:after="100"/>
        <w:jc w:val="both"/>
      </w:pPr>
      <w:r>
        <w:rPr>
          <w:rFonts w:ascii="Arial" w:cs="Arial" w:eastAsia="Arial" w:hAnsi="Arial"/>
          <w:color w:val="1A2E3B"/>
          <w:sz w:val="22"/>
          <w:szCs w:val="22"/>
        </w:rPr>
        <w:t xml:space="preserve">Claiming any quest or achievement awards XP, triggers the XPToast, and triggers the LevelUpOverlay if applicable. The quests screen can be deep-linked with a tab parameter (/quests?tab=achievements) — the profile page uses this to navigate directly to the Achievements tab.</w:t>
      </w:r>
    </w:p>
    <w:p>
      <w:pPr>
        <w:pStyle w:val="Heading2"/>
        <w:spacing w:before="320" w:after="120"/>
      </w:pPr>
      <w:r>
        <w:rPr>
          <w:rFonts w:ascii="Arial" w:cs="Arial" w:eastAsia="Arial" w:hAnsi="Arial"/>
          <w:b/>
          <w:bCs/>
          <w:color w:val="0b6c8a"/>
          <w:sz w:val="28"/>
          <w:szCs w:val="28"/>
        </w:rPr>
        <w:t xml:space="preserve">3.8 Stats &amp; Insights</w:t>
      </w:r>
    </w:p>
    <w:p>
      <w:pPr>
        <w:spacing w:before="60" w:after="100"/>
        <w:jc w:val="both"/>
      </w:pPr>
      <w:r>
        <w:rPr>
          <w:rFonts w:ascii="Arial" w:cs="Arial" w:eastAsia="Arial" w:hAnsi="Arial"/>
          <w:color w:val="1A2E3B"/>
          <w:sz w:val="22"/>
          <w:szCs w:val="22"/>
        </w:rPr>
        <w:t xml:space="preserve">The Stats screen (app/stats.tsx) provides a data-rich view of the user's travel history. It is accessible from two entry points: the tappable donut in FinancialOverview, and a "Stats &amp; Insights" button in the profile page.</w:t>
      </w:r>
    </w:p>
    <w:p>
      <w:pPr>
        <w:spacing w:before="60" w:after="100"/>
        <w:jc w:val="both"/>
      </w:pPr>
      <w:r>
        <w:rPr>
          <w:rFonts w:ascii="Arial" w:cs="Arial" w:eastAsia="Arial" w:hAnsi="Arial"/>
          <w:color w:val="1A2E3B"/>
          <w:sz w:val="22"/>
          <w:szCs w:val="22"/>
        </w:rPr>
        <w:t xml:space="preserve">The screen contains five sections. Four stat cards at the top show total trips, total distance, CO₂ avoided versus driving (at 0.16 kg/km, computed as car 0.21 − public transport 0.05), and average cost per trip. The CO₂ card has a long-press tooltip explaining the calculation methodology. Below these sits the KlimaTicket progress bar (same data as the main screen donut, in linear form). A custom WeeklyBarChart renders the last eight ISO weeks of trip activity using View-based bars (no charting library). A Transport Mix section shows horizontal bars with proportional fill per transport type. Finally, Top Routes lists the five most-travelled origin-destination pairs by trip count.</w:t>
      </w:r>
    </w:p>
    <w:p>
      <w:pPr>
        <w:pStyle w:val="Heading2"/>
        <w:spacing w:before="320" w:after="120"/>
      </w:pPr>
      <w:r>
        <w:rPr>
          <w:rFonts w:ascii="Arial" w:cs="Arial" w:eastAsia="Arial" w:hAnsi="Arial"/>
          <w:b/>
          <w:bCs/>
          <w:color w:val="0b6c8a"/>
          <w:sz w:val="28"/>
          <w:szCs w:val="28"/>
        </w:rPr>
        <w:t xml:space="preserve">3.9 User Profile</w:t>
      </w:r>
    </w:p>
    <w:p>
      <w:pPr>
        <w:spacing w:before="60" w:after="100"/>
        <w:jc w:val="both"/>
      </w:pPr>
      <w:r>
        <w:rPr>
          <w:rFonts w:ascii="Arial" w:cs="Arial" w:eastAsia="Arial" w:hAnsi="Arial"/>
          <w:color w:val="1A2E3B"/>
          <w:sz w:val="22"/>
          <w:szCs w:val="22"/>
        </w:rPr>
        <w:t xml:space="preserve">The profile screen (app/profile.tsx) handles three concerns: identity, KlimaTicket configuration, and danger zone actions. The identity section shows an avatar generated from the user's initials and a name input field that persists to AsyncStorage. The KlimaTicket section offers a dropdown of presets — six nationwide options and twenty regional options, all with real 2026 prices — plus a custom entry. The selected ticket type and its cost are persisted and used by the FinancialOverview and Main Quest calculations.</w:t>
      </w:r>
    </w:p>
    <w:p>
      <w:pPr>
        <w:spacing w:before="60" w:after="100"/>
        <w:jc w:val="both"/>
      </w:pPr>
      <w:r>
        <w:rPr>
          <w:rFonts w:ascii="Arial" w:cs="Arial" w:eastAsia="Arial" w:hAnsi="Arial"/>
          <w:color w:val="1A2E3B"/>
          <w:sz w:val="22"/>
          <w:szCs w:val="22"/>
        </w:rPr>
        <w:t xml:space="preserve">The danger zone contains a "Delete All Trips" action implemented as a slide-to-confirm gesture (SlideToDelete) using RNGH Pan gesture. On completion, the handler calls saveTrips([]) which writes an empty array to the storage key. Critically, it must never call removeItem("@trips") — that key does not match the actual storage key (@travelapp_trips), and removing a non-existent key would cause the fallback demo data to re-appear on the next load.</w:t>
      </w:r>
    </w:p>
    <w:p>
      <w:r>
        <w:br w:type="page"/>
      </w:r>
    </w:p>
    <w:p>
      <w:pPr>
        <w:pStyle w:val="Heading1"/>
        <w:pBdr>
          <w:bottom w:val="single" w:color="3fb28f" w:sz="8" w:space="4"/>
        </w:pBdr>
        <w:spacing w:before="400" w:after="160"/>
      </w:pPr>
      <w:r>
        <w:rPr>
          <w:rFonts w:ascii="Arial" w:cs="Arial" w:eastAsia="Arial" w:hAnsi="Arial"/>
          <w:b/>
          <w:bCs/>
          <w:color w:val="00334f"/>
          <w:sz w:val="36"/>
          <w:szCs w:val="36"/>
        </w:rPr>
        <w:t xml:space="preserve">4. Design System</w:t>
      </w:r>
    </w:p>
    <w:p>
      <w:pPr>
        <w:pStyle w:val="Heading2"/>
        <w:spacing w:before="320" w:after="120"/>
      </w:pPr>
      <w:r>
        <w:rPr>
          <w:rFonts w:ascii="Arial" w:cs="Arial" w:eastAsia="Arial" w:hAnsi="Arial"/>
          <w:b/>
          <w:bCs/>
          <w:color w:val="0b6c8a"/>
          <w:sz w:val="28"/>
          <w:szCs w:val="28"/>
        </w:rPr>
        <w:t xml:space="preserve">4.1 Colour Palette</w:t>
      </w:r>
    </w:p>
    <w:p>
      <w:pPr>
        <w:spacing w:before="60" w:after="100"/>
        <w:jc w:val="both"/>
      </w:pPr>
      <w:r>
        <w:rPr>
          <w:rFonts w:ascii="Arial" w:cs="Arial" w:eastAsia="Arial" w:hAnsi="Arial"/>
          <w:color w:val="1A2E3B"/>
          <w:sz w:val="22"/>
          <w:szCs w:val="22"/>
        </w:rPr>
        <w:t xml:space="preserve">All UI colours derive from a custom 9-value Palette exported from constants/Colors.ts. The palette is a 3×3 grid: three hues (blue, green, red) each with three shades (light, mid, dark). Using this palette rather than hardcoded hex values is enforced as a project rule — it ensures visual consistency and makes global colour changes a single-file edit.</w:t>
      </w:r>
    </w:p>
    <w:p>
      <w:pPr>
        <w:spacing w:before="1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226"/>
      </w:tblGrid>
      <w:tr>
        <w:tc>
          <w:tcPr>
            <w:tcBorders>
              <w:top w:val="single" w:color="D0DDE6" w:sz="1"/>
              <w:left w:val="single" w:color="D0DDE6" w:sz="1"/>
              <w:bottom w:val="single" w:color="D0DDE6" w:sz="1"/>
              <w:right w:val="single" w:color="D0DDE6" w:sz="1"/>
            </w:tcBorders>
            <w:shd w:fill="00334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Token</w:t>
            </w:r>
          </w:p>
        </w:tc>
        <w:tc>
          <w:tcPr>
            <w:tcBorders>
              <w:top w:val="single" w:color="D0DDE6" w:sz="1"/>
              <w:left w:val="single" w:color="D0DDE6" w:sz="1"/>
              <w:bottom w:val="single" w:color="D0DDE6" w:sz="1"/>
              <w:right w:val="single" w:color="D0DDE6" w:sz="1"/>
            </w:tcBorders>
            <w:shd w:fill="00334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Light</w:t>
            </w:r>
          </w:p>
        </w:tc>
        <w:tc>
          <w:tcPr>
            <w:tcBorders>
              <w:top w:val="single" w:color="D0DDE6" w:sz="1"/>
              <w:left w:val="single" w:color="D0DDE6" w:sz="1"/>
              <w:bottom w:val="single" w:color="D0DDE6" w:sz="1"/>
              <w:right w:val="single" w:color="D0DDE6" w:sz="1"/>
            </w:tcBorders>
            <w:shd w:fill="00334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Mid</w:t>
            </w:r>
          </w:p>
        </w:tc>
        <w:tc>
          <w:tcPr>
            <w:tcBorders>
              <w:top w:val="single" w:color="D0DDE6" w:sz="1"/>
              <w:left w:val="single" w:color="D0DDE6" w:sz="1"/>
              <w:bottom w:val="single" w:color="D0DDE6" w:sz="1"/>
              <w:right w:val="single" w:color="D0DDE6" w:sz="1"/>
            </w:tcBorders>
            <w:shd w:fill="00334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Dark</w:t>
            </w:r>
          </w:p>
        </w:tc>
      </w:tr>
      <w:tr>
        <w:tc>
          <w:tcPr>
            <w:tcBorders>
              <w:top w:val="single" w:color="D0DDE6" w:sz="1"/>
              <w:left w:val="single" w:color="D0DDE6" w:sz="1"/>
              <w:bottom w:val="single" w:color="D0DDE6" w:sz="1"/>
              <w:right w:val="single" w:color="D0DDE6" w:sz="1"/>
            </w:tcBorders>
            <w:shd w:fill="F2F6F9"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Blue</w:t>
            </w:r>
          </w:p>
        </w:tc>
        <w:tc>
          <w:tcPr>
            <w:tcBorders>
              <w:top w:val="single" w:color="D0DDE6" w:sz="1"/>
              <w:left w:val="single" w:color="D0DDE6" w:sz="1"/>
              <w:bottom w:val="single" w:color="D0DDE6" w:sz="1"/>
              <w:right w:val="single" w:color="D0DDE6" w:sz="1"/>
            </w:tcBorders>
            <w:shd w:fill="F2F6F9"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#84c5dd</w:t>
            </w:r>
          </w:p>
        </w:tc>
        <w:tc>
          <w:tcPr>
            <w:tcBorders>
              <w:top w:val="single" w:color="D0DDE6" w:sz="1"/>
              <w:left w:val="single" w:color="D0DDE6" w:sz="1"/>
              <w:bottom w:val="single" w:color="D0DDE6" w:sz="1"/>
              <w:right w:val="single" w:color="D0DDE6" w:sz="1"/>
            </w:tcBorders>
            <w:shd w:fill="F2F6F9"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#0b6c8a</w:t>
            </w:r>
          </w:p>
        </w:tc>
        <w:tc>
          <w:tcPr>
            <w:tcBorders>
              <w:top w:val="single" w:color="D0DDE6" w:sz="1"/>
              <w:left w:val="single" w:color="D0DDE6" w:sz="1"/>
              <w:bottom w:val="single" w:color="D0DDE6" w:sz="1"/>
              <w:right w:val="single" w:color="D0DDE6" w:sz="1"/>
            </w:tcBorders>
            <w:shd w:fill="F2F6F9"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#00334f</w:t>
            </w:r>
          </w:p>
        </w:tc>
      </w:tr>
      <w:tr>
        <w:tc>
          <w:tcPr>
            <w:tcBorders>
              <w:top w:val="single" w:color="D0DDE6" w:sz="1"/>
              <w:left w:val="single" w:color="D0DDE6" w:sz="1"/>
              <w:bottom w:val="single" w:color="D0DDE6" w:sz="1"/>
              <w:right w:val="single" w:color="D0DDE6" w:sz="1"/>
            </w:tcBorders>
            <w:shd w:fill="FFFFFF"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Green</w:t>
            </w:r>
          </w:p>
        </w:tc>
        <w:tc>
          <w:tcPr>
            <w:tcBorders>
              <w:top w:val="single" w:color="D0DDE6" w:sz="1"/>
              <w:left w:val="single" w:color="D0DDE6" w:sz="1"/>
              <w:bottom w:val="single" w:color="D0DDE6" w:sz="1"/>
              <w:right w:val="single" w:color="D0DDE6" w:sz="1"/>
            </w:tcBorders>
            <w:shd w:fill="FFFFFF"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#9dcda2</w:t>
            </w:r>
          </w:p>
        </w:tc>
        <w:tc>
          <w:tcPr>
            <w:tcBorders>
              <w:top w:val="single" w:color="D0DDE6" w:sz="1"/>
              <w:left w:val="single" w:color="D0DDE6" w:sz="1"/>
              <w:bottom w:val="single" w:color="D0DDE6" w:sz="1"/>
              <w:right w:val="single" w:color="D0DDE6" w:sz="1"/>
            </w:tcBorders>
            <w:shd w:fill="FFFFFF"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#3fb28f</w:t>
            </w:r>
          </w:p>
        </w:tc>
        <w:tc>
          <w:tcPr>
            <w:tcBorders>
              <w:top w:val="single" w:color="D0DDE6" w:sz="1"/>
              <w:left w:val="single" w:color="D0DDE6" w:sz="1"/>
              <w:bottom w:val="single" w:color="D0DDE6" w:sz="1"/>
              <w:right w:val="single" w:color="D0DDE6" w:sz="1"/>
            </w:tcBorders>
            <w:shd w:fill="FFFFFF"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#418880</w:t>
            </w:r>
          </w:p>
        </w:tc>
      </w:tr>
      <w:tr>
        <w:tc>
          <w:tcPr>
            <w:tcBorders>
              <w:top w:val="single" w:color="D0DDE6" w:sz="1"/>
              <w:left w:val="single" w:color="D0DDE6" w:sz="1"/>
              <w:bottom w:val="single" w:color="D0DDE6" w:sz="1"/>
              <w:right w:val="single" w:color="D0DDE6" w:sz="1"/>
            </w:tcBorders>
            <w:shd w:fill="F2F6F9"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Red</w:t>
            </w:r>
          </w:p>
        </w:tc>
        <w:tc>
          <w:tcPr>
            <w:tcBorders>
              <w:top w:val="single" w:color="D0DDE6" w:sz="1"/>
              <w:left w:val="single" w:color="D0DDE6" w:sz="1"/>
              <w:bottom w:val="single" w:color="D0DDE6" w:sz="1"/>
              <w:right w:val="single" w:color="D0DDE6" w:sz="1"/>
            </w:tcBorders>
            <w:shd w:fill="F2F6F9"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#eb6c4c</w:t>
            </w:r>
          </w:p>
        </w:tc>
        <w:tc>
          <w:tcPr>
            <w:tcBorders>
              <w:top w:val="single" w:color="D0DDE6" w:sz="1"/>
              <w:left w:val="single" w:color="D0DDE6" w:sz="1"/>
              <w:bottom w:val="single" w:color="D0DDE6" w:sz="1"/>
              <w:right w:val="single" w:color="D0DDE6" w:sz="1"/>
            </w:tcBorders>
            <w:shd w:fill="F2F6F9"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#e95b20</w:t>
            </w:r>
          </w:p>
        </w:tc>
        <w:tc>
          <w:tcPr>
            <w:tcBorders>
              <w:top w:val="single" w:color="D0DDE6" w:sz="1"/>
              <w:left w:val="single" w:color="D0DDE6" w:sz="1"/>
              <w:bottom w:val="single" w:color="D0DDE6" w:sz="1"/>
              <w:right w:val="single" w:color="D0DDE6" w:sz="1"/>
            </w:tcBorders>
            <w:shd w:fill="F2F6F9"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#e63c35</w:t>
            </w:r>
          </w:p>
        </w:tc>
      </w:tr>
    </w:tbl>
    <w:p>
      <w:pPr>
        <w:spacing w:before="240" w:after="0"/>
      </w:pPr>
      <w:r>
        <w:t xml:space="preserve"/>
      </w:r>
    </w:p>
    <w:p>
      <w:pPr>
        <w:spacing w:before="60" w:after="100"/>
        <w:jc w:val="both"/>
      </w:pPr>
      <w:r>
        <w:rPr>
          <w:rFonts w:ascii="Arial" w:cs="Arial" w:eastAsia="Arial" w:hAnsi="Arial"/>
          <w:color w:val="1A2E3B"/>
          <w:sz w:val="22"/>
          <w:szCs w:val="22"/>
        </w:rPr>
        <w:t xml:space="preserve">These colours were chosen to reflect the KlimaTicket branding: blues for the primary app chrome (navy dark background, mid-blue for interactive elements), greens for positive/confirmatory actions and the KlimaTicket brand itself, and reds for destructive actions and the Main Quest featured card accent. The entire app background uses Palette.blue.dark (#00334f).</w:t>
      </w:r>
    </w:p>
    <w:p>
      <w:pPr>
        <w:spacing w:before="60" w:after="100"/>
        <w:jc w:val="both"/>
      </w:pPr>
      <w:r>
        <w:rPr>
          <w:rFonts w:ascii="Arial" w:cs="Arial" w:eastAsia="Arial" w:hAnsi="Arial"/>
          <w:color w:val="1A2E3B"/>
          <w:sz w:val="22"/>
          <w:szCs w:val="22"/>
        </w:rPr>
        <w:t xml:space="preserve">Transport type colours are centralised in constants/transport.ts as TRANSPORT_COLOR: Bus maps to blue.mid, Train to green.mid, Tram to red.light, and Subway to green.dark. This constants file is the single source of truth — user.tsx and stats.tsx both import from it rather than defining their own colour mappings.</w:t>
      </w:r>
    </w:p>
    <w:p>
      <w:pPr>
        <w:pStyle w:val="Heading2"/>
        <w:spacing w:before="320" w:after="120"/>
      </w:pPr>
      <w:r>
        <w:rPr>
          <w:rFonts w:ascii="Arial" w:cs="Arial" w:eastAsia="Arial" w:hAnsi="Arial"/>
          <w:b/>
          <w:bCs/>
          <w:color w:val="0b6c8a"/>
          <w:sz w:val="28"/>
          <w:szCs w:val="28"/>
        </w:rPr>
        <w:t xml:space="preserve">4.2 Component Conventions</w:t>
      </w:r>
    </w:p>
    <w:p>
      <w:pPr>
        <w:spacing w:before="60" w:after="100"/>
        <w:jc w:val="both"/>
      </w:pPr>
      <w:r>
        <w:rPr>
          <w:rFonts w:ascii="Arial" w:cs="Arial" w:eastAsia="Arial" w:hAnsi="Arial"/>
          <w:color w:val="1A2E3B"/>
          <w:sz w:val="22"/>
          <w:szCs w:val="22"/>
        </w:rPr>
        <w:t xml:space="preserve">Cards throughout the app use a consistent semi-transparent style: rgba(255,255,255,0.07) background with rgba(255,255,255,0.12) border. This creates a frosted-glass effect against the dark navy background without requiring any special blur effects. Primary CTAs and accent elements use Palette.green.mid. Destructive actions use Palette.red shades.</w:t>
      </w:r>
    </w:p>
    <w:p>
      <w:pPr>
        <w:spacing w:before="60" w:after="100"/>
        <w:jc w:val="both"/>
      </w:pPr>
      <w:r>
        <w:rPr>
          <w:rFonts w:ascii="Arial" w:cs="Arial" w:eastAsia="Arial" w:hAnsi="Arial"/>
          <w:color w:val="1A2E3B"/>
          <w:sz w:val="22"/>
          <w:szCs w:val="22"/>
        </w:rPr>
        <w:t xml:space="preserve">The only hardcoded colour value that is permitted throughout the codebase is pure white (#fff). All other colours must come from Palette or from the transport constants.</w:t>
      </w:r>
    </w:p>
    <w:p>
      <w:pPr>
        <w:spacing w:before="60" w:after="100"/>
        <w:jc w:val="both"/>
      </w:pPr>
      <w:r>
        <w:rPr>
          <w:rFonts w:ascii="Arial" w:cs="Arial" w:eastAsia="Arial" w:hAnsi="Arial"/>
          <w:color w:val="1A2E3B"/>
          <w:sz w:val="22"/>
          <w:szCs w:val="22"/>
        </w:rPr>
        <w:t xml:space="preserve">Icons follow a strict rule inside modals and overlays: MaterialIcons from @expo/vector-icons/MaterialIcons must be used (never IconSymbol, which wraps SF Symbols). SF Symbols do not render reliably inside React Native's Modal component on iOS — this is a known platform limitation and the workaround is to use MaterialIcons universally inside modal contexts.</w:t>
      </w:r>
    </w:p>
    <w:p>
      <w:pPr>
        <w:pStyle w:val="Heading2"/>
        <w:spacing w:before="320" w:after="120"/>
      </w:pPr>
      <w:r>
        <w:rPr>
          <w:rFonts w:ascii="Arial" w:cs="Arial" w:eastAsia="Arial" w:hAnsi="Arial"/>
          <w:b/>
          <w:bCs/>
          <w:color w:val="0b6c8a"/>
          <w:sz w:val="28"/>
          <w:szCs w:val="28"/>
        </w:rPr>
        <w:t xml:space="preserve">4.3 Animation Philosophy</w:t>
      </w:r>
    </w:p>
    <w:p>
      <w:pPr>
        <w:spacing w:before="60" w:after="100"/>
        <w:jc w:val="both"/>
      </w:pPr>
      <w:r>
        <w:rPr>
          <w:rFonts w:ascii="Arial" w:cs="Arial" w:eastAsia="Arial" w:hAnsi="Arial"/>
          <w:color w:val="1A2E3B"/>
          <w:sz w:val="22"/>
          <w:szCs w:val="22"/>
        </w:rPr>
        <w:t xml:space="preserve">Animations in KlimaChallenge are purposeful rather than decorative. They serve three functions: providing feedback (XPToast confirms that a trip was logged and XP was earned), marking transitions (LevelUpOverlay signals a meaningful threshold crossing), and reinforcing stakes (MainQuestOverlay celebrates the financial break-even). Idle or looping animations are used sparingly — only the floating stars in MainQuestOverlay loop, and they stop once the overlay dismisses.</w:t>
      </w:r>
    </w:p>
    <w:p>
      <w:pPr>
        <w:spacing w:before="60" w:after="100"/>
        <w:jc w:val="both"/>
      </w:pPr>
      <w:r>
        <w:rPr>
          <w:rFonts w:ascii="Arial" w:cs="Arial" w:eastAsia="Arial" w:hAnsi="Arial"/>
          <w:color w:val="1A2E3B"/>
          <w:sz w:val="22"/>
          <w:szCs w:val="22"/>
        </w:rPr>
        <w:t xml:space="preserve">All animations use Reanimated v4 (react-native-reanimated ~4.1.1) with worklets running on the UI thread for smooth 60fps performance. Spring animations (withSpring) are used for card entrances; timing animations (withTiming) are used for progress bars and fill effects where precise duration control matters. The Reanimated v4 peer dependency on react-native-worklets must be explicitly installed — it is not pulled in transitively.</w:t>
      </w:r>
    </w:p>
    <w:p>
      <w:r>
        <w:br w:type="page"/>
      </w:r>
    </w:p>
    <w:p>
      <w:pPr>
        <w:pStyle w:val="Heading1"/>
        <w:pBdr>
          <w:bottom w:val="single" w:color="3fb28f" w:sz="8" w:space="4"/>
        </w:pBdr>
        <w:spacing w:before="400" w:after="160"/>
      </w:pPr>
      <w:r>
        <w:rPr>
          <w:rFonts w:ascii="Arial" w:cs="Arial" w:eastAsia="Arial" w:hAnsi="Arial"/>
          <w:b/>
          <w:bCs/>
          <w:color w:val="00334f"/>
          <w:sz w:val="36"/>
          <w:szCs w:val="36"/>
        </w:rPr>
        <w:t xml:space="preserve">5. Data &amp; Persistence</w:t>
      </w:r>
    </w:p>
    <w:p>
      <w:pPr>
        <w:pStyle w:val="Heading2"/>
        <w:spacing w:before="320" w:after="120"/>
      </w:pPr>
      <w:r>
        <w:rPr>
          <w:rFonts w:ascii="Arial" w:cs="Arial" w:eastAsia="Arial" w:hAnsi="Arial"/>
          <w:b/>
          <w:bCs/>
          <w:color w:val="0b6c8a"/>
          <w:sz w:val="28"/>
          <w:szCs w:val="28"/>
        </w:rPr>
        <w:t xml:space="preserve">5.1 Trip Data Model</w:t>
      </w:r>
    </w:p>
    <w:p>
      <w:pPr>
        <w:spacing w:before="60" w:after="100"/>
        <w:jc w:val="both"/>
      </w:pPr>
      <w:r>
        <w:rPr>
          <w:rFonts w:ascii="Arial" w:cs="Arial" w:eastAsia="Arial" w:hAnsi="Arial"/>
          <w:color w:val="1A2E3B"/>
          <w:sz w:val="22"/>
          <w:szCs w:val="22"/>
        </w:rPr>
        <w:t xml:space="preserve">The Trip interface (types/trip.ts) is the central data structure of the app. A trip has seven fields: a UUID id, a Date date, string origin and destination, a string transportType (one of "Bus", "Train", "Tram", "Subway"), a numeric cost (the equivalent ticket price in euros), a numeric distance (in kilometres), and a string description.</w:t>
      </w:r>
    </w:p>
    <w:p>
      <w:pPr>
        <w:spacing w:before="60" w:after="100"/>
        <w:jc w:val="both"/>
      </w:pPr>
      <w:r>
        <w:rPr>
          <w:rFonts w:ascii="Arial" w:cs="Arial" w:eastAsia="Arial" w:hAnsi="Arial"/>
          <w:color w:val="1A2E3B"/>
          <w:sz w:val="22"/>
          <w:szCs w:val="22"/>
        </w:rPr>
        <w:t xml:space="preserve">When trips are loaded from AsyncStorage, distance and cost are coerced via parseFloat(...) || 0, and date is reconstructed via new Date(trip.date). These coercions prevent NaN propagation from old or corrupt data — a problem that surfaced early in development when the XP seeding logic encountered trips with missing distance values.</w:t>
      </w:r>
    </w:p>
    <w:p>
      <w:pPr>
        <w:pStyle w:val="Heading2"/>
        <w:spacing w:before="320" w:after="120"/>
      </w:pPr>
      <w:r>
        <w:rPr>
          <w:rFonts w:ascii="Arial" w:cs="Arial" w:eastAsia="Arial" w:hAnsi="Arial"/>
          <w:b/>
          <w:bCs/>
          <w:color w:val="0b6c8a"/>
          <w:sz w:val="28"/>
          <w:szCs w:val="28"/>
        </w:rPr>
        <w:t xml:space="preserve">5.2 AsyncStorage Keys</w:t>
      </w:r>
    </w:p>
    <w:p>
      <w:pPr>
        <w:spacing w:before="60" w:after="100"/>
        <w:jc w:val="both"/>
      </w:pPr>
      <w:r>
        <w:rPr>
          <w:rFonts w:ascii="Arial" w:cs="Arial" w:eastAsia="Arial" w:hAnsi="Arial"/>
          <w:color w:val="1A2E3B"/>
          <w:sz w:val="22"/>
          <w:szCs w:val="22"/>
        </w:rPr>
        <w:t xml:space="preserve">All persistent state lives in AsyncStorage. The keys in use are listed below. Note the intentional inconsistency between the trip storage key (@travelapp_trips) and a legacy key (@trips) that was used in an earlier version — the Delete All Trips handler must write to @travelapp_trips and must never call removeItem on @trips, as doing so would have no effect on the actual data and would cause the demo data fallback to re-appear.</w:t>
      </w:r>
    </w:p>
    <w:p>
      <w:pPr>
        <w:spacing w:before="1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Borders>
              <w:top w:val="single" w:color="D0DDE6" w:sz="1"/>
              <w:left w:val="single" w:color="D0DDE6" w:sz="1"/>
              <w:bottom w:val="single" w:color="D0DDE6" w:sz="1"/>
              <w:right w:val="single" w:color="D0DDE6" w:sz="1"/>
            </w:tcBorders>
            <w:shd w:fill="00334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Key</w:t>
            </w:r>
          </w:p>
        </w:tc>
        <w:tc>
          <w:tcPr>
            <w:tcBorders>
              <w:top w:val="single" w:color="D0DDE6" w:sz="1"/>
              <w:left w:val="single" w:color="D0DDE6" w:sz="1"/>
              <w:bottom w:val="single" w:color="D0DDE6" w:sz="1"/>
              <w:right w:val="single" w:color="D0DDE6" w:sz="1"/>
            </w:tcBorders>
            <w:shd w:fill="00334f"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Contents</w:t>
            </w:r>
          </w:p>
        </w:tc>
      </w:tr>
      <w:tr>
        <w:tc>
          <w:tcPr>
            <w:tcBorders>
              <w:top w:val="single" w:color="D0DDE6" w:sz="1"/>
              <w:left w:val="single" w:color="D0DDE6" w:sz="1"/>
              <w:bottom w:val="single" w:color="D0DDE6" w:sz="1"/>
              <w:right w:val="single" w:color="D0DDE6" w:sz="1"/>
            </w:tcBorders>
            <w:shd w:fill="F2F6F9"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@travelapp_trips</w:t>
            </w:r>
          </w:p>
        </w:tc>
        <w:tc>
          <w:tcPr>
            <w:tcBorders>
              <w:top w:val="single" w:color="D0DDE6" w:sz="1"/>
              <w:left w:val="single" w:color="D0DDE6" w:sz="1"/>
              <w:bottom w:val="single" w:color="D0DDE6" w:sz="1"/>
              <w:right w:val="single" w:color="D0DDE6" w:sz="1"/>
            </w:tcBorders>
            <w:shd w:fill="F2F6F9"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JSON array of serialised Trip objects</w:t>
            </w:r>
          </w:p>
        </w:tc>
      </w:tr>
      <w:tr>
        <w:tc>
          <w:tcPr>
            <w:tcBorders>
              <w:top w:val="single" w:color="D0DDE6" w:sz="1"/>
              <w:left w:val="single" w:color="D0DDE6" w:sz="1"/>
              <w:bottom w:val="single" w:color="D0DDE6" w:sz="1"/>
              <w:right w:val="single" w:color="D0DDE6" w:sz="1"/>
            </w:tcBorders>
            <w:shd w:fill="FFFFFF"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userXP</w:t>
            </w:r>
          </w:p>
        </w:tc>
        <w:tc>
          <w:tcPr>
            <w:tcBorders>
              <w:top w:val="single" w:color="D0DDE6" w:sz="1"/>
              <w:left w:val="single" w:color="D0DDE6" w:sz="1"/>
              <w:bottom w:val="single" w:color="D0DDE6" w:sz="1"/>
              <w:right w:val="single" w:color="D0DDE6" w:sz="1"/>
            </w:tcBorders>
            <w:shd w:fill="FFFFFF"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Integer — total accumulated XP</w:t>
            </w:r>
          </w:p>
        </w:tc>
      </w:tr>
      <w:tr>
        <w:tc>
          <w:tcPr>
            <w:tcBorders>
              <w:top w:val="single" w:color="D0DDE6" w:sz="1"/>
              <w:left w:val="single" w:color="D0DDE6" w:sz="1"/>
              <w:bottom w:val="single" w:color="D0DDE6" w:sz="1"/>
              <w:right w:val="single" w:color="D0DDE6" w:sz="1"/>
            </w:tcBorders>
            <w:shd w:fill="F2F6F9"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userName</w:t>
            </w:r>
          </w:p>
        </w:tc>
        <w:tc>
          <w:tcPr>
            <w:tcBorders>
              <w:top w:val="single" w:color="D0DDE6" w:sz="1"/>
              <w:left w:val="single" w:color="D0DDE6" w:sz="1"/>
              <w:bottom w:val="single" w:color="D0DDE6" w:sz="1"/>
              <w:right w:val="single" w:color="D0DDE6" w:sz="1"/>
            </w:tcBorders>
            <w:shd w:fill="F2F6F9"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String — display name</w:t>
            </w:r>
          </w:p>
        </w:tc>
      </w:tr>
      <w:tr>
        <w:tc>
          <w:tcPr>
            <w:tcBorders>
              <w:top w:val="single" w:color="D0DDE6" w:sz="1"/>
              <w:left w:val="single" w:color="D0DDE6" w:sz="1"/>
              <w:bottom w:val="single" w:color="D0DDE6" w:sz="1"/>
              <w:right w:val="single" w:color="D0DDE6" w:sz="1"/>
            </w:tcBorders>
            <w:shd w:fill="FFFFFF"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klimaTicketType</w:t>
            </w:r>
          </w:p>
        </w:tc>
        <w:tc>
          <w:tcPr>
            <w:tcBorders>
              <w:top w:val="single" w:color="D0DDE6" w:sz="1"/>
              <w:left w:val="single" w:color="D0DDE6" w:sz="1"/>
              <w:bottom w:val="single" w:color="D0DDE6" w:sz="1"/>
              <w:right w:val="single" w:color="D0DDE6" w:sz="1"/>
            </w:tcBorders>
            <w:shd w:fill="FFFFFF"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String — selected ticket preset name</w:t>
            </w:r>
          </w:p>
        </w:tc>
      </w:tr>
      <w:tr>
        <w:tc>
          <w:tcPr>
            <w:tcBorders>
              <w:top w:val="single" w:color="D0DDE6" w:sz="1"/>
              <w:left w:val="single" w:color="D0DDE6" w:sz="1"/>
              <w:bottom w:val="single" w:color="D0DDE6" w:sz="1"/>
              <w:right w:val="single" w:color="D0DDE6" w:sz="1"/>
            </w:tcBorders>
            <w:shd w:fill="F2F6F9"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klimaTicketCost</w:t>
            </w:r>
          </w:p>
        </w:tc>
        <w:tc>
          <w:tcPr>
            <w:tcBorders>
              <w:top w:val="single" w:color="D0DDE6" w:sz="1"/>
              <w:left w:val="single" w:color="D0DDE6" w:sz="1"/>
              <w:bottom w:val="single" w:color="D0DDE6" w:sz="1"/>
              <w:right w:val="single" w:color="D0DDE6" w:sz="1"/>
            </w:tcBorders>
            <w:shd w:fill="F2F6F9"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Numeric string — ticket cost in euros</w:t>
            </w:r>
          </w:p>
        </w:tc>
      </w:tr>
      <w:tr>
        <w:tc>
          <w:tcPr>
            <w:tcBorders>
              <w:top w:val="single" w:color="D0DDE6" w:sz="1"/>
              <w:left w:val="single" w:color="D0DDE6" w:sz="1"/>
              <w:bottom w:val="single" w:color="D0DDE6" w:sz="1"/>
              <w:right w:val="single" w:color="D0DDE6" w:sz="1"/>
            </w:tcBorders>
            <w:shd w:fill="FFFFFF"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@claimedQuests</w:t>
            </w:r>
          </w:p>
        </w:tc>
        <w:tc>
          <w:tcPr>
            <w:tcBorders>
              <w:top w:val="single" w:color="D0DDE6" w:sz="1"/>
              <w:left w:val="single" w:color="D0DDE6" w:sz="1"/>
              <w:bottom w:val="single" w:color="D0DDE6" w:sz="1"/>
              <w:right w:val="single" w:color="D0DDE6" w:sz="1"/>
            </w:tcBorders>
            <w:shd w:fill="FFFFFF"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JSON array of claim key strings</w:t>
            </w:r>
          </w:p>
        </w:tc>
      </w:tr>
      <w:tr>
        <w:tc>
          <w:tcPr>
            <w:tcBorders>
              <w:top w:val="single" w:color="D0DDE6" w:sz="1"/>
              <w:left w:val="single" w:color="D0DDE6" w:sz="1"/>
              <w:bottom w:val="single" w:color="D0DDE6" w:sz="1"/>
              <w:right w:val="single" w:color="D0DDE6" w:sz="1"/>
            </w:tcBorders>
            <w:shd w:fill="F2F6F9"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@claimedAchievements</w:t>
            </w:r>
          </w:p>
        </w:tc>
        <w:tc>
          <w:tcPr>
            <w:tcBorders>
              <w:top w:val="single" w:color="D0DDE6" w:sz="1"/>
              <w:left w:val="single" w:color="D0DDE6" w:sz="1"/>
              <w:bottom w:val="single" w:color="D0DDE6" w:sz="1"/>
              <w:right w:val="single" w:color="D0DDE6" w:sz="1"/>
            </w:tcBorders>
            <w:shd w:fill="F2F6F9"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JSON array of achievement ID strings</w:t>
            </w:r>
          </w:p>
        </w:tc>
      </w:tr>
      <w:tr>
        <w:tc>
          <w:tcPr>
            <w:tcBorders>
              <w:top w:val="single" w:color="D0DDE6" w:sz="1"/>
              <w:left w:val="single" w:color="D0DDE6" w:sz="1"/>
              <w:bottom w:val="single" w:color="D0DDE6" w:sz="1"/>
              <w:right w:val="single" w:color="D0DDE6" w:sz="1"/>
            </w:tcBorders>
            <w:shd w:fill="FFFFFF"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@dailyQuestSelection</w:t>
            </w:r>
          </w:p>
        </w:tc>
        <w:tc>
          <w:tcPr>
            <w:tcBorders>
              <w:top w:val="single" w:color="D0DDE6" w:sz="1"/>
              <w:left w:val="single" w:color="D0DDE6" w:sz="1"/>
              <w:bottom w:val="single" w:color="D0DDE6" w:sz="1"/>
              <w:right w:val="single" w:color="D0DDE6" w:sz="1"/>
            </w:tcBorders>
            <w:shd w:fill="FFFFFF"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JSON {period, ids} — current daily rotation</w:t>
            </w:r>
          </w:p>
        </w:tc>
      </w:tr>
      <w:tr>
        <w:tc>
          <w:tcPr>
            <w:tcBorders>
              <w:top w:val="single" w:color="D0DDE6" w:sz="1"/>
              <w:left w:val="single" w:color="D0DDE6" w:sz="1"/>
              <w:bottom w:val="single" w:color="D0DDE6" w:sz="1"/>
              <w:right w:val="single" w:color="D0DDE6" w:sz="1"/>
            </w:tcBorders>
            <w:shd w:fill="F2F6F9"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@weeklyQuestSelection</w:t>
            </w:r>
          </w:p>
        </w:tc>
        <w:tc>
          <w:tcPr>
            <w:tcBorders>
              <w:top w:val="single" w:color="D0DDE6" w:sz="1"/>
              <w:left w:val="single" w:color="D0DDE6" w:sz="1"/>
              <w:bottom w:val="single" w:color="D0DDE6" w:sz="1"/>
              <w:right w:val="single" w:color="D0DDE6" w:sz="1"/>
            </w:tcBorders>
            <w:shd w:fill="F2F6F9"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JSON {period, ids} — current weekly rotation</w:t>
            </w:r>
          </w:p>
        </w:tc>
      </w:tr>
      <w:tr>
        <w:tc>
          <w:tcPr>
            <w:tcBorders>
              <w:top w:val="single" w:color="D0DDE6" w:sz="1"/>
              <w:left w:val="single" w:color="D0DDE6" w:sz="1"/>
              <w:bottom w:val="single" w:color="D0DDE6" w:sz="1"/>
              <w:right w:val="single" w:color="D0DDE6" w:sz="1"/>
            </w:tcBorders>
            <w:shd w:fill="FFFFFF"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@mainQuestCelebrated</w:t>
            </w:r>
          </w:p>
        </w:tc>
        <w:tc>
          <w:tcPr>
            <w:tcBorders>
              <w:top w:val="single" w:color="D0DDE6" w:sz="1"/>
              <w:left w:val="single" w:color="D0DDE6" w:sz="1"/>
              <w:bottom w:val="single" w:color="D0DDE6" w:sz="1"/>
              <w:right w:val="single" w:color="D0DDE6" w:sz="1"/>
            </w:tcBorders>
            <w:shd w:fill="FFFFFF" w:val="clear"/>
            <w:tcMar>
              <w:top w:type="dxa" w:w="80"/>
              <w:left w:type="dxa" w:w="140"/>
              <w:bottom w:type="dxa" w:w="80"/>
              <w:right w:type="dxa" w:w="140"/>
            </w:tcMar>
            <w:vAlign w:val="center"/>
          </w:tcPr>
          <w:p>
            <w:pPr>
              <w:jc w:val="left"/>
            </w:pPr>
            <w:r>
              <w:rPr>
                <w:rFonts w:ascii="Arial" w:cs="Arial" w:eastAsia="Arial" w:hAnsi="Arial"/>
                <w:color w:val="1A2E3B"/>
                <w:sz w:val="20"/>
                <w:szCs w:val="20"/>
              </w:rPr>
              <w:t xml:space="preserve">String "true" — one-time main quest flag</w:t>
            </w:r>
          </w:p>
        </w:tc>
      </w:tr>
    </w:tbl>
    <w:p>
      <w:pPr>
        <w:spacing w:before="240" w:after="0"/>
      </w:pPr>
      <w:r>
        <w:t xml:space="preserve"/>
      </w:r>
    </w:p>
    <w:p>
      <w:pPr>
        <w:pStyle w:val="Heading2"/>
        <w:spacing w:before="320" w:after="120"/>
      </w:pPr>
      <w:r>
        <w:rPr>
          <w:rFonts w:ascii="Arial" w:cs="Arial" w:eastAsia="Arial" w:hAnsi="Arial"/>
          <w:b/>
          <w:bCs/>
          <w:color w:val="0b6c8a"/>
          <w:sz w:val="28"/>
          <w:szCs w:val="28"/>
        </w:rPr>
        <w:t xml:space="preserve">5.3 Known Pre-Production Data Issue</w:t>
      </w:r>
    </w:p>
    <w:p>
      <w:pPr>
        <w:spacing w:before="60" w:after="100"/>
        <w:jc w:val="both"/>
      </w:pPr>
      <w:r>
        <w:rPr>
          <w:rFonts w:ascii="Arial" w:cs="Arial" w:eastAsia="Arial" w:hAnsi="Arial"/>
          <w:color w:val="1A2E3B"/>
          <w:sz w:val="22"/>
          <w:szCs w:val="22"/>
        </w:rPr>
        <w:t xml:space="preserve">There is a high-priority known issue in tripStorage.ts: when the @travelapp_trips key is absent from AsyncStorage (i.e. for a brand new user), loadTrips() returns a hardcoded array of ten demo trips (initialTrips) rather than an empty array. This means new users see fabricated data instead of an empty state. This is item #37 in the backlog and is marked as a pre-production blocker. The fix is a single-line change: replace the initialTrips fallback with [].</w:t>
      </w:r>
    </w:p>
    <w:p>
      <w:pPr>
        <w:spacing w:before="60" w:after="100"/>
        <w:jc w:val="both"/>
      </w:pPr>
      <w:r>
        <w:rPr>
          <w:rFonts w:ascii="Arial" w:cs="Arial" w:eastAsia="Arial" w:hAnsi="Arial"/>
          <w:color w:val="1A2E3B"/>
          <w:sz w:val="22"/>
          <w:szCs w:val="22"/>
        </w:rPr>
        <w:t xml:space="preserve">A related issue (#36) is that the Delete All Trips handler in profile.tsx clears trips, XP, and the main quest flag, but does not clear the quest and achievement claim keys (@claimedQuests, @claimedAchievements, @dailyQuestSelection, @weeklyQuestSelection). A user who deletes all trips and then re-logs trips will see their quests and achievements pre-claimed. This must also be fixed before production.</w:t>
      </w:r>
    </w:p>
    <w:p>
      <w:r>
        <w:br w:type="page"/>
      </w:r>
    </w:p>
    <w:p>
      <w:pPr>
        <w:pStyle w:val="Heading1"/>
        <w:pBdr>
          <w:bottom w:val="single" w:color="3fb28f" w:sz="8" w:space="4"/>
        </w:pBdr>
        <w:spacing w:before="400" w:after="160"/>
      </w:pPr>
      <w:r>
        <w:rPr>
          <w:rFonts w:ascii="Arial" w:cs="Arial" w:eastAsia="Arial" w:hAnsi="Arial"/>
          <w:b/>
          <w:bCs/>
          <w:color w:val="00334f"/>
          <w:sz w:val="36"/>
          <w:szCs w:val="36"/>
        </w:rPr>
        <w:t xml:space="preserve">6. ÖBB API Integration</w:t>
      </w:r>
    </w:p>
    <w:p>
      <w:pPr>
        <w:pStyle w:val="Heading2"/>
        <w:spacing w:before="320" w:after="120"/>
      </w:pPr>
      <w:r>
        <w:rPr>
          <w:rFonts w:ascii="Arial" w:cs="Arial" w:eastAsia="Arial" w:hAnsi="Arial"/>
          <w:b/>
          <w:bCs/>
          <w:color w:val="0b6c8a"/>
          <w:sz w:val="28"/>
          <w:szCs w:val="28"/>
        </w:rPr>
        <w:t xml:space="preserve">6.1 Overview</w:t>
      </w:r>
    </w:p>
    <w:p>
      <w:pPr>
        <w:spacing w:before="60" w:after="100"/>
        <w:jc w:val="both"/>
      </w:pPr>
      <w:r>
        <w:rPr>
          <w:rFonts w:ascii="Arial" w:cs="Arial" w:eastAsia="Arial" w:hAnsi="Arial"/>
          <w:color w:val="1A2E3B"/>
          <w:sz w:val="22"/>
          <w:szCs w:val="22"/>
        </w:rPr>
        <w:t xml:space="preserve">The ÖBB connection search is handled by services/oebbApi.ts, which communicates with a REST proxy at https://oebb.macistry.com/api. This proxy wraps the ÖBB HAFAS API, providing station search and connection search endpoints without requiring direct HAFAS credentials in the app.</w:t>
      </w:r>
    </w:p>
    <w:p>
      <w:pPr>
        <w:spacing w:before="60" w:after="100"/>
        <w:jc w:val="both"/>
      </w:pPr>
      <w:r>
        <w:rPr>
          <w:rFonts w:ascii="Arial" w:cs="Arial" w:eastAsia="Arial" w:hAnsi="Arial"/>
          <w:color w:val="1A2E3B"/>
          <w:sz w:val="22"/>
          <w:szCs w:val="22"/>
        </w:rPr>
        <w:t xml:space="preserve">The service exposes four functions: searchStation (autocomplete station names), searchConnections (returns an array of ConnectionSearchResult), mapTransportType (maps HAFAS product codes to the app's transport type strings), and summariseJourney (extracts the most useful connection from the results for autofill purposes, with a haversine distance fallback if the API returns no distance).</w:t>
      </w:r>
    </w:p>
    <w:p>
      <w:pPr>
        <w:spacing w:before="60" w:after="100"/>
        <w:jc w:val="both"/>
      </w:pPr>
      <w:r>
        <w:rPr>
          <w:rFonts w:ascii="Arial" w:cs="Arial" w:eastAsia="Arial" w:hAnsi="Arial"/>
          <w:color w:val="1A2E3B"/>
          <w:sz w:val="22"/>
          <w:szCs w:val="22"/>
        </w:rPr>
        <w:t xml:space="preserve">The haversine fallback in summariseJourney multiplies the straight-line distance by 1.25 as a rough correction for route curvature. This is the same multiplier used in the standalone distance estimator button in TripRouteFields. The fallback ensures distance autofill works even when the API does not return this field.</w:t>
      </w:r>
    </w:p>
    <w:p>
      <w:pPr>
        <w:pStyle w:val="Heading2"/>
        <w:spacing w:before="320" w:after="120"/>
      </w:pPr>
      <w:r>
        <w:rPr>
          <w:rFonts w:ascii="Arial" w:cs="Arial" w:eastAsia="Arial" w:hAnsi="Arial"/>
          <w:b/>
          <w:bCs/>
          <w:color w:val="0b6c8a"/>
          <w:sz w:val="28"/>
          <w:szCs w:val="28"/>
        </w:rPr>
        <w:t xml:space="preserve">6.2 Known Limitations</w:t>
      </w:r>
    </w:p>
    <w:p>
      <w:pPr>
        <w:spacing w:before="60" w:after="100"/>
        <w:jc w:val="both"/>
      </w:pPr>
      <w:r>
        <w:rPr>
          <w:rFonts w:ascii="Arial" w:cs="Arial" w:eastAsia="Arial" w:hAnsi="Arial"/>
          <w:color w:val="1A2E3B"/>
          <w:sz w:val="22"/>
          <w:szCs w:val="22"/>
        </w:rPr>
        <w:t xml:space="preserve">The HAFAS proxy does not return ticket prices — this has been investigated and is listed in the backlog as an open research item. The current price autofill relies on the static ROUTE_PRICES and TRANSPORT_FLAT_PRICES tables in TripRouteFields.tsx, which cover major Austrian city pairs. Expanding these tables (Graz, Salzburg, Innsbruck, Linz routes) is on the backlog.</w:t>
      </w:r>
    </w:p>
    <w:p>
      <w:pPr>
        <w:spacing w:before="60" w:after="100"/>
        <w:jc w:val="both"/>
      </w:pPr>
      <w:r>
        <w:rPr>
          <w:rFonts w:ascii="Arial" w:cs="Arial" w:eastAsia="Arial" w:hAnsi="Arial"/>
          <w:color w:val="1A2E3B"/>
          <w:sz w:val="22"/>
          <w:szCs w:val="22"/>
        </w:rPr>
        <w:t xml:space="preserve">Candidate APIs for pricing data include the ÖBB Scotty API, the VAO route planner, and scraping ÖBB.at — none of these have been evaluated in depth yet.</w:t>
      </w:r>
    </w:p>
    <w:p>
      <w:r>
        <w:br w:type="page"/>
      </w:r>
    </w:p>
    <w:p>
      <w:pPr>
        <w:pStyle w:val="Heading1"/>
        <w:pBdr>
          <w:bottom w:val="single" w:color="3fb28f" w:sz="8" w:space="4"/>
        </w:pBdr>
        <w:spacing w:before="400" w:after="160"/>
      </w:pPr>
      <w:r>
        <w:rPr>
          <w:rFonts w:ascii="Arial" w:cs="Arial" w:eastAsia="Arial" w:hAnsi="Arial"/>
          <w:b/>
          <w:bCs/>
          <w:color w:val="00334f"/>
          <w:sz w:val="36"/>
          <w:szCs w:val="36"/>
        </w:rPr>
        <w:t xml:space="preserve">7. Development Session History</w:t>
      </w:r>
    </w:p>
    <w:p>
      <w:pPr>
        <w:spacing w:before="60" w:after="100"/>
        <w:jc w:val="both"/>
      </w:pPr>
      <w:r>
        <w:rPr>
          <w:rFonts w:ascii="Arial" w:cs="Arial" w:eastAsia="Arial" w:hAnsi="Arial"/>
          <w:color w:val="1A2E3B"/>
          <w:sz w:val="22"/>
          <w:szCs w:val="22"/>
        </w:rPr>
        <w:t xml:space="preserve">KlimaChallenge was built across eleven focused development sessions between March 13 and March 16, 2026. Each session had a clear scope, and completion was tracked in the project backlog. The narrative below summarises what was accomplished and — where the decisions were non-obvious — why.</w:t>
      </w:r>
    </w:p>
    <w:p>
      <w:pPr>
        <w:pStyle w:val="Heading2"/>
        <w:spacing w:before="320" w:after="120"/>
      </w:pPr>
      <w:r>
        <w:rPr>
          <w:rFonts w:ascii="Arial" w:cs="Arial" w:eastAsia="Arial" w:hAnsi="Arial"/>
          <w:b/>
          <w:bCs/>
          <w:color w:val="0b6c8a"/>
          <w:sz w:val="28"/>
          <w:szCs w:val="28"/>
        </w:rPr>
        <w:t xml:space="preserve">Session 1 — Bug Fixes &amp; SDK Upgrade (2026-03-13)</w:t>
      </w:r>
    </w:p>
    <w:p>
      <w:pPr>
        <w:spacing w:before="60" w:after="100"/>
        <w:jc w:val="both"/>
      </w:pPr>
      <w:r>
        <w:rPr>
          <w:rFonts w:ascii="Arial" w:cs="Arial" w:eastAsia="Arial" w:hAnsi="Arial"/>
          <w:color w:val="1A2E3B"/>
          <w:sz w:val="22"/>
          <w:szCs w:val="22"/>
        </w:rPr>
        <w:t xml:space="preserve">The first session addressed the gap between the codebase as it was and the codebase as it needed to be to function. Five pre-existing bugs were fixed: the levelSystem.ts crash on 0 XP (Math.log(0) returning -Infinity), the broken transport type matching in the XP formula (checking for "bike"/"walk"/"car" instead of "Bus"/"Train" etc.), the trip detail screen showing hardcoded Paris/Tokyo/Bali holiday data, duplicated service code in user.tsx, and a date picker generating future dates. The session also performed a full Expo SDK 52→54 upgrade (React 18→19, RN 0.76→0.81, expo-router v4→v6), resolved resulting TypeScript errors, and fixed four runtime issues including the Supabase WebSocket Node.js compatibility problem (shimming "ws" to an empty module in metro.config.js).</w:t>
      </w:r>
    </w:p>
    <w:p>
      <w:pPr>
        <w:pStyle w:val="Heading2"/>
        <w:spacing w:before="320" w:after="120"/>
      </w:pPr>
      <w:r>
        <w:rPr>
          <w:rFonts w:ascii="Arial" w:cs="Arial" w:eastAsia="Arial" w:hAnsi="Arial"/>
          <w:b/>
          <w:bCs/>
          <w:color w:val="0b6c8a"/>
          <w:sz w:val="28"/>
          <w:szCs w:val="28"/>
        </w:rPr>
        <w:t xml:space="preserve">Session 2 — First Run Experience (2026-03-14)</w:t>
      </w:r>
    </w:p>
    <w:p>
      <w:pPr>
        <w:spacing w:before="60" w:after="100"/>
        <w:jc w:val="both"/>
      </w:pPr>
      <w:r>
        <w:rPr>
          <w:rFonts w:ascii="Arial" w:cs="Arial" w:eastAsia="Arial" w:hAnsi="Arial"/>
          <w:color w:val="1A2E3B"/>
          <w:sz w:val="22"/>
          <w:szCs w:val="22"/>
        </w:rPr>
        <w:t xml:space="preserve">Session 2 built the entire pre-authentication flow from scratch. The core architecture decision was to move login outside the tab group — the original app had login at app/(tabs)/index.tsx, which conflicted with the new root splash screen. A standalone app/login.tsx was created, with the tab group containing only authenticated screens from this point on. The animated splash screen (app/index.tsx) was built with Reanimated scale and fade, routing based on Supabase session state. A three-slide onboarding pager (app/onboarding.tsx) was implemented with a FlatList, pagingEnabled, dot indicators, skip navigation, and image placeholder slots. LoginForm.tsx received a complete visual redesign: dark overlay inputs with individual label boxes, green pill CTA, and the Austrian map background.</w:t>
      </w:r>
    </w:p>
    <w:p>
      <w:pPr>
        <w:pStyle w:val="Heading2"/>
        <w:spacing w:before="320" w:after="120"/>
      </w:pPr>
      <w:r>
        <w:rPr>
          <w:rFonts w:ascii="Arial" w:cs="Arial" w:eastAsia="Arial" w:hAnsi="Arial"/>
          <w:b/>
          <w:bCs/>
          <w:color w:val="0b6c8a"/>
          <w:sz w:val="28"/>
          <w:szCs w:val="28"/>
        </w:rPr>
        <w:t xml:space="preserve">Session 3 — User Page Overhaul &amp; Trip Detail (2026-03-15)</w:t>
      </w:r>
    </w:p>
    <w:p>
      <w:pPr>
        <w:spacing w:before="60" w:after="100"/>
        <w:jc w:val="both"/>
      </w:pPr>
      <w:r>
        <w:rPr>
          <w:rFonts w:ascii="Arial" w:cs="Arial" w:eastAsia="Arial" w:hAnsi="Arial"/>
          <w:color w:val="1A2E3B"/>
          <w:sz w:val="22"/>
          <w:szCs w:val="22"/>
        </w:rPr>
        <w:t xml:space="preserve">Session 3 introduced TripDetailModal (tap-to-view, with delete confirm overlay), fixed XP seeding from stored trips, replaced the placeholder logout icon with a clearly labelled red-bordered button, and overhauled the main user screen layout: safe-area padding, loading spinner, section icons, transport type accent bars on trip cards, and a show-all/show-less toggle for the Recent Trips list.</w:t>
      </w:r>
    </w:p>
    <w:p>
      <w:pPr>
        <w:pStyle w:val="Heading2"/>
        <w:spacing w:before="320" w:after="120"/>
      </w:pPr>
      <w:r>
        <w:rPr>
          <w:rFonts w:ascii="Arial" w:cs="Arial" w:eastAsia="Arial" w:hAnsi="Arial"/>
          <w:b/>
          <w:bCs/>
          <w:color w:val="0b6c8a"/>
          <w:sz w:val="28"/>
          <w:szCs w:val="28"/>
        </w:rPr>
        <w:t xml:space="preserve">Session 4 — Real Supabase Auth &amp; XP Feedback (2026-03-15)</w:t>
      </w:r>
    </w:p>
    <w:p>
      <w:pPr>
        <w:spacing w:before="60" w:after="100"/>
        <w:jc w:val="both"/>
      </w:pPr>
      <w:r>
        <w:rPr>
          <w:rFonts w:ascii="Arial" w:cs="Arial" w:eastAsia="Arial" w:hAnsi="Arial"/>
          <w:color w:val="1A2E3B"/>
          <w:sz w:val="22"/>
          <w:szCs w:val="22"/>
        </w:rPr>
        <w:t xml:space="preserve">Session 4 wired up real Supabase authentication (replacing a dummy DUMMY_USERS array), implemented the RegisterForm, added the XPToast and LevelUpOverlay animations, and built trip editing inside TripDetailModal with XP delta calculation on save.</w:t>
      </w:r>
    </w:p>
    <w:p>
      <w:pPr>
        <w:pStyle w:val="Heading2"/>
        <w:spacing w:before="320" w:after="120"/>
      </w:pPr>
      <w:r>
        <w:rPr>
          <w:rFonts w:ascii="Arial" w:cs="Arial" w:eastAsia="Arial" w:hAnsi="Arial"/>
          <w:b/>
          <w:bCs/>
          <w:color w:val="0b6c8a"/>
          <w:sz w:val="28"/>
          <w:szCs w:val="28"/>
        </w:rPr>
        <w:t xml:space="preserve">Sessions 5 &amp; 6 — Trip UX Improvements (2026-03-15)</w:t>
      </w:r>
    </w:p>
    <w:p>
      <w:pPr>
        <w:spacing w:before="60" w:after="100"/>
        <w:jc w:val="both"/>
      </w:pPr>
      <w:r>
        <w:rPr>
          <w:rFonts w:ascii="Arial" w:cs="Arial" w:eastAsia="Arial" w:hAnsi="Arial"/>
          <w:color w:val="1A2E3B"/>
          <w:sz w:val="22"/>
          <w:szCs w:val="22"/>
        </w:rPr>
        <w:t xml:space="preserve">Sessions 5 and 6 delivered a significant batch of quality-of-life features for the core trip logging flow: empty state handling, KlimaTicket cost settings with 26 presets, the profile page, price autofill from static tables, the recent places suggestions dropdown, the origin/destination swap button, the distance estimator (haversine×1.25), and the shared TripRouteFields component that unifies both add and edit modals.</w:t>
      </w:r>
    </w:p>
    <w:p>
      <w:pPr>
        <w:pStyle w:val="Heading2"/>
        <w:spacing w:before="320" w:after="120"/>
      </w:pPr>
      <w:r>
        <w:rPr>
          <w:rFonts w:ascii="Arial" w:cs="Arial" w:eastAsia="Arial" w:hAnsi="Arial"/>
          <w:b/>
          <w:bCs/>
          <w:color w:val="0b6c8a"/>
          <w:sz w:val="28"/>
          <w:szCs w:val="28"/>
        </w:rPr>
        <w:t xml:space="preserve">Session 7 — ÖBB Integration Polish (2026-03-15)</w:t>
      </w:r>
    </w:p>
    <w:p>
      <w:pPr>
        <w:spacing w:before="60" w:after="100"/>
        <w:jc w:val="both"/>
      </w:pPr>
      <w:r>
        <w:rPr>
          <w:rFonts w:ascii="Arial" w:cs="Arial" w:eastAsia="Arial" w:hAnsi="Arial"/>
          <w:color w:val="1A2E3B"/>
          <w:sz w:val="22"/>
          <w:szCs w:val="22"/>
        </w:rPr>
        <w:t xml:space="preserve">Session 7 focused on the ÖBB connection search: fixing the haversine fallback in summariseJourney, completing the QuickAdd dark theme conversion, fixing the price autofill mount guard (useRef(false) to skip first render), implementing connection description autofill, defaulting transport type to empty (forcing explicit selection), and tightening the QuickAdd layout. The project management Excel file (KlimaChallenge_PM.xlsx) was also created in this session.</w:t>
      </w:r>
    </w:p>
    <w:p>
      <w:pPr>
        <w:pStyle w:val="Heading2"/>
        <w:spacing w:before="320" w:after="120"/>
      </w:pPr>
      <w:r>
        <w:rPr>
          <w:rFonts w:ascii="Arial" w:cs="Arial" w:eastAsia="Arial" w:hAnsi="Arial"/>
          <w:b/>
          <w:bCs/>
          <w:color w:val="0b6c8a"/>
          <w:sz w:val="28"/>
          <w:szCs w:val="28"/>
        </w:rPr>
        <w:t xml:space="preserve">Session 8 — Quest &amp; Achievement System (2026-03-15)</w:t>
      </w:r>
    </w:p>
    <w:p>
      <w:pPr>
        <w:spacing w:before="60" w:after="100"/>
        <w:jc w:val="both"/>
      </w:pPr>
      <w:r>
        <w:rPr>
          <w:rFonts w:ascii="Arial" w:cs="Arial" w:eastAsia="Arial" w:hAnsi="Arial"/>
          <w:color w:val="1A2E3B"/>
          <w:sz w:val="22"/>
          <w:szCs w:val="22"/>
        </w:rPr>
        <w:t xml:space="preserve">Session 8 built the full quest and achievement infrastructure: questSystem.ts with three quest pools and rotation helpers, achievementSystem.ts with 19 achievements and helper functions, the quests.tsx screen with segmented tabs, the MainQuestOverlay celebration, the UserLevelCard entry point to quests, and the profile page entry point to achievements.</w:t>
      </w:r>
    </w:p>
    <w:p>
      <w:pPr>
        <w:pStyle w:val="Heading2"/>
        <w:spacing w:before="320" w:after="120"/>
      </w:pPr>
      <w:r>
        <w:rPr>
          <w:rFonts w:ascii="Arial" w:cs="Arial" w:eastAsia="Arial" w:hAnsi="Arial"/>
          <w:b/>
          <w:bCs/>
          <w:color w:val="0b6c8a"/>
          <w:sz w:val="28"/>
          <w:szCs w:val="28"/>
        </w:rPr>
        <w:t xml:space="preserve">Session 9 — Stats &amp; Insights (2026-03-16)</w:t>
      </w:r>
    </w:p>
    <w:p>
      <w:pPr>
        <w:spacing w:before="60" w:after="100"/>
        <w:jc w:val="both"/>
      </w:pPr>
      <w:r>
        <w:rPr>
          <w:rFonts w:ascii="Arial" w:cs="Arial" w:eastAsia="Arial" w:hAnsi="Arial"/>
          <w:color w:val="1A2E3B"/>
          <w:sz w:val="22"/>
          <w:szCs w:val="22"/>
        </w:rPr>
        <w:t xml:space="preserve">Session 9 delivered the Stats &amp; Insights screen: custom WeeklyBarChart, Transport Mix bars, Top Routes list, KlimaTicket progress, and CO₂ calculation with long-press tooltip. Entry points were wired from both the FinancialOverview donut and the profile page.</w:t>
      </w:r>
    </w:p>
    <w:p>
      <w:pPr>
        <w:pStyle w:val="Heading2"/>
        <w:spacing w:before="320" w:after="120"/>
      </w:pPr>
      <w:r>
        <w:rPr>
          <w:rFonts w:ascii="Arial" w:cs="Arial" w:eastAsia="Arial" w:hAnsi="Arial"/>
          <w:b/>
          <w:bCs/>
          <w:color w:val="0b6c8a"/>
          <w:sz w:val="28"/>
          <w:szCs w:val="28"/>
        </w:rPr>
        <w:t xml:space="preserve">Sessions 10 &amp; 11 — Tech Debt Clearance (2026-03-16)</w:t>
      </w:r>
    </w:p>
    <w:p>
      <w:pPr>
        <w:spacing w:before="60" w:after="100"/>
        <w:jc w:val="both"/>
      </w:pPr>
      <w:r>
        <w:rPr>
          <w:rFonts w:ascii="Arial" w:cs="Arial" w:eastAsia="Arial" w:hAnsi="Arial"/>
          <w:color w:val="1A2E3B"/>
          <w:sz w:val="22"/>
          <w:szCs w:val="22"/>
        </w:rPr>
        <w:t xml:space="preserve">The final two sessions cleared all accumulated tech debt. Highlights: memoizing computeFavorites and recentPlaces with useMemo, centralising transport constants into constants/transport.ts, adding await to floating checkMainQuest promise calls, removing getTripById dead code, removing the light theme from TripRouteFields, merging screenStyles into user_styles.tsx, adding the eslint-disable comment to the TripRouteFields useEffect, and implementing 400ms debounce on the ÖBB connection search. All backlog tech debt items were cleared by the end of session 11.</w:t>
      </w:r>
    </w:p>
    <w:p>
      <w:r>
        <w:br w:type="page"/>
      </w:r>
    </w:p>
    <w:p>
      <w:pPr>
        <w:pStyle w:val="Heading1"/>
        <w:pBdr>
          <w:bottom w:val="single" w:color="3fb28f" w:sz="8" w:space="4"/>
        </w:pBdr>
        <w:spacing w:before="400" w:after="160"/>
      </w:pPr>
      <w:r>
        <w:rPr>
          <w:rFonts w:ascii="Arial" w:cs="Arial" w:eastAsia="Arial" w:hAnsi="Arial"/>
          <w:b/>
          <w:bCs/>
          <w:color w:val="00334f"/>
          <w:sz w:val="36"/>
          <w:szCs w:val="36"/>
        </w:rPr>
        <w:t xml:space="preserve">8. Open Backlog &amp; Pre-Production Checklist</w:t>
      </w:r>
    </w:p>
    <w:p>
      <w:pPr>
        <w:pStyle w:val="Heading2"/>
        <w:spacing w:before="320" w:after="120"/>
      </w:pPr>
      <w:r>
        <w:rPr>
          <w:rFonts w:ascii="Arial" w:cs="Arial" w:eastAsia="Arial" w:hAnsi="Arial"/>
          <w:b/>
          <w:bCs/>
          <w:color w:val="0b6c8a"/>
          <w:sz w:val="28"/>
          <w:szCs w:val="28"/>
        </w:rPr>
        <w:t xml:space="preserve">8.1 Critical Pre-Production Bugs</w:t>
      </w:r>
    </w:p>
    <w:p>
      <w:pPr>
        <w:spacing w:before="60" w:after="100"/>
        <w:jc w:val="both"/>
      </w:pPr>
      <w:r>
        <w:rPr>
          <w:rFonts w:ascii="Arial" w:cs="Arial" w:eastAsia="Arial" w:hAnsi="Arial"/>
          <w:color w:val="1A2E3B"/>
          <w:sz w:val="22"/>
          <w:szCs w:val="22"/>
        </w:rPr>
        <w:t xml:space="preserve">Two bugs must be resolved before any public release. They are listed here in priority order.</w:t>
      </w:r>
    </w:p>
    <w:p>
      <w:pPr>
        <w:spacing w:before="60" w:after="100"/>
        <w:jc w:val="both"/>
      </w:pPr>
      <w:r>
        <w:rPr>
          <w:rFonts w:ascii="Arial" w:cs="Arial" w:eastAsia="Arial" w:hAnsi="Arial"/>
          <w:color w:val="1A2E3B"/>
          <w:sz w:val="22"/>
          <w:szCs w:val="22"/>
        </w:rPr>
        <w:t xml:space="preserve">Bug #37 — Remove initialTrips demo data fallback. In services/tripStorage.ts, loadTrips() returns 10 hardcoded demo trips when the @travelapp_trips key is absent. New users see fabricated data immediately on first launch. Fix: change the fallback return value from initialTrips to []. This is a single-line change but has significant user experience impact.</w:t>
      </w:r>
    </w:p>
    <w:p>
      <w:pPr>
        <w:spacing w:before="60" w:after="100"/>
        <w:jc w:val="both"/>
      </w:pPr>
      <w:r>
        <w:rPr>
          <w:rFonts w:ascii="Arial" w:cs="Arial" w:eastAsia="Arial" w:hAnsi="Arial"/>
          <w:color w:val="1A2E3B"/>
          <w:sz w:val="22"/>
          <w:szCs w:val="22"/>
        </w:rPr>
        <w:t xml:space="preserve">Bug #36 — Delete All Trips must also reset quests and achievements. The handleDeleteAllTrips function in profile.tsx clears trips, XP, and the main quest flag, but leaves @claimedQuests, @claimedAchievements, @dailyQuestSelection, and @weeklyQuestSelection intact. A user who resets and re-plays will find their quests already claimed. Fix: add AsyncStorage.multiRemove for all four keys inside handleDeleteAllTrips.</w:t>
      </w:r>
    </w:p>
    <w:p>
      <w:pPr>
        <w:pStyle w:val="Heading2"/>
        <w:spacing w:before="320" w:after="120"/>
      </w:pPr>
      <w:r>
        <w:rPr>
          <w:rFonts w:ascii="Arial" w:cs="Arial" w:eastAsia="Arial" w:hAnsi="Arial"/>
          <w:b/>
          <w:bCs/>
          <w:color w:val="0b6c8a"/>
          <w:sz w:val="28"/>
          <w:szCs w:val="28"/>
        </w:rPr>
        <w:t xml:space="preserve">8.2 Remaining Feature Backlog</w:t>
      </w:r>
    </w:p>
    <w:p>
      <w:pPr>
        <w:spacing w:before="60" w:after="100"/>
        <w:jc w:val="both"/>
      </w:pPr>
      <w:r>
        <w:rPr>
          <w:rFonts w:ascii="Arial" w:cs="Arial" w:eastAsia="Arial" w:hAnsi="Arial"/>
          <w:color w:val="1A2E3B"/>
          <w:sz w:val="22"/>
          <w:szCs w:val="22"/>
        </w:rPr>
        <w:t xml:space="preserve">The following features are planned but not yet implemented, in priority order. Bug #38 (profile KlimaTicket dropdown not closing on outside tap) is a minor UX fix. Bug #39 (cloud sync via Supabase) is the largest remaining feature — trips currently exist only in AsyncStorage and are lost when the user logs in on a new device. Bug #40 (CSV export) is a utility feature for users who want trip records for tax or employer reimbursement purposes.</w:t>
      </w:r>
    </w:p>
    <w:p>
      <w:pPr>
        <w:pStyle w:val="Heading2"/>
        <w:spacing w:before="320" w:after="120"/>
      </w:pPr>
      <w:r>
        <w:rPr>
          <w:rFonts w:ascii="Arial" w:cs="Arial" w:eastAsia="Arial" w:hAnsi="Arial"/>
          <w:b/>
          <w:bCs/>
          <w:color w:val="0b6c8a"/>
          <w:sz w:val="28"/>
          <w:szCs w:val="28"/>
        </w:rPr>
        <w:t xml:space="preserve">8.3 Pre-Production Infrastructure Checklist</w:t>
      </w:r>
    </w:p>
    <w:p>
      <w:pPr>
        <w:spacing w:before="60" w:after="100"/>
        <w:jc w:val="both"/>
      </w:pPr>
      <w:r>
        <w:rPr>
          <w:rFonts w:ascii="Arial" w:cs="Arial" w:eastAsia="Arial" w:hAnsi="Arial"/>
          <w:color w:val="1A2E3B"/>
          <w:sz w:val="22"/>
          <w:szCs w:val="22"/>
        </w:rPr>
        <w:t xml:space="preserve">Re-enable Supabase email confirmation. It is currently disabled in the KlimaChallenge Supabase project dashboard for development convenience. This must be re-enabled before any public launch to prevent account security issues.</w:t>
      </w:r>
    </w:p>
    <w:p>
      <w:pPr>
        <w:spacing w:before="60" w:after="100"/>
        <w:jc w:val="both"/>
      </w:pPr>
      <w:r>
        <w:rPr>
          <w:rFonts w:ascii="Arial" w:cs="Arial" w:eastAsia="Arial" w:hAnsi="Arial"/>
          <w:color w:val="1A2E3B"/>
          <w:sz w:val="22"/>
          <w:szCs w:val="22"/>
        </w:rPr>
        <w:t xml:space="preserve">Add onboarding images. Three image files must be placed in assets/images/ before the app can be built for production: onboard1.png (slide 1 — ROI annotated map), onboard2.png (slide 2 — full KlimaTicket coverage map), and loginbg.png (slide 3 and login screen background). These are referenced in the code but not yet present in the repository.</w:t>
      </w:r>
    </w:p>
    <w:p>
      <w:pPr>
        <w:spacing w:before="60" w:after="100"/>
        <w:jc w:val="both"/>
      </w:pPr>
      <w:r>
        <w:rPr>
          <w:rFonts w:ascii="Arial" w:cs="Arial" w:eastAsia="Arial" w:hAnsi="Arial"/>
          <w:color w:val="1A2E3B"/>
          <w:sz w:val="22"/>
          <w:szCs w:val="22"/>
        </w:rPr>
        <w:t xml:space="preserve">Prepare App Store assets and metadata. An app icon, splash screen image, App Store description, screenshots for iPhone and iPad (if applicable), and a privacy policy URL are all required for App Store submission.</w:t>
      </w:r>
    </w:p>
    <w:p>
      <w:r>
        <w:br w:type="page"/>
      </w:r>
    </w:p>
    <w:p>
      <w:pPr>
        <w:pStyle w:val="Heading1"/>
        <w:pBdr>
          <w:bottom w:val="single" w:color="3fb28f" w:sz="8" w:space="4"/>
        </w:pBdr>
        <w:spacing w:before="400" w:after="160"/>
      </w:pPr>
      <w:r>
        <w:rPr>
          <w:rFonts w:ascii="Arial" w:cs="Arial" w:eastAsia="Arial" w:hAnsi="Arial"/>
          <w:b/>
          <w:bCs/>
          <w:color w:val="00334f"/>
          <w:sz w:val="36"/>
          <w:szCs w:val="36"/>
        </w:rPr>
        <w:t xml:space="preserve">9. Development Memory System</w:t>
      </w:r>
    </w:p>
    <w:p>
      <w:pPr>
        <w:spacing w:before="60" w:after="100"/>
        <w:jc w:val="both"/>
      </w:pPr>
      <w:r>
        <w:rPr>
          <w:rFonts w:ascii="Arial" w:cs="Arial" w:eastAsia="Arial" w:hAnsi="Arial"/>
          <w:color w:val="1A2E3B"/>
          <w:sz w:val="22"/>
          <w:szCs w:val="22"/>
        </w:rPr>
        <w:t xml:space="preserve">KlimaChallenge uses a structured memory system to maintain context across Claude Code sessions. Memory files are stored as Markdown in two synchronised locations: the Claude system path at C:\Users\gabri\.claude\projects\f--projects-TravelApp-travelapp\memory\ and the project path at f:\projects\TravelApp\travelapp\.claude\memory\. The project path is tracked by git, making memory portable across devices.</w:t>
      </w:r>
    </w:p>
    <w:p>
      <w:pPr>
        <w:spacing w:before="60" w:after="100"/>
        <w:jc w:val="both"/>
      </w:pPr>
      <w:r>
        <w:rPr>
          <w:rFonts w:ascii="Arial" w:cs="Arial" w:eastAsia="Arial" w:hAnsi="Arial"/>
          <w:color w:val="1A2E3B"/>
          <w:sz w:val="22"/>
          <w:szCs w:val="22"/>
        </w:rPr>
        <w:t xml:space="preserve">The memory system consists of seven files: MEMORY.md (index), project_state.md (full technical state snapshot), project_palette.md (colour system), project_favorites_feature.md (RNGH decision record), project_trips_data.md (data model details), project_backlog.md (session-annotated task history), feedback_no_hardcoded_colors.md, and feedback_memory_sync.md. Any time a memory file is updated, both locations must be updated simultaneously.</w:t>
      </w:r>
    </w:p>
    <w:p>
      <w:pPr>
        <w:spacing w:before="60" w:after="100"/>
        <w:jc w:val="both"/>
      </w:pPr>
      <w:r>
        <w:rPr>
          <w:rFonts w:ascii="Arial" w:cs="Arial" w:eastAsia="Arial" w:hAnsi="Arial"/>
          <w:color w:val="1A2E3B"/>
          <w:sz w:val="22"/>
          <w:szCs w:val="22"/>
        </w:rPr>
        <w:t xml:space="preserve">Session progress reports are exported as separate documents (session-YYYY-MM-DD.docx or .md) providing a human-readable narrative record of each session's work, the problems encountered, the solutions chosen, and the reasoning behind architectural decisions. These documents are the primary source for this overview.</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DE6" w:sz="4" w:space="2"/>
      </w:pBdr>
      <w:jc w:val="right"/>
    </w:pPr>
    <w:r>
      <w:rPr>
        <w:rFonts w:ascii="Arial" w:cs="Arial" w:eastAsia="Arial" w:hAnsi="Arial"/>
        <w:color w:val="0b6c8a"/>
        <w:sz w:val="18"/>
        <w:szCs w:val="18"/>
      </w:rPr>
      <w:t xml:space="preserve">Confidential — Internal Development Reference    </w:t>
    </w:r>
    <w:r>
      <w:rPr>
        <w:rFonts w:ascii="Arial" w:cs="Arial" w:eastAsia="Arial" w:hAnsi="Arial"/>
        <w:color w:val="0b6c8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DE6" w:sz="4" w:space="2"/>
      </w:pBdr>
      <w:spacing w:after="0"/>
    </w:pPr>
    <w:r>
      <w:rPr>
        <w:rFonts w:ascii="Arial" w:cs="Arial" w:eastAsia="Arial" w:hAnsi="Arial"/>
        <w:color w:val="0b6c8a"/>
        <w:sz w:val="18"/>
        <w:szCs w:val="18"/>
      </w:rPr>
      <w:t xml:space="preserve">KlimaChallenge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E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0334f"/>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0b6c8a"/>
      <w:sz w:val="28"/>
      <w:szCs w:val="28"/>
    </w:rPr>
  </w:style>
  <w:style w:type="paragraph" w:styleId="Heading3">
    <w:name w:val="Heading 3"/>
    <w:basedOn w:val="Normal"/>
    <w:next w:val="Normal"/>
    <w:qFormat/>
    <w:pPr>
      <w:spacing w:before="240" w:after="80"/>
      <w:outlineLvl w:val="2"/>
    </w:pPr>
    <w:rPr>
      <w:rFonts w:ascii="Arial" w:cs="Arial" w:eastAsia="Arial" w:hAnsi="Arial"/>
      <w:b/>
      <w:bCs/>
      <w:color w:val="4188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2026-03-16T11:15:59.517Z</dcterms:created>
  <dcterms:modified xsi:type="dcterms:W3CDTF">2026-03-16T11:15:59.518Z</dcterms:modified>
</cp:coreProperties>
</file>

<file path=docProps/custom.xml><?xml version="1.0" encoding="utf-8"?>
<Properties xmlns="http://schemas.openxmlformats.org/officeDocument/2006/custom-properties" xmlns:vt="http://schemas.openxmlformats.org/officeDocument/2006/docPropsVTypes"/>
</file>