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29E26E" w14:textId="77777777" w:rsidR="002D77A2" w:rsidRDefault="002D77A2" w:rsidP="002D77A2">
      <w:pPr>
        <w:pStyle w:val="Cm"/>
        <w:jc w:val="center"/>
      </w:pPr>
      <w:r w:rsidRPr="003B19CD">
        <w:t>Mohácsi csata és előzményei</w:t>
      </w:r>
    </w:p>
    <w:p w14:paraId="48DFCCA9" w14:textId="5B986032" w:rsidR="003B19CD" w:rsidRDefault="003B19CD" w:rsidP="003B19CD">
      <w:pPr>
        <w:rPr>
          <w:sz w:val="28"/>
          <w:szCs w:val="28"/>
        </w:rPr>
      </w:pPr>
    </w:p>
    <w:p w14:paraId="4E7E2893" w14:textId="2A3A3C4F" w:rsidR="003B19CD" w:rsidRPr="00034526" w:rsidRDefault="003B19CD" w:rsidP="003B19CD">
      <w:pPr>
        <w:rPr>
          <w:sz w:val="28"/>
          <w:szCs w:val="28"/>
        </w:rPr>
      </w:pPr>
      <w:r w:rsidRPr="00034526">
        <w:rPr>
          <w:sz w:val="28"/>
          <w:szCs w:val="28"/>
        </w:rPr>
        <w:t>Háttér:</w:t>
      </w:r>
    </w:p>
    <w:p w14:paraId="761090D0" w14:textId="20DBCB84" w:rsidR="003B19CD" w:rsidRPr="00034526" w:rsidRDefault="003B19CD" w:rsidP="003B19CD">
      <w:pPr>
        <w:shd w:val="clear" w:color="auto" w:fill="FFFFFF"/>
        <w:spacing w:before="72" w:after="0" w:line="240" w:lineRule="auto"/>
        <w:outlineLvl w:val="2"/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eastAsia="hu-HU"/>
        </w:rPr>
      </w:pPr>
      <w:r w:rsidRPr="00034526"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eastAsia="hu-HU"/>
        </w:rPr>
        <w:t>A magyar királyi hatalom hanyatlásnak indult 1940-ben Mátyás halála</w:t>
      </w:r>
      <w:r w:rsidR="00345F4E" w:rsidRPr="00034526"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eastAsia="hu-HU"/>
        </w:rPr>
        <w:t>kor.</w:t>
      </w:r>
    </w:p>
    <w:p w14:paraId="2B1B4C30" w14:textId="1CCC095B" w:rsidR="00345F4E" w:rsidRPr="00034526" w:rsidRDefault="00345F4E" w:rsidP="003B19CD">
      <w:pPr>
        <w:shd w:val="clear" w:color="auto" w:fill="FFFFFF"/>
        <w:spacing w:before="72" w:after="0" w:line="240" w:lineRule="auto"/>
        <w:outlineLvl w:val="2"/>
        <w:rPr>
          <w:rFonts w:ascii="Arial" w:hAnsi="Arial" w:cs="Arial"/>
          <w:color w:val="202122"/>
          <w:sz w:val="28"/>
          <w:szCs w:val="28"/>
          <w:shd w:val="clear" w:color="auto" w:fill="FFFFFF"/>
        </w:rPr>
      </w:pPr>
      <w:r w:rsidRPr="00034526">
        <w:rPr>
          <w:rFonts w:ascii="Arial" w:hAnsi="Arial" w:cs="Arial"/>
          <w:color w:val="202122"/>
          <w:sz w:val="28"/>
          <w:szCs w:val="28"/>
          <w:shd w:val="clear" w:color="auto" w:fill="FFFFFF"/>
        </w:rPr>
        <w:t>Ulászló uralkodott Magyarország</w:t>
      </w:r>
      <w:r w:rsidR="0062427F">
        <w:rPr>
          <w:rFonts w:ascii="Arial" w:hAnsi="Arial" w:cs="Arial"/>
          <w:color w:val="202122"/>
          <w:sz w:val="28"/>
          <w:szCs w:val="28"/>
          <w:shd w:val="clear" w:color="auto" w:fill="FFFFFF"/>
        </w:rPr>
        <w:t>on</w:t>
      </w:r>
      <w:r w:rsidRPr="00034526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1490-től 1516-ig. Dobzse király volt mert minden eléje terjesztett kérvényt és iratot kérdés nélkül elfogad. A frissen megválasztott II. Vladislaus király adományozta a legtöbb magyar királyi birtokot. Így a király megpróbálta stabilizálni új uralmát és megőrizni népszerűségét a mágnások körében.</w:t>
      </w:r>
    </w:p>
    <w:p w14:paraId="5DE3B012" w14:textId="1AFE947C" w:rsidR="001C4E3A" w:rsidRPr="00034526" w:rsidRDefault="001C4E3A" w:rsidP="003B19CD">
      <w:pPr>
        <w:shd w:val="clear" w:color="auto" w:fill="FFFFFF"/>
        <w:spacing w:before="72" w:after="0" w:line="240" w:lineRule="auto"/>
        <w:outlineLvl w:val="2"/>
        <w:rPr>
          <w:rFonts w:ascii="Arial" w:hAnsi="Arial" w:cs="Arial"/>
          <w:color w:val="202122"/>
          <w:sz w:val="28"/>
          <w:szCs w:val="28"/>
          <w:shd w:val="clear" w:color="auto" w:fill="FFFFFF"/>
        </w:rPr>
      </w:pPr>
      <w:r w:rsidRPr="00034526">
        <w:rPr>
          <w:rFonts w:ascii="Arial" w:hAnsi="Arial" w:cs="Arial"/>
          <w:color w:val="202122"/>
          <w:sz w:val="28"/>
          <w:szCs w:val="28"/>
          <w:shd w:val="clear" w:color="auto" w:fill="FFFFFF"/>
        </w:rPr>
        <w:t>Corvin Mátyás állandó zsoldosseregét feloszlatta. A mágnások országszerte felszámolták a nemzeti közigazgatási rendszereket és a bürokráciát is. Az ország védelme megromlott. Magyarország nemzetközi szerepvállalása csökkent, politikai stabilitása megrendült.</w:t>
      </w:r>
    </w:p>
    <w:p w14:paraId="17286E9B" w14:textId="492EC06D" w:rsidR="003B19CD" w:rsidRPr="00034526" w:rsidRDefault="001C4E3A" w:rsidP="003B19CD">
      <w:pPr>
        <w:rPr>
          <w:rFonts w:ascii="Arial" w:hAnsi="Arial" w:cs="Arial"/>
          <w:color w:val="202122"/>
          <w:sz w:val="28"/>
          <w:szCs w:val="28"/>
          <w:shd w:val="clear" w:color="auto" w:fill="FFFFFF"/>
        </w:rPr>
      </w:pPr>
      <w:r w:rsidRPr="00034526">
        <w:rPr>
          <w:rFonts w:ascii="Arial" w:hAnsi="Arial" w:cs="Arial"/>
          <w:color w:val="202122"/>
          <w:sz w:val="28"/>
          <w:szCs w:val="28"/>
          <w:shd w:val="clear" w:color="auto" w:fill="FFFFFF"/>
        </w:rPr>
        <w:t>1514-ben a legyengült és idős II. Vlagyiszló király ekkor Dózsa György vezetésével parasztlázadás kezdődött.</w:t>
      </w:r>
      <w:r w:rsidR="00E24B43" w:rsidRPr="00034526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A Dózsa-lázadás után a parasztok brutális leverése nagyban segítette az 1526-os török ​​inváziót. A magyarság már nem volt politikailag egységes nép. A rend ebből eredő degradációja megnyitotta az utat az oszmán elsőség felé.</w:t>
      </w:r>
    </w:p>
    <w:p w14:paraId="24646468" w14:textId="6534C9CC" w:rsidR="00E24B43" w:rsidRPr="00034526" w:rsidRDefault="00E24B43" w:rsidP="00E24B43">
      <w:pPr>
        <w:pStyle w:val="Cmsor3"/>
        <w:shd w:val="clear" w:color="auto" w:fill="FFFFFF"/>
        <w:spacing w:before="72" w:beforeAutospacing="0" w:after="0" w:afterAutospacing="0"/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</w:pPr>
      <w:r w:rsidRPr="00034526">
        <w:rPr>
          <w:rStyle w:val="mw-headline"/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Jagelló-Habsburg kísérlet az oszmánok elleni védekezés megszervezésére</w:t>
      </w:r>
    </w:p>
    <w:p w14:paraId="3A6C9D08" w14:textId="5B673D30" w:rsidR="00E24B43" w:rsidRPr="00034526" w:rsidRDefault="00E24B43" w:rsidP="00E24B43">
      <w:pPr>
        <w:pStyle w:val="Norm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</w:rPr>
      </w:pPr>
      <w:r w:rsidRPr="00034526">
        <w:rPr>
          <w:rFonts w:ascii="Arial" w:hAnsi="Arial" w:cs="Arial"/>
          <w:color w:val="202122"/>
          <w:sz w:val="28"/>
          <w:szCs w:val="28"/>
        </w:rPr>
        <w:t>II. Lajos magyar király 1522-ben vette feleségül </w:t>
      </w:r>
      <w:r w:rsidR="00181D5D">
        <w:rPr>
          <w:rFonts w:ascii="Arial" w:hAnsi="Arial" w:cs="Arial"/>
          <w:sz w:val="28"/>
          <w:szCs w:val="28"/>
        </w:rPr>
        <w:t>Habsburg Máriát</w:t>
      </w:r>
      <w:r w:rsidRPr="00034526">
        <w:rPr>
          <w:rFonts w:ascii="Arial" w:hAnsi="Arial" w:cs="Arial"/>
          <w:color w:val="202122"/>
          <w:sz w:val="28"/>
          <w:szCs w:val="28"/>
        </w:rPr>
        <w:t> . Az oszmánok a Jagelló-Habsburg házassági szövetséget a </w:t>
      </w:r>
      <w:r w:rsidRPr="00181D5D">
        <w:rPr>
          <w:rFonts w:ascii="Arial" w:hAnsi="Arial" w:cs="Arial"/>
          <w:sz w:val="28"/>
          <w:szCs w:val="28"/>
        </w:rPr>
        <w:t>balkáni</w:t>
      </w:r>
      <w:r w:rsidRPr="00034526">
        <w:rPr>
          <w:rFonts w:ascii="Arial" w:hAnsi="Arial" w:cs="Arial"/>
          <w:color w:val="202122"/>
          <w:sz w:val="28"/>
          <w:szCs w:val="28"/>
        </w:rPr>
        <w:t> hatalmuk fenyegetésének tekintették, és igyekeztek megtörni. 1520-ban I Szulejmán hatalomra került.</w:t>
      </w:r>
      <w:r w:rsidRPr="00034526">
        <w:rPr>
          <w:rFonts w:ascii="Arial" w:hAnsi="Arial" w:cs="Arial"/>
          <w:color w:val="202122"/>
          <w:sz w:val="28"/>
          <w:szCs w:val="28"/>
          <w:shd w:val="clear" w:color="auto" w:fill="FFFFFF"/>
        </w:rPr>
        <w:t> Az oszmánok még békeidőben is lerohanták a magyar területeket és meghódították a kis területeket, de egy végső csata mégis reményt adott Lajosnak. Ennek megfelelően újabb </w:t>
      </w:r>
      <w:r w:rsidRPr="00181D5D">
        <w:rPr>
          <w:rFonts w:ascii="Arial" w:eastAsiaTheme="majorEastAsia" w:hAnsi="Arial" w:cs="Arial"/>
          <w:sz w:val="28"/>
          <w:szCs w:val="28"/>
          <w:shd w:val="clear" w:color="auto" w:fill="FFFFFF"/>
        </w:rPr>
        <w:t>oszmán–magyar háború</w:t>
      </w:r>
      <w:r w:rsidRPr="00034526">
        <w:rPr>
          <w:rFonts w:ascii="Arial" w:hAnsi="Arial" w:cs="Arial"/>
          <w:color w:val="202122"/>
          <w:sz w:val="28"/>
          <w:szCs w:val="28"/>
          <w:shd w:val="clear" w:color="auto" w:fill="FFFFFF"/>
        </w:rPr>
        <w:t> következett, és 1526 júniusában egy oszmán expedíció nyomult fel a </w:t>
      </w:r>
      <w:r w:rsidRPr="00181D5D">
        <w:rPr>
          <w:rFonts w:ascii="Arial" w:eastAsiaTheme="majorEastAsia" w:hAnsi="Arial" w:cs="Arial"/>
          <w:sz w:val="28"/>
          <w:szCs w:val="28"/>
          <w:shd w:val="clear" w:color="auto" w:fill="FFFFFF"/>
        </w:rPr>
        <w:t>Dunán</w:t>
      </w:r>
      <w:r w:rsidRPr="00034526">
        <w:rPr>
          <w:rFonts w:ascii="Arial" w:hAnsi="Arial" w:cs="Arial"/>
          <w:color w:val="202122"/>
          <w:sz w:val="28"/>
          <w:szCs w:val="28"/>
          <w:shd w:val="clear" w:color="auto" w:fill="FFFFFF"/>
        </w:rPr>
        <w:t> . II. Lajos és horvát nemesek többször is kértek segítséget I. </w:t>
      </w:r>
      <w:r w:rsidRPr="00181D5D">
        <w:rPr>
          <w:rFonts w:ascii="Arial" w:eastAsiaTheme="majorEastAsia" w:hAnsi="Arial" w:cs="Arial"/>
          <w:sz w:val="28"/>
          <w:szCs w:val="28"/>
          <w:shd w:val="clear" w:color="auto" w:fill="FFFFFF"/>
        </w:rPr>
        <w:t>Maximilianus</w:t>
      </w:r>
      <w:r w:rsidRPr="00034526">
        <w:rPr>
          <w:rFonts w:ascii="Arial" w:hAnsi="Arial" w:cs="Arial"/>
          <w:color w:val="202122"/>
          <w:sz w:val="28"/>
          <w:szCs w:val="28"/>
          <w:shd w:val="clear" w:color="auto" w:fill="FFFFFF"/>
        </w:rPr>
        <w:t> római császártól</w:t>
      </w:r>
      <w:r w:rsidR="00925367" w:rsidRPr="00034526">
        <w:rPr>
          <w:rFonts w:ascii="Arial" w:hAnsi="Arial" w:cs="Arial"/>
          <w:color w:val="202122"/>
          <w:sz w:val="28"/>
          <w:szCs w:val="28"/>
          <w:shd w:val="clear" w:color="auto" w:fill="FFFFFF"/>
        </w:rPr>
        <w:t>. Amikor Nándorfehérvárt ostrom alá vették, összehívta birtokait, és csapatok küldését javasolta Magyarországra. Végül 2000 német gyalogos katonát küldtek. 1522-től az 1526-os mohácsi vereségig gyakran érkeztek tábori csapatok Ausztriából, de még nem helyezték el őket rendes helyőrségként a határon lévő erődökbe.</w:t>
      </w:r>
    </w:p>
    <w:p w14:paraId="2198DEBB" w14:textId="77777777" w:rsidR="00E24B43" w:rsidRPr="00034526" w:rsidRDefault="00E24B43" w:rsidP="003B19CD">
      <w:pPr>
        <w:rPr>
          <w:sz w:val="28"/>
          <w:szCs w:val="28"/>
        </w:rPr>
      </w:pPr>
    </w:p>
    <w:p w14:paraId="7FAF3BF9" w14:textId="7F323C6D" w:rsidR="003B19CD" w:rsidRPr="00034526" w:rsidRDefault="003B19CD" w:rsidP="003B19CD">
      <w:pPr>
        <w:rPr>
          <w:sz w:val="28"/>
          <w:szCs w:val="28"/>
        </w:rPr>
      </w:pPr>
      <w:r w:rsidRPr="00034526">
        <w:rPr>
          <w:sz w:val="28"/>
          <w:szCs w:val="28"/>
        </w:rPr>
        <w:t>Előkészületek:</w:t>
      </w:r>
    </w:p>
    <w:p w14:paraId="45451AFB" w14:textId="4C13FB26" w:rsidR="00925367" w:rsidRPr="00034526" w:rsidRDefault="00925367" w:rsidP="003B19CD">
      <w:pPr>
        <w:rPr>
          <w:sz w:val="28"/>
          <w:szCs w:val="28"/>
        </w:rPr>
      </w:pPr>
      <w:r w:rsidRPr="00034526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Nándorfehérvár elvesztése nagy riadalmat keltett Magyarországon, de a hatalmas, hatvanezres királyi sereg – a király vezetésével, de túl későn </w:t>
      </w:r>
      <w:r w:rsidRPr="00034526">
        <w:rPr>
          <w:rFonts w:ascii="Arial" w:hAnsi="Arial" w:cs="Arial"/>
          <w:color w:val="202122"/>
          <w:sz w:val="28"/>
          <w:szCs w:val="28"/>
          <w:shd w:val="clear" w:color="auto" w:fill="FFFFFF"/>
        </w:rPr>
        <w:lastRenderedPageBreak/>
        <w:t>és túl lassan verbuválódott – elhanyagolta az élelem szállítását. Ezért a hadsereg az éhség és a betegségek nyomására spontán módon feloszlott anélkül, hogy megpróbálta volna visszafoglalni Belgrádot az újonnan telepített török ​​helyőrségektől. 1523-ban </w:t>
      </w:r>
      <w:r w:rsidRPr="00181D5D">
        <w:rPr>
          <w:rFonts w:ascii="Arial" w:hAnsi="Arial" w:cs="Arial"/>
          <w:sz w:val="28"/>
          <w:szCs w:val="28"/>
          <w:shd w:val="clear" w:color="auto" w:fill="FFFFFF"/>
        </w:rPr>
        <w:t>Tomori Pál</w:t>
      </w:r>
      <w:r w:rsidRPr="00034526">
        <w:rPr>
          <w:rFonts w:ascii="Arial" w:hAnsi="Arial" w:cs="Arial"/>
          <w:color w:val="202122"/>
          <w:sz w:val="28"/>
          <w:szCs w:val="28"/>
          <w:shd w:val="clear" w:color="auto" w:fill="FFFFFF"/>
        </w:rPr>
        <w:t> érseket , vitéz pap-katonát nevezték ki Délmagyarország kapitányává. Megkezdte Magyarország határvédelmi rendszerének második vonalának rendbetételét és megerősítését. Három évvel később, 1526. április 16-án egy oszmán hadsereg indult ki </w:t>
      </w:r>
      <w:r w:rsidRPr="00181D5D">
        <w:rPr>
          <w:rFonts w:ascii="Arial" w:hAnsi="Arial" w:cs="Arial"/>
          <w:sz w:val="28"/>
          <w:szCs w:val="28"/>
          <w:shd w:val="clear" w:color="auto" w:fill="FFFFFF"/>
        </w:rPr>
        <w:t>Konstantinápolyból</w:t>
      </w:r>
      <w:r w:rsidRPr="00034526">
        <w:rPr>
          <w:rFonts w:ascii="Arial" w:hAnsi="Arial" w:cs="Arial"/>
          <w:color w:val="202122"/>
          <w:sz w:val="28"/>
          <w:szCs w:val="28"/>
          <w:shd w:val="clear" w:color="auto" w:fill="FFFFFF"/>
        </w:rPr>
        <w:t> , személyesen Nagy Szulejmán vezetésével. A magyar nemesek, akik még mindig nem ismerték fel a közelgő veszély nagyságát, nem hallgattak azonnal királyuk csapathívására.</w:t>
      </w:r>
      <w:r w:rsidR="003F18AF" w:rsidRPr="00034526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A magyarok három fő egységben gyűltek össze: Zápolya János vezetésével, Lajos vezetésével </w:t>
      </w:r>
      <w:r w:rsidR="006B426E" w:rsidRPr="00034526">
        <w:rPr>
          <w:rFonts w:ascii="Arial" w:hAnsi="Arial" w:cs="Arial"/>
          <w:color w:val="202122"/>
          <w:sz w:val="28"/>
          <w:szCs w:val="28"/>
          <w:shd w:val="clear" w:color="auto" w:fill="FFFFFF"/>
        </w:rPr>
        <w:t> </w:t>
      </w:r>
      <w:r w:rsidR="00181D5D" w:rsidRPr="00181D5D">
        <w:rPr>
          <w:rFonts w:ascii="Arial" w:hAnsi="Arial" w:cs="Arial"/>
          <w:sz w:val="28"/>
          <w:szCs w:val="28"/>
          <w:shd w:val="clear" w:color="auto" w:fill="FFFFFF"/>
        </w:rPr>
        <w:t>Christoph</w:t>
      </w:r>
      <w:r w:rsidR="006B426E" w:rsidRPr="00181D5D">
        <w:rPr>
          <w:rFonts w:ascii="Arial" w:hAnsi="Arial" w:cs="Arial"/>
          <w:sz w:val="28"/>
          <w:szCs w:val="28"/>
          <w:shd w:val="clear" w:color="auto" w:fill="FFFFFF"/>
        </w:rPr>
        <w:t xml:space="preserve"> Frankopan horvát</w:t>
      </w:r>
      <w:r w:rsidR="006B426E" w:rsidRPr="00034526">
        <w:rPr>
          <w:rFonts w:ascii="Arial" w:hAnsi="Arial" w:cs="Arial"/>
          <w:color w:val="202122"/>
          <w:sz w:val="28"/>
          <w:szCs w:val="28"/>
          <w:shd w:val="clear" w:color="auto" w:fill="FFFFFF"/>
        </w:rPr>
        <w:t> gróf parancsnokamintegy 5000 férfit számlál</w:t>
      </w:r>
    </w:p>
    <w:p w14:paraId="79CADA89" w14:textId="2B8412F2" w:rsidR="003B19CD" w:rsidRPr="00034526" w:rsidRDefault="003B19CD" w:rsidP="003B19CD">
      <w:pPr>
        <w:rPr>
          <w:sz w:val="28"/>
          <w:szCs w:val="28"/>
        </w:rPr>
      </w:pPr>
      <w:r w:rsidRPr="00034526">
        <w:rPr>
          <w:sz w:val="28"/>
          <w:szCs w:val="28"/>
        </w:rPr>
        <w:t>Csata:</w:t>
      </w:r>
    </w:p>
    <w:p w14:paraId="250C9316" w14:textId="20CB835F" w:rsidR="00A740F1" w:rsidRPr="00034526" w:rsidRDefault="00010486" w:rsidP="003B19CD">
      <w:pPr>
        <w:rPr>
          <w:rFonts w:ascii="Arial" w:hAnsi="Arial" w:cs="Arial"/>
          <w:b/>
          <w:bCs/>
          <w:color w:val="202122"/>
          <w:sz w:val="28"/>
          <w:szCs w:val="28"/>
          <w:shd w:val="clear" w:color="auto" w:fill="FFFFFF"/>
        </w:rPr>
      </w:pPr>
      <w:r w:rsidRPr="00034526">
        <w:rPr>
          <w:rFonts w:ascii="Arial" w:hAnsi="Arial" w:cs="Arial"/>
          <w:color w:val="202122"/>
          <w:sz w:val="28"/>
          <w:szCs w:val="28"/>
          <w:shd w:val="clear" w:color="auto" w:fill="FFFFFF"/>
        </w:rPr>
        <w:t>Augusztus 29-én tehát a Mohácstól 7 km-re délre elterülő síkon szembetalálkozott a két sereg. A terület mindenképpen nagyobb figyelmet érdemel, mert terepadottságai befolyásolták a csatát és annak kimenetelét is. A csatahelyet a magyar fél választotta ki, hiszen egy része már hetek óta ott várakozott a szultáni seregre. A mezőt kelet felől a Duna mocsaras ártere határolta</w:t>
      </w:r>
      <w:r w:rsidR="000B0E4B" w:rsidRPr="00034526">
        <w:rPr>
          <w:rFonts w:ascii="Arial" w:hAnsi="Arial" w:cs="Arial"/>
          <w:color w:val="202122"/>
          <w:sz w:val="28"/>
          <w:szCs w:val="28"/>
          <w:shd w:val="clear" w:color="auto" w:fill="FFFFFF"/>
        </w:rPr>
        <w:t>. Délnyugat felé, a patakkal csaknem párhuzamosan mintegy 20–30 m-rel magasabban fekvő terasz húzódott, amely messzire elnyúlt észak felé, délkeleti végét pedig egy erdő zárta le. A patak és a terasz közti síkon mélyebb teknők sorakoztak, olykor áttekinthetetlenné téve a terepet. A magyar táborban néhányan azt javasolták, hogy ne ütközzenek meg, hátráljanak, és várják be </w:t>
      </w:r>
      <w:r w:rsidR="000B0E4B" w:rsidRPr="00181D5D">
        <w:rPr>
          <w:rFonts w:ascii="Arial" w:hAnsi="Arial" w:cs="Arial"/>
          <w:sz w:val="28"/>
          <w:szCs w:val="28"/>
          <w:shd w:val="clear" w:color="auto" w:fill="FFFFFF"/>
        </w:rPr>
        <w:t>Szapolyai János</w:t>
      </w:r>
      <w:r w:rsidR="000B0E4B" w:rsidRPr="00034526">
        <w:rPr>
          <w:rFonts w:ascii="Arial" w:hAnsi="Arial" w:cs="Arial"/>
          <w:color w:val="202122"/>
          <w:sz w:val="28"/>
          <w:szCs w:val="28"/>
          <w:shd w:val="clear" w:color="auto" w:fill="FFFFFF"/>
        </w:rPr>
        <w:t> </w:t>
      </w:r>
      <w:r w:rsidR="000B0E4B" w:rsidRPr="00181D5D">
        <w:rPr>
          <w:rFonts w:ascii="Arial" w:hAnsi="Arial" w:cs="Arial"/>
          <w:sz w:val="28"/>
          <w:szCs w:val="28"/>
          <w:shd w:val="clear" w:color="auto" w:fill="FFFFFF"/>
        </w:rPr>
        <w:t>erdélyi vajda</w:t>
      </w:r>
      <w:r w:rsidR="000B0E4B" w:rsidRPr="00034526">
        <w:rPr>
          <w:sz w:val="28"/>
          <w:szCs w:val="28"/>
        </w:rPr>
        <w:t xml:space="preserve"> seregét.</w:t>
      </w:r>
      <w:r w:rsidR="000B0E4B" w:rsidRPr="00034526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A magyar sereg többi vezetője - köztük Tomori Pál, akit nemrég neveztek ki fővezérnek </w:t>
      </w:r>
      <w:r w:rsidR="000B0E4B" w:rsidRPr="00181D5D">
        <w:rPr>
          <w:rFonts w:ascii="Arial" w:hAnsi="Arial" w:cs="Arial"/>
          <w:sz w:val="28"/>
          <w:szCs w:val="28"/>
          <w:shd w:val="clear" w:color="auto" w:fill="FFFFFF"/>
        </w:rPr>
        <w:t>Szapolyai Györggyel</w:t>
      </w:r>
      <w:r w:rsidR="000B0E4B" w:rsidRPr="00034526">
        <w:rPr>
          <w:rFonts w:ascii="Arial" w:hAnsi="Arial" w:cs="Arial"/>
          <w:color w:val="202122"/>
          <w:sz w:val="28"/>
          <w:szCs w:val="28"/>
          <w:shd w:val="clear" w:color="auto" w:fill="FFFFFF"/>
        </w:rPr>
        <w:t> együtt a csata mellett döntött. Ennek okairól szintén vita folyik, de az az érvelés, hogy a már közelben levő, nagyszámú és gyors lovassággal rendelkező oszmán sereg elől ekkor már nem lehetett volna biztonságosan visszavonulni, igencsak megfontolandó.</w:t>
      </w:r>
      <w:r w:rsidR="000F142F" w:rsidRPr="00034526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Nem biztos továbbá, hogy az említett segélyhadak az előtt megérkeznek, mielőtt a magyar sereg mégis csatára kényszerült volna valahol Buda előtt. Azt sem lehet kizárni, hogy a fővárostól minél távolabb akartak megütközni. Mindenesetre a magyar hadvezetés is úgy döntött, hogy augusztus 29-én meg vívják a csatát. Ennek megfelelően a sereg már hajnalban felfejlődött.</w:t>
      </w:r>
      <w:r w:rsidR="000F142F" w:rsidRPr="00034526">
        <w:rPr>
          <w:sz w:val="28"/>
          <w:szCs w:val="28"/>
        </w:rPr>
        <w:t xml:space="preserve"> </w:t>
      </w:r>
      <w:r w:rsidR="000F142F" w:rsidRPr="00181D5D">
        <w:rPr>
          <w:rFonts w:ascii="Arial" w:hAnsi="Arial" w:cs="Arial"/>
          <w:sz w:val="28"/>
          <w:szCs w:val="28"/>
          <w:shd w:val="clear" w:color="auto" w:fill="FFFFFF"/>
        </w:rPr>
        <w:t>Harcrendjük</w:t>
      </w:r>
      <w:r w:rsidR="000F142F" w:rsidRPr="00034526">
        <w:rPr>
          <w:rFonts w:ascii="Arial" w:hAnsi="Arial" w:cs="Arial"/>
          <w:color w:val="202122"/>
          <w:sz w:val="28"/>
          <w:szCs w:val="28"/>
          <w:shd w:val="clear" w:color="auto" w:fill="FFFFFF"/>
        </w:rPr>
        <w:t> két vonalból állt, volt a Borza pataktól délnyugatra és a terasszal szemben egy sereg.</w:t>
      </w:r>
      <w:r w:rsidR="005D340E" w:rsidRPr="00034526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A sereg ilyetén való felállítása három problémával járt. Egyrészt a </w:t>
      </w:r>
      <w:r w:rsidR="005D340E" w:rsidRPr="00181D5D">
        <w:rPr>
          <w:rFonts w:ascii="Arial" w:hAnsi="Arial" w:cs="Arial"/>
          <w:sz w:val="28"/>
          <w:szCs w:val="28"/>
          <w:shd w:val="clear" w:color="auto" w:fill="FFFFFF"/>
        </w:rPr>
        <w:t>harcrend</w:t>
      </w:r>
      <w:r w:rsidR="005D340E" w:rsidRPr="00034526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 kialakítása azt </w:t>
      </w:r>
      <w:r w:rsidR="005D340E" w:rsidRPr="00034526">
        <w:rPr>
          <w:rFonts w:ascii="Arial" w:hAnsi="Arial" w:cs="Arial"/>
          <w:color w:val="202122"/>
          <w:sz w:val="28"/>
          <w:szCs w:val="28"/>
          <w:shd w:val="clear" w:color="auto" w:fill="FFFFFF"/>
        </w:rPr>
        <w:lastRenderedPageBreak/>
        <w:t>eredményezte, hogy a rövidebb második vonal miatt a szárnyak veresége esetén szinte bizonyosan bekerítik a sereget. Másrészt a sereg felállítása mindenképpen túl korán történt, hiszen a csata csak délután 3 óra után kezdődött. Harmadrészt a csatarendbe állt csapatokat a lassan beérkező oszmán had vezetőinek bőven volt ideje az említett teraszról szemrevételezni, és annak megfelelően elrendezni saját erőiket. Az oszmán sereg kora délután kezdett kibontakozni a </w:t>
      </w:r>
      <w:r w:rsidR="005D340E" w:rsidRPr="00181D5D">
        <w:rPr>
          <w:rFonts w:ascii="Arial" w:hAnsi="Arial" w:cs="Arial"/>
          <w:sz w:val="28"/>
          <w:szCs w:val="28"/>
          <w:shd w:val="clear" w:color="auto" w:fill="FFFFFF"/>
        </w:rPr>
        <w:t>Karasica-patak</w:t>
      </w:r>
      <w:r w:rsidR="005D340E" w:rsidRPr="00034526">
        <w:rPr>
          <w:rFonts w:ascii="Arial" w:hAnsi="Arial" w:cs="Arial"/>
          <w:color w:val="202122"/>
          <w:sz w:val="28"/>
          <w:szCs w:val="28"/>
          <w:shd w:val="clear" w:color="auto" w:fill="FFFFFF"/>
        </w:rPr>
        <w:t> irányából. A csapatok hadrendben vonultak fel, már amennyire ezt a terep megengedte. A sereg élén a </w:t>
      </w:r>
      <w:r w:rsidR="005D340E" w:rsidRPr="00181D5D">
        <w:rPr>
          <w:rFonts w:ascii="Arial" w:hAnsi="Arial" w:cs="Arial"/>
          <w:sz w:val="28"/>
          <w:szCs w:val="28"/>
          <w:shd w:val="clear" w:color="auto" w:fill="FFFFFF"/>
        </w:rPr>
        <w:t>ruméliaiak</w:t>
      </w:r>
      <w:r w:rsidR="005D340E" w:rsidRPr="00034526">
        <w:rPr>
          <w:rFonts w:ascii="Arial" w:hAnsi="Arial" w:cs="Arial"/>
          <w:color w:val="202122"/>
          <w:sz w:val="28"/>
          <w:szCs w:val="28"/>
          <w:shd w:val="clear" w:color="auto" w:fill="FFFFFF"/>
        </w:rPr>
        <w:t> haladtak, mögöttük a szultán az udvari zsoldos hadakkal, és végül az </w:t>
      </w:r>
      <w:r w:rsidR="005D340E" w:rsidRPr="00181D5D">
        <w:rPr>
          <w:rFonts w:ascii="Arial" w:hAnsi="Arial" w:cs="Arial"/>
          <w:sz w:val="28"/>
          <w:szCs w:val="28"/>
          <w:shd w:val="clear" w:color="auto" w:fill="FFFFFF"/>
        </w:rPr>
        <w:t>anatóliai</w:t>
      </w:r>
      <w:bookmarkStart w:id="0" w:name="_GoBack"/>
      <w:bookmarkEnd w:id="0"/>
      <w:r w:rsidR="005D340E" w:rsidRPr="00034526">
        <w:rPr>
          <w:rFonts w:ascii="Arial" w:hAnsi="Arial" w:cs="Arial"/>
          <w:color w:val="202122"/>
          <w:sz w:val="28"/>
          <w:szCs w:val="28"/>
          <w:shd w:val="clear" w:color="auto" w:fill="FFFFFF"/>
        </w:rPr>
        <w:t> hadtest következett.</w:t>
      </w:r>
      <w:r w:rsidR="00245AAE" w:rsidRPr="00034526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A források szerint a csapatok annyira elfáradtak, hogy a szultán haditanácsot tartott, melynek eredményeként a csata elhalasztása mellett döntöttek. Tomori kénytelen volt a jobbszárnyt megkerülő törökök ellen oldalvédetet küldeni, amely a király őrzésére kirendelt elitcsapatokból állt. A szultán vezette udvari zsoldosok a terasz szélén lehettek, s talán már meg is kezdték leereszkedésüket a magaslat pereméről, a ruméliaiak pedig már a tábort építették, amikor a magyar jobbszárny teljes vágtában megrohamozta őket. Tomori futárt küldött a királyhoz azzal a szövegel hogy: hogy a második lépcső is támadjon. Mire azonban ezek a csapatok harcba léptek, a jobbszárny támadása már kifulladt, és elkezdett visszavonulni.</w:t>
      </w:r>
      <w:r w:rsidR="00034526" w:rsidRPr="00034526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 A megfutamodás fő oka az lehetett, hogy az időközben a helyszínre ért janicsárok sortüzekkel fogadták a magyar seregeket ekkor esett el Tomori is. Az időközben elsáncolt török ágyúk elé érve a gyalogság mozgása is megtört, a mögöttük érkező második magyar harcrend pedig kitérésre kényszerült, és a centrum gyalogságának két oldalán mozgott előre. erényi rohama a többszörös túlerő ellen nem járt eredménnyel, s hamarosan ő is hátrálni kényszerült. Ettől kezdve a csata eseményei áttekinthetetlenné váltak. A lovasságnak a janicsárok sortüzeit túlélő része ekkor már menekült, ám az ágyúk előtt harcoló gyalogságot az oszmánok bekerítették, és nagy részüket lemészárolták.</w:t>
      </w:r>
    </w:p>
    <w:p w14:paraId="726DAB04" w14:textId="77777777" w:rsidR="00010486" w:rsidRPr="00034526" w:rsidRDefault="00010486" w:rsidP="00010486">
      <w:pPr>
        <w:rPr>
          <w:rFonts w:ascii="Arial" w:hAnsi="Arial" w:cs="Arial"/>
          <w:color w:val="202122"/>
          <w:sz w:val="28"/>
          <w:szCs w:val="28"/>
          <w:shd w:val="clear" w:color="auto" w:fill="FFFFFF"/>
        </w:rPr>
      </w:pPr>
      <w:r w:rsidRPr="00034526">
        <w:rPr>
          <w:rFonts w:ascii="Arial" w:hAnsi="Arial" w:cs="Arial"/>
          <w:color w:val="202122"/>
          <w:sz w:val="28"/>
          <w:szCs w:val="28"/>
          <w:shd w:val="clear" w:color="auto" w:fill="FFFFFF"/>
        </w:rPr>
        <w:t>Utóhatás:</w:t>
      </w:r>
    </w:p>
    <w:p w14:paraId="7446A6F8" w14:textId="77777777" w:rsidR="00010486" w:rsidRPr="00034526" w:rsidRDefault="00010486" w:rsidP="00010486">
      <w:pPr>
        <w:rPr>
          <w:sz w:val="28"/>
          <w:szCs w:val="28"/>
        </w:rPr>
      </w:pPr>
      <w:r w:rsidRPr="00034526">
        <w:rPr>
          <w:rFonts w:ascii="Arial" w:hAnsi="Arial" w:cs="Arial"/>
          <w:color w:val="202122"/>
          <w:sz w:val="28"/>
          <w:szCs w:val="28"/>
          <w:shd w:val="clear" w:color="auto" w:fill="FFFFFF"/>
        </w:rPr>
        <w:t>A győzelem nem adta meg az oszmánoknak a kívánt biztonságot. Buda védtelen maradt; csak a francia és velencei követek várták, hogy a szultán gratuláljon a nagy győzelméhez. Behatoltak Budára és kifosztották a várat és környékét, nem sokkal később visszavonultak.</w:t>
      </w:r>
    </w:p>
    <w:p w14:paraId="2C517AAC" w14:textId="77777777" w:rsidR="003B19CD" w:rsidRPr="00034526" w:rsidRDefault="003B19CD" w:rsidP="003B19CD">
      <w:pPr>
        <w:rPr>
          <w:color w:val="000000" w:themeColor="text1"/>
          <w:sz w:val="28"/>
          <w:szCs w:val="28"/>
        </w:rPr>
      </w:pPr>
    </w:p>
    <w:p w14:paraId="10099B52" w14:textId="77777777" w:rsidR="003B19CD" w:rsidRPr="00034526" w:rsidRDefault="003B19CD" w:rsidP="003B19CD">
      <w:pPr>
        <w:rPr>
          <w:color w:val="000000" w:themeColor="text1"/>
          <w:sz w:val="24"/>
          <w:szCs w:val="24"/>
        </w:rPr>
      </w:pPr>
    </w:p>
    <w:sectPr w:rsidR="003B19CD" w:rsidRPr="000345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391391" w14:textId="77777777" w:rsidR="00017C8A" w:rsidRDefault="00017C8A" w:rsidP="003B19CD">
      <w:pPr>
        <w:spacing w:after="0" w:line="240" w:lineRule="auto"/>
      </w:pPr>
      <w:r>
        <w:separator/>
      </w:r>
    </w:p>
  </w:endnote>
  <w:endnote w:type="continuationSeparator" w:id="0">
    <w:p w14:paraId="774D9158" w14:textId="77777777" w:rsidR="00017C8A" w:rsidRDefault="00017C8A" w:rsidP="003B19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646534" w14:textId="77777777" w:rsidR="00017C8A" w:rsidRDefault="00017C8A" w:rsidP="003B19CD">
      <w:pPr>
        <w:spacing w:after="0" w:line="240" w:lineRule="auto"/>
      </w:pPr>
      <w:r>
        <w:separator/>
      </w:r>
    </w:p>
  </w:footnote>
  <w:footnote w:type="continuationSeparator" w:id="0">
    <w:p w14:paraId="525FFDEC" w14:textId="77777777" w:rsidR="00017C8A" w:rsidRDefault="00017C8A" w:rsidP="003B19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BC2154"/>
    <w:multiLevelType w:val="hybridMultilevel"/>
    <w:tmpl w:val="1BE69BE6"/>
    <w:lvl w:ilvl="0" w:tplc="86DAF9F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7A2"/>
    <w:rsid w:val="00010486"/>
    <w:rsid w:val="00017C8A"/>
    <w:rsid w:val="00034526"/>
    <w:rsid w:val="000B0E4B"/>
    <w:rsid w:val="000F142F"/>
    <w:rsid w:val="00181D5D"/>
    <w:rsid w:val="001C4E3A"/>
    <w:rsid w:val="001E3787"/>
    <w:rsid w:val="00245AAE"/>
    <w:rsid w:val="002D77A2"/>
    <w:rsid w:val="00345F4E"/>
    <w:rsid w:val="003B19CD"/>
    <w:rsid w:val="003F18AF"/>
    <w:rsid w:val="005D340E"/>
    <w:rsid w:val="0062427F"/>
    <w:rsid w:val="00634EFE"/>
    <w:rsid w:val="006B426E"/>
    <w:rsid w:val="006D0FB3"/>
    <w:rsid w:val="00904904"/>
    <w:rsid w:val="00925367"/>
    <w:rsid w:val="00A740F1"/>
    <w:rsid w:val="00C64E7F"/>
    <w:rsid w:val="00D32304"/>
    <w:rsid w:val="00E24B43"/>
    <w:rsid w:val="00FF6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5D24A"/>
  <w15:chartTrackingRefBased/>
  <w15:docId w15:val="{9749349D-E651-4AA7-9BB5-7BB439CC3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3">
    <w:name w:val="heading 3"/>
    <w:basedOn w:val="Norml"/>
    <w:link w:val="Cmsor3Char"/>
    <w:uiPriority w:val="9"/>
    <w:qFormat/>
    <w:rsid w:val="003B19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2D77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2D77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hivatkozs">
    <w:name w:val="Hyperlink"/>
    <w:basedOn w:val="Bekezdsalapbettpusa"/>
    <w:uiPriority w:val="99"/>
    <w:semiHidden/>
    <w:unhideWhenUsed/>
    <w:rsid w:val="002D77A2"/>
    <w:rPr>
      <w:color w:val="0000FF"/>
      <w:u w:val="single"/>
    </w:rPr>
  </w:style>
  <w:style w:type="paragraph" w:styleId="lfej">
    <w:name w:val="header"/>
    <w:basedOn w:val="Norml"/>
    <w:link w:val="lfejChar"/>
    <w:uiPriority w:val="99"/>
    <w:unhideWhenUsed/>
    <w:rsid w:val="003B19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3B19CD"/>
  </w:style>
  <w:style w:type="paragraph" w:styleId="llb">
    <w:name w:val="footer"/>
    <w:basedOn w:val="Norml"/>
    <w:link w:val="llbChar"/>
    <w:uiPriority w:val="99"/>
    <w:unhideWhenUsed/>
    <w:rsid w:val="003B19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3B19CD"/>
  </w:style>
  <w:style w:type="paragraph" w:styleId="Listaszerbekezds">
    <w:name w:val="List Paragraph"/>
    <w:basedOn w:val="Norml"/>
    <w:uiPriority w:val="34"/>
    <w:qFormat/>
    <w:rsid w:val="003B19CD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3B19CD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customStyle="1" w:styleId="mw-headline">
    <w:name w:val="mw-headline"/>
    <w:basedOn w:val="Bekezdsalapbettpusa"/>
    <w:rsid w:val="003B19CD"/>
  </w:style>
  <w:style w:type="character" w:customStyle="1" w:styleId="mw-editsection">
    <w:name w:val="mw-editsection"/>
    <w:basedOn w:val="Bekezdsalapbettpusa"/>
    <w:rsid w:val="00E24B43"/>
  </w:style>
  <w:style w:type="character" w:customStyle="1" w:styleId="mw-editsection-bracket">
    <w:name w:val="mw-editsection-bracket"/>
    <w:basedOn w:val="Bekezdsalapbettpusa"/>
    <w:rsid w:val="00E24B43"/>
  </w:style>
  <w:style w:type="paragraph" w:styleId="NormlWeb">
    <w:name w:val="Normal (Web)"/>
    <w:basedOn w:val="Norml"/>
    <w:uiPriority w:val="99"/>
    <w:semiHidden/>
    <w:unhideWhenUsed/>
    <w:rsid w:val="00E24B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66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5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80A8BD-A526-47E4-9E40-7D85CFA70F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897</Words>
  <Characters>6196</Characters>
  <Application>Microsoft Office Word</Application>
  <DocSecurity>0</DocSecurity>
  <Lines>51</Lines>
  <Paragraphs>14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 Levente</dc:creator>
  <cp:keywords/>
  <dc:description/>
  <cp:lastModifiedBy>Mega Levente</cp:lastModifiedBy>
  <cp:revision>6</cp:revision>
  <dcterms:created xsi:type="dcterms:W3CDTF">2021-11-30T08:14:00Z</dcterms:created>
  <dcterms:modified xsi:type="dcterms:W3CDTF">2022-01-06T11:53:00Z</dcterms:modified>
</cp:coreProperties>
</file>