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b w:val="0"/>
          <w:bCs w:val="0"/>
          <w:kern w:val="0"/>
          <w:sz w:val="44"/>
          <w:szCs w:val="44"/>
        </w:rPr>
      </w:pPr>
      <w:r>
        <w:rPr>
          <w:rFonts w:hint="eastAsia" w:ascii="Times New Roman" w:hAnsi="Times New Roman" w:eastAsia="宋体" w:cs="宋体"/>
          <w:b w:val="0"/>
          <w:bCs w:val="0"/>
          <w:kern w:val="0"/>
          <w:sz w:val="44"/>
          <w:szCs w:val="44"/>
        </w:rPr>
        <w:t>中华人民共和国网络安全法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（2016年11月7日第十二届全国人民代表大会常务委员会第二十四次会议通过）</w:t>
      </w:r>
    </w:p>
    <w:p>
      <w:pPr>
        <w:spacing w:line="560" w:lineRule="exact"/>
        <w:ind w:right="640" w:rightChars="200"/>
        <w:rPr>
          <w:rFonts w:ascii="Times New Roman" w:hAnsi="Times New Roman" w:eastAsia="宋体" w:cs="宋体"/>
          <w:kern w:val="0"/>
          <w:szCs w:val="32"/>
        </w:rPr>
      </w:pPr>
    </w:p>
    <w:p>
      <w:pPr>
        <w:spacing w:line="560" w:lineRule="exact"/>
        <w:jc w:val="center"/>
        <w:rPr>
          <w:rFonts w:ascii="Times New Roman" w:hAnsi="Times New Roman" w:eastAsia="楷体_GB2312" w:cs="楷体_GB2312"/>
          <w:b w:val="0"/>
          <w:bCs w:val="0"/>
          <w:kern w:val="0"/>
          <w:szCs w:val="32"/>
        </w:rPr>
      </w:pPr>
      <w:r>
        <w:rPr>
          <w:rFonts w:hint="eastAsia" w:ascii="Times New Roman" w:hAnsi="Times New Roman" w:eastAsia="楷体_GB2312" w:cs="楷体_GB2312"/>
          <w:b w:val="0"/>
          <w:bCs w:val="0"/>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网络安全支持与促进</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网络运行安全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一般规定</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第二节　关键信息基础设施的运行安全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网络信息安全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监测预警与应急处置</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为了保障网络安全，维护网络空间主权和国家安全、社会公共利益，保护公民、法人和其他组织的合法权益，促进经济社会信息化健康发展，制定本法。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在中华人民共和国境内建设、运营、维护和使用网络，以及网络安全的监督管理，适用本法。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国家制定并不断完善网络安全战略，明确保障网络安全的基本要求和主要目标，提出重点领域的网络安全政策、工作任务和措施。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国家采取措施，监测、防御、处置来源于中华人民共和国境内外的网络安全风险和威胁，保护关键信息基础设施免受攻击、侵入、干扰和破坏，依法惩治网络违法犯罪活动，维护网络空间安全和秩序。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国家倡导诚实守信、健康文明的网络行为，推动传播社会主义核心价值观，采取措施提高全社会的网络安全意识和水平，形成全社会共同参与促进网络安全的良好环境。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国家积极开展网络空间治理、网络技术研发和标准制定、打击网络违法犯罪等方面的国际交流与合作，推动构建和平、安全、开放、合作的网络空间，建立多边、民主、透明的网络治理体系。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国家网信部门负责统筹协调网络安全工作和相关监督管理工作。国务院电信主管部门、公安部门和其他有关机关依照本法和有关法律、行政法规的规定，在各自职责范围内负责网络安全保护和监督管理工作。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县级以上地方人民政府有关部门的网络安全保护和监督管理职责，按照国家有关规定确定。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网络运营者开展经营和服务活动，必须遵守法律、行政法规，尊重社会公德，遵守商业道德，诚实信用，履行网络安全保护义务，接受政府和社会的监督，承担社会责任。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网络相关行业组织按照章程，加强行业自律，制定网络安全行为规范，指导会员加强网络安全保护，提高网络安全保护水平，促进行业健康发展。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国家保护公民、法人和其他组织依法使用网络的权利，促进网络接入普及，提升网络服务水平，为社会提供安全、便利的网络服务，保障网络信息依法有序自由流动。</w:t>
      </w:r>
    </w:p>
    <w:p>
      <w:pPr>
        <w:spacing w:line="560" w:lineRule="exact"/>
        <w:rPr>
          <w:rFonts w:ascii="Times New Roman" w:hAnsi="Times New Roman" w:cs="Arial"/>
          <w:kern w:val="0"/>
          <w:szCs w:val="32"/>
        </w:rPr>
      </w:pPr>
      <w:r>
        <w:rPr>
          <w:rFonts w:hint="eastAsia" w:ascii="Times New Roman" w:hAnsi="Times New Roman" w:cs="Arial"/>
          <w:kern w:val="0"/>
          <w:szCs w:val="32"/>
        </w:rPr>
        <w:t>　　任何个人和组织使用网络应当遵守宪法法律，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国家支持研究开发有利于未成年人健康成长的网络产品和服务，依法惩治利用网络从事危害未成年人身心健康的活动，为未成年人提供安全、健康的网络环境。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任何个人和组织有权对危害网络安全的行为向网信、电信、公安等部门举报。收到举报的部门应当及时依法作出处理；不属于本部门职责的，应当及时移送有权处理的部门。</w:t>
      </w:r>
    </w:p>
    <w:p>
      <w:pPr>
        <w:spacing w:line="560" w:lineRule="exact"/>
        <w:rPr>
          <w:rFonts w:ascii="Times New Roman" w:hAnsi="Times New Roman" w:cs="Arial"/>
          <w:kern w:val="0"/>
          <w:szCs w:val="32"/>
        </w:rPr>
      </w:pPr>
      <w:r>
        <w:rPr>
          <w:rFonts w:hint="eastAsia" w:ascii="Times New Roman" w:hAnsi="Times New Roman" w:cs="Arial"/>
          <w:kern w:val="0"/>
          <w:szCs w:val="32"/>
        </w:rPr>
        <w:t>　　有关部门应当对举报人的相关信息予以保密，保护举报人的合法权益。</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网络安全支持与促进</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国家建立和完善网络安全标准体系。国务院标准化行政主管部门和国务院其他有关部门根据各自的职责，组织制定并适时修订有关网络安全管理以及网络产品、服务和运行安全的国家标准、行业标准。</w:t>
      </w:r>
    </w:p>
    <w:p>
      <w:pPr>
        <w:spacing w:line="560" w:lineRule="exact"/>
        <w:rPr>
          <w:rFonts w:ascii="Times New Roman" w:hAnsi="Times New Roman" w:cs="Arial"/>
          <w:kern w:val="0"/>
          <w:szCs w:val="32"/>
        </w:rPr>
      </w:pPr>
      <w:r>
        <w:rPr>
          <w:rFonts w:hint="eastAsia" w:ascii="Times New Roman" w:hAnsi="Times New Roman" w:cs="Arial"/>
          <w:kern w:val="0"/>
          <w:szCs w:val="32"/>
        </w:rPr>
        <w:t>　　国家支持企业、研究机构、高等学校、网络相关行业组织参与网络安全国家标准、行业标准的制定。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务院和省、自治区、直辖市人民政府应当统筹规划，加大投入，扶持重点网络安全技术产业和项目，支持网络安全技术的研究开发和应用，推广安全可信的网络产品和服务，保护网络技术知识产权，支持企业、研究机构和高等学校等参与国家网络安全技术创新项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国家推进网络安全社会化服务体系建设，鼓励有关企业、机构开展网络安全认证、检测和风险评估等安全服务。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国家鼓励开发网络数据安全保护和利用技术，促进公共数据资源开放，推动技术创新和经济社会发展。</w:t>
      </w:r>
    </w:p>
    <w:p>
      <w:pPr>
        <w:spacing w:line="560" w:lineRule="exact"/>
        <w:rPr>
          <w:rFonts w:ascii="Times New Roman" w:hAnsi="Times New Roman" w:cs="Arial"/>
          <w:kern w:val="0"/>
          <w:szCs w:val="32"/>
        </w:rPr>
      </w:pPr>
      <w:r>
        <w:rPr>
          <w:rFonts w:hint="eastAsia" w:ascii="Times New Roman" w:hAnsi="Times New Roman" w:cs="Arial"/>
          <w:kern w:val="0"/>
          <w:szCs w:val="32"/>
        </w:rPr>
        <w:t>　　国家支持创新网络安全管理方式，运用网络新技术，提升网络安全保护水平。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各级人民政府及其有关部门应当组织开展经常性的网络安全宣传教育，并指导、督促有关单位做好网络安全宣传教育工作。</w:t>
      </w:r>
    </w:p>
    <w:p>
      <w:pPr>
        <w:spacing w:line="560" w:lineRule="exact"/>
        <w:rPr>
          <w:rFonts w:ascii="Times New Roman" w:hAnsi="Times New Roman" w:cs="Arial"/>
          <w:kern w:val="0"/>
          <w:szCs w:val="32"/>
        </w:rPr>
      </w:pPr>
      <w:r>
        <w:rPr>
          <w:rFonts w:hint="eastAsia" w:ascii="Times New Roman" w:hAnsi="Times New Roman" w:cs="Arial"/>
          <w:kern w:val="0"/>
          <w:szCs w:val="32"/>
        </w:rPr>
        <w:t>　　大众传播媒介应当有针对性地面向社会进行网络安全宣传教育。</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国家支持企业和高等学校、职业学校等教育培训机构开展网络安全相关教育与培训，采取多种方式培养网络安全人才，促进网络安全人才交流。</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网络运行安全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国家实行网络安全等级保护制度。网络运营者应当按照网络安全等级保护制度的要求，履行下列安全保护义务，保障网络免受干扰、破坏或者未经授权的访问，防止网络数据泄露或者被窃取、篡改:</w:t>
      </w:r>
    </w:p>
    <w:p>
      <w:pPr>
        <w:spacing w:line="560" w:lineRule="exact"/>
        <w:rPr>
          <w:rFonts w:ascii="Times New Roman" w:hAnsi="Times New Roman" w:cs="Arial"/>
          <w:kern w:val="0"/>
          <w:szCs w:val="32"/>
        </w:rPr>
      </w:pPr>
      <w:r>
        <w:rPr>
          <w:rFonts w:hint="eastAsia" w:ascii="Times New Roman" w:hAnsi="Times New Roman" w:cs="Arial"/>
          <w:kern w:val="0"/>
          <w:szCs w:val="32"/>
        </w:rPr>
        <w:t>　　（一）制定内部安全管理制度和操作规程，确定网络安全负责人，落实网络安全保护责任；</w:t>
      </w:r>
    </w:p>
    <w:p>
      <w:pPr>
        <w:spacing w:line="560" w:lineRule="exact"/>
        <w:rPr>
          <w:rFonts w:ascii="Times New Roman" w:hAnsi="Times New Roman" w:cs="Arial"/>
          <w:kern w:val="0"/>
          <w:szCs w:val="32"/>
        </w:rPr>
      </w:pPr>
      <w:r>
        <w:rPr>
          <w:rFonts w:hint="eastAsia" w:ascii="Times New Roman" w:hAnsi="Times New Roman" w:cs="Arial"/>
          <w:kern w:val="0"/>
          <w:szCs w:val="32"/>
        </w:rPr>
        <w:t>　　（二）采取防范计算机病毒和网络攻击、网络侵入等危害网络安全行为的技术措施；</w:t>
      </w:r>
    </w:p>
    <w:p>
      <w:pPr>
        <w:spacing w:line="560" w:lineRule="exact"/>
        <w:rPr>
          <w:rFonts w:ascii="Times New Roman" w:hAnsi="Times New Roman" w:cs="Arial"/>
          <w:kern w:val="0"/>
          <w:szCs w:val="32"/>
        </w:rPr>
      </w:pPr>
      <w:r>
        <w:rPr>
          <w:rFonts w:hint="eastAsia" w:ascii="Times New Roman" w:hAnsi="Times New Roman" w:cs="Arial"/>
          <w:kern w:val="0"/>
          <w:szCs w:val="32"/>
        </w:rPr>
        <w:t>　　（三）采取监测、记录网络运行状态、网络安全事件的技术措施，并按照规定留存相关的网络日志不少于六个月；</w:t>
      </w:r>
    </w:p>
    <w:p>
      <w:pPr>
        <w:spacing w:line="560" w:lineRule="exact"/>
        <w:rPr>
          <w:rFonts w:ascii="Times New Roman" w:hAnsi="Times New Roman" w:cs="Arial"/>
          <w:kern w:val="0"/>
          <w:szCs w:val="32"/>
        </w:rPr>
      </w:pPr>
      <w:r>
        <w:rPr>
          <w:rFonts w:hint="eastAsia" w:ascii="Times New Roman" w:hAnsi="Times New Roman" w:cs="Arial"/>
          <w:kern w:val="0"/>
          <w:szCs w:val="32"/>
        </w:rPr>
        <w:t>　　（四）采取数据分类、重要数据备份和加密等措施；</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w:p>
      <w:pPr>
        <w:spacing w:line="560" w:lineRule="exact"/>
        <w:rPr>
          <w:rFonts w:ascii="Times New Roman" w:hAnsi="Times New Roman" w:cs="Arial"/>
          <w:kern w:val="0"/>
          <w:szCs w:val="32"/>
        </w:rPr>
      </w:pPr>
      <w:r>
        <w:rPr>
          <w:rFonts w:hint="eastAsia" w:ascii="Times New Roman" w:hAnsi="Times New Roman" w:cs="Arial"/>
          <w:kern w:val="0"/>
          <w:szCs w:val="32"/>
        </w:rPr>
        <w:t>　　网络产品、服务的提供者应当为其产品、服务持续提供安全维护；在规定或者当事人约定的期限内，不得终止提供安全维护。</w:t>
      </w:r>
    </w:p>
    <w:p>
      <w:pPr>
        <w:spacing w:line="560" w:lineRule="exact"/>
        <w:rPr>
          <w:rFonts w:ascii="Times New Roman" w:hAnsi="Times New Roman" w:cs="Arial"/>
          <w:kern w:val="0"/>
          <w:szCs w:val="32"/>
        </w:rPr>
      </w:pPr>
      <w:r>
        <w:rPr>
          <w:rFonts w:hint="eastAsia" w:ascii="Times New Roman" w:hAnsi="Times New Roman" w:cs="Arial"/>
          <w:kern w:val="0"/>
          <w:szCs w:val="32"/>
        </w:rPr>
        <w:t>　　网络产品、服务具有收集用户信息功能的，其提供者应当向用户明示并取得同意；涉及用户个人信息的，还应当遵守本法和有关法律、行政法规关于个人信息保护的规定。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网络关键设备和网络安全专用产品应当按照相关国家标准的强制性要求，由具备资格的机构安全认证合格或者安全检测符合要求后，方可销售或者提供。国家网信部门会同国务院有关部门制定、公布网络关键设备和网络安全专用产品目录，并推动安全认证和安全检测结果互认，避免重复认证、检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pPr>
        <w:spacing w:line="560" w:lineRule="exact"/>
        <w:rPr>
          <w:rFonts w:ascii="Times New Roman" w:hAnsi="Times New Roman" w:cs="Arial"/>
          <w:kern w:val="0"/>
          <w:szCs w:val="32"/>
        </w:rPr>
      </w:pPr>
      <w:r>
        <w:rPr>
          <w:rFonts w:hint="eastAsia" w:ascii="Times New Roman" w:hAnsi="Times New Roman" w:cs="Arial"/>
          <w:kern w:val="0"/>
          <w:szCs w:val="32"/>
        </w:rPr>
        <w:t>　　国家实施网络可信身份战略，支持研究开发安全、方便的电子身份认证技术，推动不同电子身份认证之间的互认。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开展网络安全认证、检测、风险评估等活动，向社会发布系统漏洞、计算机病毒、网络攻击、网络侵入等网络安全信息，应当遵守国家有关规定。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网络运营者应当为公安机关、国家安全机关依法维护国家安全和侦查犯罪的活动提供技术支持和协助。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国家支持网络运营者之间在网络安全信息收集、分析、通报和应急处置等方面进行合作，提高网络运营者的安全保障能力。</w:t>
      </w:r>
    </w:p>
    <w:p>
      <w:pPr>
        <w:spacing w:line="560" w:lineRule="exact"/>
        <w:rPr>
          <w:rFonts w:ascii="Times New Roman" w:hAnsi="Times New Roman" w:cs="Arial"/>
          <w:kern w:val="0"/>
          <w:szCs w:val="32"/>
        </w:rPr>
      </w:pPr>
      <w:r>
        <w:rPr>
          <w:rFonts w:hint="eastAsia" w:ascii="Times New Roman" w:hAnsi="Times New Roman" w:cs="Arial"/>
          <w:kern w:val="0"/>
          <w:szCs w:val="32"/>
        </w:rPr>
        <w:t>　　有关行业组织建立健全本行业的网络安全保护规范和协作机制，加强对网络安全风险的分析评估，定期向会员进行风险警示，支持、协助会员应对网络安全风险。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网信部门和有关部门在履行网络安全保护职责中获取的信息，只能用于维护网络安全的需要，不得用于其他用途。</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关键信息基础设施的运行安全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国家对公共通信和信息服务、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国家鼓励关键信息基础设施以外的网络运营者自愿参与关键信息基础设施保护体系。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按照国务院规定的职责分工，负责关键信息基础设施安全保护工作的部门分别编制并组织实施本行业、本领域的关键信息基础设施安全规划，指导和监督关键信息基础设施运行安全保护工作。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建设关键信息基础设施应当确保其具有支持业务稳定、持续运行的性能，并保证安全技术措施同步规划、同步建设、同步使用。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除本法第二十一条的规定外，关键信息基础设施的运营者还应当履行下列安全保护义务:</w:t>
      </w:r>
    </w:p>
    <w:p>
      <w:pPr>
        <w:spacing w:line="560" w:lineRule="exact"/>
        <w:rPr>
          <w:rFonts w:ascii="Times New Roman" w:hAnsi="Times New Roman" w:cs="Arial"/>
          <w:kern w:val="0"/>
          <w:szCs w:val="32"/>
        </w:rPr>
      </w:pPr>
      <w:r>
        <w:rPr>
          <w:rFonts w:hint="eastAsia" w:ascii="Times New Roman" w:hAnsi="Times New Roman" w:cs="Arial"/>
          <w:kern w:val="0"/>
          <w:szCs w:val="32"/>
        </w:rPr>
        <w:t>　　（一）设置专门安全管理机构和安全管理负责人，并对该负责人和关键岗位的人员进行安全背景审查；</w:t>
      </w:r>
    </w:p>
    <w:p>
      <w:pPr>
        <w:spacing w:line="560" w:lineRule="exact"/>
        <w:rPr>
          <w:rFonts w:ascii="Times New Roman" w:hAnsi="Times New Roman" w:cs="Arial"/>
          <w:kern w:val="0"/>
          <w:szCs w:val="32"/>
        </w:rPr>
      </w:pPr>
      <w:r>
        <w:rPr>
          <w:rFonts w:hint="eastAsia" w:ascii="Times New Roman" w:hAnsi="Times New Roman" w:cs="Arial"/>
          <w:kern w:val="0"/>
          <w:szCs w:val="32"/>
        </w:rPr>
        <w:t>　　（二）定期对从业人员进行网络安全教育、技术培训和技能考核；</w:t>
      </w:r>
    </w:p>
    <w:p>
      <w:pPr>
        <w:spacing w:line="560" w:lineRule="exact"/>
        <w:rPr>
          <w:rFonts w:ascii="Times New Roman" w:hAnsi="Times New Roman" w:cs="Arial"/>
          <w:kern w:val="0"/>
          <w:szCs w:val="32"/>
        </w:rPr>
      </w:pPr>
      <w:r>
        <w:rPr>
          <w:rFonts w:hint="eastAsia" w:ascii="Times New Roman" w:hAnsi="Times New Roman" w:cs="Arial"/>
          <w:kern w:val="0"/>
          <w:szCs w:val="32"/>
        </w:rPr>
        <w:t>　　（三）对重要系统和数据库进行容灾备份；</w:t>
      </w:r>
    </w:p>
    <w:p>
      <w:pPr>
        <w:spacing w:line="560" w:lineRule="exact"/>
        <w:rPr>
          <w:rFonts w:ascii="Times New Roman" w:hAnsi="Times New Roman" w:cs="Arial"/>
          <w:kern w:val="0"/>
          <w:szCs w:val="32"/>
        </w:rPr>
      </w:pPr>
      <w:r>
        <w:rPr>
          <w:rFonts w:hint="eastAsia" w:ascii="Times New Roman" w:hAnsi="Times New Roman" w:cs="Arial"/>
          <w:kern w:val="0"/>
          <w:szCs w:val="32"/>
        </w:rPr>
        <w:t>　　（四）制定网络安全事件应急预案，并定期进行演练；</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关键信息基础设施的运营者采购网络产品和服务，可能影响国家安全的，应当通过国家网信部门会同国务院有关部门组织的国家安全审查。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关键信息基础设施的运营者采购网络产品和服务，应当按照规定与提供者签订安全保密协议，明确安全和保密义务与责任。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关键信息基础设施的运营者在中华人民共和国境内运营中收集和产生的个人信息和重要数据应当在境内存储。因业务需要，确需向境外提供的，应当按照国家网信部门会同国务院有关部门制定的办法进行安全评估；法律、行政法规另有规定的，依照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国家网信部门应当统筹协调有关部门对关键信息基础设施的安全保护采取下列措施: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（一）对关键信息基础设施的安全风险进行抽查检测，提出改进措施，必要时可以委托网络安全服务机构对网络存在的安全风险进行检测评估；</w:t>
      </w:r>
    </w:p>
    <w:p>
      <w:pPr>
        <w:spacing w:line="560" w:lineRule="exact"/>
        <w:rPr>
          <w:rFonts w:ascii="Times New Roman" w:hAnsi="Times New Roman" w:cs="Arial"/>
          <w:kern w:val="0"/>
          <w:szCs w:val="32"/>
        </w:rPr>
      </w:pPr>
      <w:r>
        <w:rPr>
          <w:rFonts w:hint="eastAsia" w:ascii="Times New Roman" w:hAnsi="Times New Roman" w:cs="Arial"/>
          <w:kern w:val="0"/>
          <w:szCs w:val="32"/>
        </w:rPr>
        <w:t>　　（二）定期组织关键信息基础设施的运营者进行网络安全应急演练，提高应对网络安全事件的水平和协同配合能力；</w:t>
      </w:r>
    </w:p>
    <w:p>
      <w:pPr>
        <w:spacing w:line="560" w:lineRule="exact"/>
        <w:rPr>
          <w:rFonts w:ascii="Times New Roman" w:hAnsi="Times New Roman" w:cs="Arial"/>
          <w:kern w:val="0"/>
          <w:szCs w:val="32"/>
        </w:rPr>
      </w:pPr>
      <w:r>
        <w:rPr>
          <w:rFonts w:hint="eastAsia" w:ascii="Times New Roman" w:hAnsi="Times New Roman" w:cs="Arial"/>
          <w:kern w:val="0"/>
          <w:szCs w:val="32"/>
        </w:rPr>
        <w:t>　　（三）促进有关部门、关键信息基础设施的运营者以及有关研究机构、网络安全服务机构等之间的网络安全信息共享；</w:t>
      </w:r>
    </w:p>
    <w:p>
      <w:pPr>
        <w:spacing w:line="560" w:lineRule="exact"/>
        <w:rPr>
          <w:rFonts w:ascii="Times New Roman" w:hAnsi="Times New Roman" w:cs="Arial"/>
          <w:kern w:val="0"/>
          <w:szCs w:val="32"/>
        </w:rPr>
      </w:pPr>
      <w:r>
        <w:rPr>
          <w:rFonts w:hint="eastAsia" w:ascii="Times New Roman" w:hAnsi="Times New Roman" w:cs="Arial"/>
          <w:kern w:val="0"/>
          <w:szCs w:val="32"/>
        </w:rPr>
        <w:t>　　（四）对网络安全事件的应急处置与网络功能的恢复等，提供技术支持和协助。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网络信息安全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网络运营者应当对其收集的用户信息严格保密，并建立健全用户信息保护制度。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网络运营者收集、使用个人信息，应当遵循合法、正当、必要的原则，公开收集、使用规则，明示收集、使用信息的目的、方式和范围，并经被收集者同意。</w:t>
      </w:r>
    </w:p>
    <w:p>
      <w:pPr>
        <w:spacing w:line="560" w:lineRule="exact"/>
        <w:rPr>
          <w:rFonts w:ascii="Times New Roman" w:hAnsi="Times New Roman" w:cs="Arial"/>
          <w:kern w:val="0"/>
          <w:szCs w:val="32"/>
        </w:rPr>
      </w:pPr>
      <w:r>
        <w:rPr>
          <w:rFonts w:hint="eastAsia" w:ascii="Times New Roman" w:hAnsi="Times New Roman" w:cs="Arial"/>
          <w:kern w:val="0"/>
          <w:szCs w:val="32"/>
        </w:rPr>
        <w:t>　　网络运营者不得收集与其提供的服务无关的个人信息，不得违反法律、行政法规的规定和双方的约定收集、使用个人信息，并应当依照法律、行政法规的规定和与用户的约定，处理其保存的个人信息。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网络运营者不得泄露、篡改、毁损其收集的个人信息；未经被收集者同意，不得向他人提供个人信息。但是，经过处理无法识别特定个人且不能复原的除外。</w:t>
      </w:r>
    </w:p>
    <w:p>
      <w:pPr>
        <w:spacing w:line="560" w:lineRule="exact"/>
        <w:rPr>
          <w:rFonts w:ascii="Times New Roman" w:hAnsi="Times New Roman" w:cs="Arial"/>
          <w:kern w:val="0"/>
          <w:szCs w:val="32"/>
        </w:rPr>
      </w:pPr>
      <w:r>
        <w:rPr>
          <w:rFonts w:hint="eastAsia" w:ascii="Times New Roman" w:hAnsi="Times New Roman" w:cs="Arial"/>
          <w:kern w:val="0"/>
          <w:szCs w:val="32"/>
        </w:rPr>
        <w:t>　　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任何个人和组织不得窃取或者以其他非法方式获取个人信息，不得非法出售或者非法向他人提供个人信息。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依法负有网络安全监督管理职责的部门及其工作人员，必须对在履行职责中知悉的个人信息、隐私和商业秘密严格保密，不得泄露、出售或者非法向他人提供。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网络运营者应当加强对其用户发布的信息的管理，发现法律、行政法规禁止发布或者传输的信息的，应当立即停止传输该信息，采取消除等处置措施，防止信息扩散，保存有关记录，并向有关主管部门报告。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任何个人和组织发送的电子信息、提供的应用软件，不得设置恶意程序，不得含有法律、行政法规禁止发布或者传输的信息。</w:t>
      </w:r>
    </w:p>
    <w:p>
      <w:pPr>
        <w:spacing w:line="560" w:lineRule="exact"/>
        <w:rPr>
          <w:rFonts w:ascii="Times New Roman" w:hAnsi="Times New Roman" w:cs="Arial"/>
          <w:kern w:val="0"/>
          <w:szCs w:val="32"/>
        </w:rPr>
      </w:pPr>
      <w:r>
        <w:rPr>
          <w:rFonts w:hint="eastAsia" w:ascii="Times New Roman" w:hAnsi="Times New Roman" w:cs="Arial"/>
          <w:kern w:val="0"/>
          <w:szCs w:val="32"/>
        </w:rPr>
        <w:t>　　电子信息发送服务提供者和应用软件下载服务提供者，应当履行安全管理义务，知道其用户有前款规定行为的，应当停止提供服务，采取消除等处置措施，保存有关记录，并向有关主管部门报告。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网络运营者应当建立网络信息安全投诉、举报制度，公布投诉、举报方式等信息，及时受理并处理有关网络信息安全的投诉和举报。</w:t>
      </w:r>
    </w:p>
    <w:p>
      <w:pPr>
        <w:spacing w:line="560" w:lineRule="exact"/>
        <w:rPr>
          <w:rFonts w:ascii="Times New Roman" w:hAnsi="Times New Roman" w:cs="Arial"/>
          <w:kern w:val="0"/>
          <w:szCs w:val="32"/>
        </w:rPr>
      </w:pPr>
      <w:r>
        <w:rPr>
          <w:rFonts w:hint="eastAsia" w:ascii="Times New Roman" w:hAnsi="Times New Roman" w:cs="Arial"/>
          <w:kern w:val="0"/>
          <w:szCs w:val="32"/>
        </w:rPr>
        <w:t>　　网络运营者对网信部门和有关部门依法实施的监督检查，应当予以配合。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国家网信部门和有关部门依法履行网络信息安全监督管理职责，发现法律、行政法规禁止发布或者传输的信息的，应当要求网络运营者停止传输，采取消除等处置措施，保存有关记录；对来源于中华人民共和国境外的上述信息，应当通知有关机构采取技术措施和其他必要措施阻断传播。</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监测预警与应急处置</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国家建立网络安全监测预警和信息通报制度。国家网信部门应当统筹协调有关部门加强网络安全信息收集、分析和通报工作，按照规定统一发布网络安全监测预警信息。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负责关键信息基础设施安全保护工作的部门，应当建立健全本行业、本领域的网络安全监测预警和信息通报制度，并按照规定报送网络安全监测预警信息。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国家网信部门协调有关部门建立健全网络安全风险评估和应急工作机制，制定网络安全事件应急预案，并定期组织演练。</w:t>
      </w:r>
    </w:p>
    <w:p>
      <w:pPr>
        <w:spacing w:line="560" w:lineRule="exact"/>
        <w:rPr>
          <w:rFonts w:ascii="Times New Roman" w:hAnsi="Times New Roman" w:cs="Arial"/>
          <w:kern w:val="0"/>
          <w:szCs w:val="32"/>
        </w:rPr>
      </w:pPr>
      <w:r>
        <w:rPr>
          <w:rFonts w:hint="eastAsia" w:ascii="Times New Roman" w:hAnsi="Times New Roman" w:cs="Arial"/>
          <w:kern w:val="0"/>
          <w:szCs w:val="32"/>
        </w:rPr>
        <w:t>　　负责关键信息基础设施安全保护工作的部门应当制定本行业、本领域的网络安全事件应急预案，并定期组织演练。</w:t>
      </w:r>
    </w:p>
    <w:p>
      <w:pPr>
        <w:spacing w:line="560" w:lineRule="exact"/>
        <w:rPr>
          <w:rFonts w:ascii="Times New Roman" w:hAnsi="Times New Roman" w:cs="Arial"/>
          <w:kern w:val="0"/>
          <w:szCs w:val="32"/>
        </w:rPr>
      </w:pPr>
      <w:r>
        <w:rPr>
          <w:rFonts w:hint="eastAsia" w:ascii="Times New Roman" w:hAnsi="Times New Roman" w:cs="Arial"/>
          <w:kern w:val="0"/>
          <w:szCs w:val="32"/>
        </w:rPr>
        <w:t>　　网络安全事件应急预案应当按照事件发生后的危害程度、影响范围等因素对网络安全事件进行分级，并规定相应的应急处置措施。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网络安全事件发生的风险增大时，省级以上人民政府有关部门应当按照规定的权限和程序，并根据网络安全风险的特点和可能造成的危害，采取下列措施: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（一）要求有关部门、机构和人员及时收集、报告有关信息，加强对网络安全风险的监测；</w:t>
      </w:r>
    </w:p>
    <w:p>
      <w:pPr>
        <w:spacing w:line="560" w:lineRule="exact"/>
        <w:rPr>
          <w:rFonts w:ascii="Times New Roman" w:hAnsi="Times New Roman" w:cs="Arial"/>
          <w:kern w:val="0"/>
          <w:szCs w:val="32"/>
        </w:rPr>
      </w:pPr>
      <w:r>
        <w:rPr>
          <w:rFonts w:hint="eastAsia" w:ascii="Times New Roman" w:hAnsi="Times New Roman" w:cs="Arial"/>
          <w:kern w:val="0"/>
          <w:szCs w:val="32"/>
        </w:rPr>
        <w:t>　　（二）组织有关部门、机构和专业人员，对网络安全风险信息进行分析评估，预测事件发生的可能性、影响范围和危害程度；</w:t>
      </w:r>
    </w:p>
    <w:p>
      <w:pPr>
        <w:spacing w:line="560" w:lineRule="exact"/>
        <w:rPr>
          <w:rFonts w:ascii="Times New Roman" w:hAnsi="Times New Roman" w:cs="Arial"/>
          <w:kern w:val="0"/>
          <w:szCs w:val="32"/>
        </w:rPr>
      </w:pPr>
      <w:r>
        <w:rPr>
          <w:rFonts w:hint="eastAsia" w:ascii="Times New Roman" w:hAnsi="Times New Roman" w:cs="Arial"/>
          <w:kern w:val="0"/>
          <w:szCs w:val="32"/>
        </w:rPr>
        <w:t>　　（三）向社会发布网络安全风险预警，发布避免、减轻危害的措施。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发生网络安全事件，应当立即启动网络安全事件应急预案，对网络安全事件进行调查和评估，要求网络运营者采取技术措施和其他必要措施，消除安全隐患，防止危害扩大，并及时向社会发布与公众有关的警示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省级以上人民政府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因网络安全事件，发生突发事件或者生产安全事故的，应当依照《中华人民共和国突发事件应对法》、《中华人民共和国安全生产法》等有关法律、行政法规的规定处置。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因维护国家安全和社会公共秩序，处置重大突发社会安全事件的需要，经国务院决定或者批准，可以在特定区域对网络通信采取限制等临时措施。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（一）设置恶意程序的；</w:t>
      </w:r>
    </w:p>
    <w:p>
      <w:pPr>
        <w:spacing w:line="560" w:lineRule="exact"/>
        <w:rPr>
          <w:rFonts w:ascii="Times New Roman" w:hAnsi="Times New Roman" w:cs="Arial"/>
          <w:kern w:val="0"/>
          <w:szCs w:val="32"/>
        </w:rPr>
      </w:pPr>
      <w:r>
        <w:rPr>
          <w:rFonts w:hint="eastAsia" w:ascii="Times New Roman" w:hAnsi="Times New Roman" w:cs="Arial"/>
          <w:kern w:val="0"/>
          <w:szCs w:val="32"/>
        </w:rPr>
        <w:t>　　（二）对其产品、服务存在的安全缺陷、漏洞等风险未立即采取补救措施，或者未按照规定及时告知用户并向有关主管部门报告的；</w:t>
      </w:r>
    </w:p>
    <w:p>
      <w:pPr>
        <w:spacing w:line="560" w:lineRule="exact"/>
        <w:rPr>
          <w:rFonts w:ascii="Times New Roman" w:hAnsi="Times New Roman" w:cs="Arial"/>
          <w:kern w:val="0"/>
          <w:szCs w:val="32"/>
        </w:rPr>
      </w:pPr>
      <w:r>
        <w:rPr>
          <w:rFonts w:hint="eastAsia" w:ascii="Times New Roman" w:hAnsi="Times New Roman" w:cs="Arial"/>
          <w:kern w:val="0"/>
          <w:szCs w:val="32"/>
        </w:rPr>
        <w:t>　　（三）擅自终止为其产品、服务提供安全维护的。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违反本法第二十六条规定，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单位有前款行为的，由公安机关没收违法所得，处十万元以上一百万元以下罚款，并对直接负责的主管人员和其他直接责任人员依照前款规定处罚。</w:t>
      </w:r>
    </w:p>
    <w:p>
      <w:pPr>
        <w:spacing w:line="560" w:lineRule="exact"/>
        <w:rPr>
          <w:rFonts w:ascii="Times New Roman" w:hAnsi="Times New Roman" w:cs="Arial"/>
          <w:kern w:val="0"/>
          <w:szCs w:val="32"/>
        </w:rPr>
      </w:pPr>
      <w:r>
        <w:rPr>
          <w:rFonts w:hint="eastAsia" w:ascii="Times New Roman" w:hAnsi="Times New Roman" w:cs="Arial"/>
          <w:kern w:val="0"/>
          <w:szCs w:val="32"/>
        </w:rPr>
        <w:t>　　违反本法第二十七条规定，受到治安管理处罚的人员，五年内不得从事网络安全管理和网络运营关键岗位的工作；受到刑事处罚的人员，终身不得从事网络安全管理和网络运营关键岗位的工作。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关键信息基础设施的运营者违反本法第三十七条规定，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w:p>
      <w:pPr>
        <w:spacing w:line="560" w:lineRule="exact"/>
        <w:rPr>
          <w:rFonts w:ascii="Times New Roman" w:hAnsi="Times New Roman" w:cs="Arial"/>
          <w:kern w:val="0"/>
          <w:szCs w:val="32"/>
        </w:rPr>
      </w:pPr>
      <w:r>
        <w:rPr>
          <w:rFonts w:hint="eastAsia" w:ascii="Times New Roman" w:hAnsi="Times New Roman" w:cs="Arial"/>
          <w:kern w:val="0"/>
          <w:szCs w:val="32"/>
        </w:rPr>
        <w:t>　　单位有前款行为的，由公安机关处十万元以上五十万元以下罚款，并对直接负责的主管人员和其他直接责任人员依照前款规定处罚。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电子信息发送服务提供者、应用软件下载服务提供者，不履行本法第四十八条第二款规定的安全管理义务的，依照前款规定处罚。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网络运营者违反本法规定，有下列行为之一的，由有关主管部门责令改正；拒不改正或者情节严重的，处五万元以上五十万元以下罚款，对直接负责的主管人员和其他直接责任人员，处一万元以上十万元以下罚款:</w:t>
      </w:r>
    </w:p>
    <w:p>
      <w:pPr>
        <w:spacing w:line="560" w:lineRule="exact"/>
        <w:rPr>
          <w:rFonts w:ascii="Times New Roman" w:hAnsi="Times New Roman" w:cs="Arial"/>
          <w:kern w:val="0"/>
          <w:szCs w:val="32"/>
        </w:rPr>
      </w:pPr>
      <w:r>
        <w:rPr>
          <w:rFonts w:hint="eastAsia" w:ascii="Times New Roman" w:hAnsi="Times New Roman" w:cs="Arial"/>
          <w:kern w:val="0"/>
          <w:szCs w:val="32"/>
        </w:rPr>
        <w:t>　　（一）不按照有关部门的要求对法律、行政法规禁止发布或者传输的信息，采取停止传输、消除等处置措施的；</w:t>
      </w:r>
    </w:p>
    <w:p>
      <w:pPr>
        <w:spacing w:line="560" w:lineRule="exact"/>
        <w:rPr>
          <w:rFonts w:ascii="Times New Roman" w:hAnsi="Times New Roman" w:cs="Arial"/>
          <w:kern w:val="0"/>
          <w:szCs w:val="32"/>
        </w:rPr>
      </w:pPr>
      <w:r>
        <w:rPr>
          <w:rFonts w:hint="eastAsia" w:ascii="Times New Roman" w:hAnsi="Times New Roman" w:cs="Arial"/>
          <w:kern w:val="0"/>
          <w:szCs w:val="32"/>
        </w:rPr>
        <w:t>　　（二）拒绝、阻碍有关部门依法实施的监督检查的；</w:t>
      </w:r>
    </w:p>
    <w:p>
      <w:pPr>
        <w:spacing w:line="560" w:lineRule="exact"/>
        <w:rPr>
          <w:rFonts w:ascii="Times New Roman" w:hAnsi="Times New Roman" w:cs="Arial"/>
          <w:kern w:val="0"/>
          <w:szCs w:val="32"/>
        </w:rPr>
      </w:pPr>
      <w:r>
        <w:rPr>
          <w:rFonts w:hint="eastAsia" w:ascii="Times New Roman" w:hAnsi="Times New Roman" w:cs="Arial"/>
          <w:kern w:val="0"/>
          <w:szCs w:val="32"/>
        </w:rPr>
        <w:t>　　（三）拒不向公安机关、国家安全机关提供技术支持和协助的。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发布或者传输本法第十二条第二款和其他法律、行政法规禁止发布或者传输的信息的，依照有关法律、行政法规的规定处罚。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有本法规定的违法行为的，依照有关法律、行政法规的规定记入信用档案，并予以公示。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国家机关政务网络的运营者不履行本法规定的网络安全保护义务的，由其上级机关或者有关机关责令改正；对直接负责的主管人员和其他直接责任人员依法给予处分。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网信部门和有关部门违反本法第三十条规定，将在履行网络安全保护职责中获取的信息用于其他用途的，对直接负责的主管人员和其他直接责任人员依法给予处分。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网信部门和有关部门的工作人员玩忽职守、滥用职权、徇私舞弊，尚不构成犯罪的，依法给予处分。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违反本法规定，给他人造成损害的，依法承担民事责任。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违反本法规定，构成违反治安管理行为的，依法给予治安管理处罚；构成犯罪的，依法追究刑事责任。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境外的机构、组织、个人从事攻击、侵入、干扰、破坏等危害中华人民共和国的关键信息基础设施的活动，造成严重后果的，依法追究法律责任；国务院公安部门和有关部门并可以决定对该机构、组织、个人采取冻结财产或者其他必要的制裁措施。</w:t>
      </w:r>
    </w:p>
    <w:p>
      <w:pPr>
        <w:spacing w:line="560" w:lineRule="exact"/>
        <w:rPr>
          <w:rFonts w:ascii="Times New Roman" w:hAnsi="Times New Roman" w:eastAsia="宋体" w:cs="宋体"/>
          <w:kern w:val="0"/>
          <w:szCs w:val="32"/>
        </w:rPr>
      </w:pPr>
      <w:bookmarkStart w:name="_GoBack" w:id="0"/>
      <w:bookmarkEnd w:id="0"/>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（一）网络，是指由计算机或者其他信息终端及相关设备组成的按照一定的规则和程序对信息进行收集、存储、传输、交换、处理的系统。</w:t>
      </w:r>
    </w:p>
    <w:p>
      <w:pPr>
        <w:spacing w:line="560" w:lineRule="exact"/>
        <w:rPr>
          <w:rFonts w:ascii="Times New Roman" w:hAnsi="Times New Roman" w:cs="Arial"/>
          <w:kern w:val="0"/>
          <w:szCs w:val="32"/>
        </w:rPr>
      </w:pPr>
      <w:r>
        <w:rPr>
          <w:rFonts w:hint="eastAsia" w:ascii="Times New Roman" w:hAnsi="Times New Roman" w:cs="Arial"/>
          <w:kern w:val="0"/>
          <w:szCs w:val="32"/>
        </w:rPr>
        <w:t>　　（二）网络安全，是指通过采取必要措施，防范对网络的攻击、侵入、干扰、破坏和非法使用以及意外事故，使网络处于稳定可靠运行的状态，以及保障网络数据的完整性、保密性、可用性的能力。</w:t>
      </w:r>
    </w:p>
    <w:p>
      <w:pPr>
        <w:spacing w:line="560" w:lineRule="exact"/>
        <w:rPr>
          <w:rFonts w:ascii="Times New Roman" w:hAnsi="Times New Roman" w:cs="Arial"/>
          <w:kern w:val="0"/>
          <w:szCs w:val="32"/>
        </w:rPr>
      </w:pPr>
      <w:r>
        <w:rPr>
          <w:rFonts w:hint="eastAsia" w:ascii="Times New Roman" w:hAnsi="Times New Roman" w:cs="Arial"/>
          <w:kern w:val="0"/>
          <w:szCs w:val="32"/>
        </w:rPr>
        <w:t>　　（三）网络运营者，是指网络的所有者、管理者和网络服务提供者。</w:t>
      </w:r>
    </w:p>
    <w:p>
      <w:pPr>
        <w:spacing w:line="560" w:lineRule="exact"/>
        <w:rPr>
          <w:rFonts w:ascii="Times New Roman" w:hAnsi="Times New Roman" w:cs="Arial"/>
          <w:kern w:val="0"/>
          <w:szCs w:val="32"/>
        </w:rPr>
      </w:pPr>
      <w:r>
        <w:rPr>
          <w:rFonts w:hint="eastAsia" w:ascii="Times New Roman" w:hAnsi="Times New Roman" w:cs="Arial"/>
          <w:kern w:val="0"/>
          <w:szCs w:val="32"/>
        </w:rPr>
        <w:t>　　（四）网络数据，是指通过网络收集、存储、传输、处理和产生的各种电子数据。</w:t>
      </w:r>
    </w:p>
    <w:p>
      <w:pPr>
        <w:spacing w:line="560" w:lineRule="exact"/>
        <w:rPr>
          <w:rFonts w:ascii="Times New Roman" w:hAnsi="Times New Roman" w:cs="Arial"/>
          <w:kern w:val="0"/>
          <w:szCs w:val="32"/>
        </w:rPr>
      </w:pPr>
      <w:r>
        <w:rPr>
          <w:rFonts w:hint="eastAsia" w:ascii="Times New Roman" w:hAnsi="Times New Roman" w:cs="Arial"/>
          <w:kern w:val="0"/>
          <w:szCs w:val="32"/>
        </w:rPr>
        <w:t>　　（五）个人信息，是指以电子或者其他方式记录的能够单独或者与其他信息结合识别自然人个人身份的各种信息，包括但不限于自然人的姓名、出生日期、身份证件号码、个人生物识别信息、住址、电话号码等。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存储、处理涉及国家秘密信息的网络的运行安全保护，除应当遵守本法外，还应当遵守保密法律、行政法规的规定。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军事网络的安全保护，由中央军事委员会另行规定。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本法自2017年6月1日起施行。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632E8"/>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2D9B"/>
    <w:rsid w:val="00E64956"/>
    <w:rsid w:val="00E907C3"/>
    <w:rsid w:val="00EE4F6D"/>
    <w:rsid w:val="00F00D39"/>
    <w:rsid w:val="00FA3C68"/>
    <w:rsid w:val="00FC68C1"/>
    <w:rsid w:val="08210A6D"/>
    <w:rsid w:val="0B957AC8"/>
    <w:rsid w:val="0C4E6F56"/>
    <w:rsid w:val="0D2F2A95"/>
    <w:rsid w:val="19F86B68"/>
    <w:rsid w:val="1C9D3B26"/>
    <w:rsid w:val="28A83523"/>
    <w:rsid w:val="2F7753E6"/>
    <w:rsid w:val="3258761C"/>
    <w:rsid w:val="34B13AF4"/>
    <w:rsid w:val="42031C5F"/>
    <w:rsid w:val="44BC0EEC"/>
    <w:rsid w:val="482A39F4"/>
    <w:rsid w:val="4AE728FB"/>
    <w:rsid w:val="56755F92"/>
    <w:rsid w:val="60BE44F5"/>
    <w:rsid w:val="653A70E2"/>
    <w:rsid w:val="6BED6B8A"/>
    <w:rsid w:val="6C1E17DE"/>
    <w:rsid w:val="72406E3D"/>
    <w:rsid w:val="77F55A5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22</Pages>
  <Words>10005</Words>
  <Characters>566</Characters>
  <Lines>4</Lines>
  <Paragraphs>21</Paragraphs>
  <TotalTime>255</TotalTime>
  <ScaleCrop>false</ScaleCrop>
  <LinksUpToDate>false</LinksUpToDate>
  <CharactersWithSpaces>10550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2018-11-28T06:16:13Z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