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80"/>
      </w:pPr>
      <w:r>
        <w:rPr>
          <w:rFonts w:ascii="Calibri" w:hAnsi="Calibri"/>
          <w:b/>
          <w:color w:val="2563EB"/>
          <w:sz w:val="22"/>
        </w:rPr>
        <w:t>RAPPORT TECHNIQUE GLOBAL DU PROJET &amp; COFFRE-FORT NUMÉRIQUE DES RÉSULTATS</w:t>
      </w:r>
    </w:p>
    <w:p>
      <w:pPr>
        <w:spacing w:before="0" w:after="120"/>
      </w:pPr>
      <w:r>
        <w:rPr>
          <w:rFonts w:ascii="Calibri" w:hAnsi="Calibri"/>
          <w:b/>
          <w:color w:val="0F172A"/>
          <w:sz w:val="42"/>
        </w:rPr>
        <w:t>FRAGMILL : SYSTÈME AVANCÉ DE FRAGMENTATION ROCHEUSE TIR-AU-MOULIN, JUMEAU NUMÉRIQUE DE COMMINUTION &amp; ANALYSE GÉOSTATISTIQUE</w:t>
      </w:r>
    </w:p>
    <w:p>
      <w:pPr>
        <w:spacing w:before="0" w:after="280"/>
      </w:pPr>
      <w:r>
        <w:rPr>
          <w:rFonts w:ascii="Calibri" w:hAnsi="Calibri"/>
          <w:i/>
          <w:color w:val="475569"/>
          <w:sz w:val="24"/>
        </w:rPr>
        <w:t>Livrable Complet d'Ingénierie Intégrant les Dictionnaires Exhaustifs des Paramètres d'Entrée, Leurs Rôles Géotechniques, les Résultats Attendus, les Récentes Innovations du Système et l'Ensemble des Données Numériques Tabulées</w:t>
      </w:r>
    </w:p>
    <w:tbl>
      <w:tblPr>
        <w:tblW w:type="auto" w:w="0"/>
        <w:jc w:val="center"/>
        <w:tblLayout w:type="fixed"/>
        <w:tblLook w:firstColumn="1" w:firstRow="1" w:lastColumn="0" w:lastRow="0" w:noHBand="0" w:noVBand="1" w:val="04A0"/>
      </w:tblPr>
      <w:tblGrid>
        <w:gridCol w:w="4968"/>
        <w:gridCol w:w="4968"/>
      </w:tblGrid>
      <w:tr>
        <w:tc>
          <w:tcPr>
            <w:tcW w:type="dxa" w:w="3168"/>
            <w:shd w:fill="FFFFFF"/>
            <w:tcMar>
              <w:top w:w="80" w:type="dxa"/>
              <w:bottom w:w="80" w:type="dxa"/>
              <w:left w:w="140" w:type="dxa"/>
              <w:right w:w="140" w:type="dxa"/>
            </w:tcMar>
          </w:tcPr>
          <w:p>
            <w:r>
              <w:rPr>
                <w:rFonts w:ascii="Calibri" w:hAnsi="Calibri"/>
                <w:b/>
                <w:color w:val="1E293B"/>
                <w:sz w:val="18"/>
              </w:rPr>
              <w:t>Nom de l'Application :</w:t>
            </w:r>
          </w:p>
        </w:tc>
        <w:tc>
          <w:tcPr>
            <w:tcW w:type="dxa" w:w="6192"/>
            <w:shd w:fill="FFFFFF"/>
            <w:tcMar>
              <w:top w:w="80" w:type="dxa"/>
              <w:bottom w:w="80" w:type="dxa"/>
              <w:left w:w="140" w:type="dxa"/>
              <w:right w:w="140" w:type="dxa"/>
            </w:tcMar>
          </w:tcPr>
          <w:p>
            <w:r>
              <w:rPr>
                <w:rFonts w:ascii="Calibri" w:hAnsi="Calibri"/>
                <w:color w:val="1E293B"/>
                <w:sz w:val="18"/>
              </w:rPr>
              <w:t>FragMill (Laboratoire de Fragmentation Tir-au-Moulin &amp; Jumeau Numérique)</w:t>
            </w:r>
          </w:p>
        </w:tc>
      </w:tr>
      <w:tr>
        <w:tc>
          <w:tcPr>
            <w:tcW w:type="dxa" w:w="3168"/>
            <w:shd w:fill="F8FAFC"/>
            <w:tcMar>
              <w:top w:w="80" w:type="dxa"/>
              <w:bottom w:w="80" w:type="dxa"/>
              <w:left w:w="140" w:type="dxa"/>
              <w:right w:w="140" w:type="dxa"/>
            </w:tcMar>
          </w:tcPr>
          <w:p>
            <w:r>
              <w:rPr>
                <w:rFonts w:ascii="Calibri" w:hAnsi="Calibri"/>
                <w:b/>
                <w:color w:val="1E293B"/>
                <w:sz w:val="18"/>
              </w:rPr>
              <w:t>Architecture Système :</w:t>
            </w:r>
          </w:p>
        </w:tc>
        <w:tc>
          <w:tcPr>
            <w:tcW w:type="dxa" w:w="6192"/>
            <w:shd w:fill="F8FAFC"/>
            <w:tcMar>
              <w:top w:w="80" w:type="dxa"/>
              <w:bottom w:w="80" w:type="dxa"/>
              <w:left w:w="140" w:type="dxa"/>
              <w:right w:w="140" w:type="dxa"/>
            </w:tcMar>
          </w:tcPr>
          <w:p>
            <w:r>
              <w:rPr>
                <w:rFonts w:ascii="Calibri" w:hAnsi="Calibri"/>
                <w:color w:val="1E293B"/>
                <w:sz w:val="18"/>
              </w:rPr>
              <w:t>Application Web 100% Client-Side Hors-Ligne (IndexedDB Dexie, WebAssembly, WebRTC P2P)</w:t>
            </w:r>
          </w:p>
        </w:tc>
      </w:tr>
      <w:tr>
        <w:tc>
          <w:tcPr>
            <w:tcW w:type="dxa" w:w="3168"/>
            <w:shd w:fill="FFFFFF"/>
            <w:tcMar>
              <w:top w:w="80" w:type="dxa"/>
              <w:bottom w:w="80" w:type="dxa"/>
              <w:left w:w="140" w:type="dxa"/>
              <w:right w:w="140" w:type="dxa"/>
            </w:tcMar>
          </w:tcPr>
          <w:p>
            <w:r>
              <w:rPr>
                <w:rFonts w:ascii="Calibri" w:hAnsi="Calibri"/>
                <w:b/>
                <w:color w:val="1E293B"/>
                <w:sz w:val="18"/>
              </w:rPr>
              <w:t>Version Logicielle :</w:t>
            </w:r>
          </w:p>
        </w:tc>
        <w:tc>
          <w:tcPr>
            <w:tcW w:type="dxa" w:w="6192"/>
            <w:shd w:fill="FFFFFF"/>
            <w:tcMar>
              <w:top w:w="80" w:type="dxa"/>
              <w:bottom w:w="80" w:type="dxa"/>
              <w:left w:w="140" w:type="dxa"/>
              <w:right w:w="140" w:type="dxa"/>
            </w:tcMar>
          </w:tcPr>
          <w:p>
            <w:r>
              <w:rPr>
                <w:rFonts w:ascii="Calibri" w:hAnsi="Calibri"/>
                <w:color w:val="1E293B"/>
                <w:sz w:val="18"/>
              </w:rPr>
              <w:t>Révision 3.2 — Gestion du Tir Actif, Rapport Général Unifié &amp; Télémétrie P2P Dynamique</w:t>
            </w:r>
          </w:p>
        </w:tc>
      </w:tr>
      <w:tr>
        <w:tc>
          <w:tcPr>
            <w:tcW w:type="dxa" w:w="3168"/>
            <w:shd w:fill="F8FAFC"/>
            <w:tcMar>
              <w:top w:w="80" w:type="dxa"/>
              <w:bottom w:w="80" w:type="dxa"/>
              <w:left w:w="140" w:type="dxa"/>
              <w:right w:w="140" w:type="dxa"/>
            </w:tcMar>
          </w:tcPr>
          <w:p>
            <w:r>
              <w:rPr>
                <w:rFonts w:ascii="Calibri" w:hAnsi="Calibri"/>
                <w:b/>
                <w:color w:val="1E293B"/>
                <w:sz w:val="18"/>
              </w:rPr>
              <w:t>Opérations Cibles :</w:t>
            </w:r>
          </w:p>
        </w:tc>
        <w:tc>
          <w:tcPr>
            <w:tcW w:type="dxa" w:w="6192"/>
            <w:shd w:fill="F8FAFC"/>
            <w:tcMar>
              <w:top w:w="80" w:type="dxa"/>
              <w:bottom w:w="80" w:type="dxa"/>
              <w:left w:w="140" w:type="dxa"/>
              <w:right w:w="140" w:type="dxa"/>
            </w:tcMar>
          </w:tcPr>
          <w:p>
            <w:r>
              <w:rPr>
                <w:rFonts w:ascii="Calibri" w:hAnsi="Calibri"/>
                <w:color w:val="1E293B"/>
                <w:sz w:val="18"/>
              </w:rPr>
              <w:t>Coopératives Minières Artisanales (ASM) &amp; Exploitations Minières Industrielles à Ciel Ouvert</w:t>
            </w:r>
          </w:p>
        </w:tc>
      </w:tr>
      <w:tr>
        <w:tc>
          <w:tcPr>
            <w:tcW w:type="dxa" w:w="3168"/>
            <w:shd w:fill="FFFFFF"/>
            <w:tcMar>
              <w:top w:w="80" w:type="dxa"/>
              <w:bottom w:w="80" w:type="dxa"/>
              <w:left w:w="140" w:type="dxa"/>
              <w:right w:w="140" w:type="dxa"/>
            </w:tcMar>
          </w:tcPr>
          <w:p>
            <w:r>
              <w:rPr>
                <w:rFonts w:ascii="Calibri" w:hAnsi="Calibri"/>
                <w:b/>
                <w:color w:val="1E293B"/>
                <w:sz w:val="18"/>
              </w:rPr>
              <w:t>Projet Pilote Référent :</w:t>
            </w:r>
          </w:p>
        </w:tc>
        <w:tc>
          <w:tcPr>
            <w:tcW w:type="dxa" w:w="6192"/>
            <w:shd w:fill="FFFFFF"/>
            <w:tcMar>
              <w:top w:w="80" w:type="dxa"/>
              <w:bottom w:w="80" w:type="dxa"/>
              <w:left w:w="140" w:type="dxa"/>
              <w:right w:w="140" w:type="dxa"/>
            </w:tcMar>
          </w:tcPr>
          <w:p>
            <w:r>
              <w:rPr>
                <w:rFonts w:ascii="Calibri" w:hAnsi="Calibri"/>
                <w:color w:val="1E293B"/>
                <w:sz w:val="18"/>
              </w:rPr>
              <w:t>Pilote Mine-to-Mill de Bétaré Oya (Département du Lom-et-Djérem, Est-Cameroun - Gradin 840 RL)</w:t>
            </w:r>
          </w:p>
        </w:tc>
      </w:tr>
      <w:tr>
        <w:tc>
          <w:tcPr>
            <w:tcW w:type="dxa" w:w="3168"/>
            <w:shd w:fill="F8FAFC"/>
            <w:tcMar>
              <w:top w:w="80" w:type="dxa"/>
              <w:bottom w:w="80" w:type="dxa"/>
              <w:left w:w="140" w:type="dxa"/>
              <w:right w:w="140" w:type="dxa"/>
            </w:tcMar>
          </w:tcPr>
          <w:p>
            <w:r>
              <w:rPr>
                <w:rFonts w:ascii="Calibri" w:hAnsi="Calibri"/>
                <w:b/>
                <w:color w:val="1E293B"/>
                <w:sz w:val="18"/>
              </w:rPr>
              <w:t>Périmètre du Rapport :</w:t>
            </w:r>
          </w:p>
        </w:tc>
        <w:tc>
          <w:tcPr>
            <w:tcW w:type="dxa" w:w="6192"/>
            <w:shd w:fill="F8FAFC"/>
            <w:tcMar>
              <w:top w:w="80" w:type="dxa"/>
              <w:bottom w:w="80" w:type="dxa"/>
              <w:left w:w="140" w:type="dxa"/>
              <w:right w:w="140" w:type="dxa"/>
            </w:tcMar>
          </w:tcPr>
          <w:p>
            <w:r>
              <w:rPr>
                <w:rFonts w:ascii="Calibri" w:hAnsi="Calibri"/>
                <w:color w:val="1E293B"/>
                <w:sz w:val="18"/>
              </w:rPr>
              <w:t>Architecture, Mathématiques, 16 Modules Détaillés, Dictionnaires de Paramètres &amp; 25 Tableaux</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none"/>
              <w:left w:val="single" w:sz="32" w:space="0" w:color="1E3A8A"/>
              <w:bottom w:val="none"/>
              <w:right w:val="none"/>
            </w:tcBorders>
          </w:tcPr>
          <w:p>
            <w:pPr>
              <w:spacing w:before="40" w:after="80"/>
            </w:pPr>
            <w:r>
              <w:rPr>
                <w:rFonts w:ascii="Calibri" w:hAnsi="Calibri"/>
                <w:b/>
                <w:color w:val="1E3A8A"/>
                <w:sz w:val="20"/>
              </w:rPr>
              <w:t>[DÉCLARATION OFFICIELLE &amp; PÉRIMÈTRE DE L'OUVRAGE]</w:t>
              <w:br/>
            </w:r>
            <w:r>
              <w:rPr>
                <w:rFonts w:ascii="Calibri" w:hAnsi="Calibri"/>
                <w:i/>
                <w:color w:val="1E293B"/>
                <w:sz w:val="20"/>
              </w:rPr>
              <w:t>Le présent document constitue le rapport officiel exhaustif de la plateforme FragMill, intégralement traduit et adapté en français technique d'ingénierie minière. En stricte conformité avec les spécifications formulées par l'utilisateur, ce rapport détaille : (1) Les concepts fondateurs, la physique de comminution et les innovations récentes (bannière de tir actif omniprésente, basculement universel, rapport général d'ingénierie PDF unifié à 10 sections, inclinomètre AR avec flux caméra en direct, et hub de télémétrie foration P2P personnalisable) ; (2) La revue complète des 16 interfaces avec captures d'écran haute résolution ; (3) Un dictionnaire rigoureux de chaque paramètre d'entrée pour chaque onglet (expliquant sa méthode de saisie, son rôle géotechnique et physique, ainsi que son résultat attendu sur l'aval minier) ; et (4) Le coffre-fort numérique intégrant l'intégralité des données générées par l'application.</w:t>
            </w:r>
          </w:p>
        </w:tc>
      </w:tr>
    </w:tbl>
    <w:p>
      <w:pPr>
        <w:spacing w:after="80"/>
      </w:pPr>
    </w:p>
    <w:p>
      <w:r>
        <w:br w:type="page"/>
      </w:r>
    </w:p>
    <w:p>
      <w:pPr>
        <w:keepNext/>
        <w:spacing w:before="360" w:after="120"/>
      </w:pPr>
      <w:r>
        <w:rPr>
          <w:rFonts w:ascii="Calibri" w:hAnsi="Calibri"/>
          <w:b/>
          <w:color w:val="1E3A8A"/>
          <w:sz w:val="32"/>
        </w:rPr>
        <w:t>1. Concepts du Système, Architecture Haute Disponibilité &amp; Innovations Récentes</w:t>
      </w:r>
    </w:p>
    <w:p>
      <w:pPr>
        <w:keepNext/>
        <w:spacing w:before="280" w:after="80"/>
      </w:pPr>
      <w:r>
        <w:rPr>
          <w:rFonts w:ascii="Calibri" w:hAnsi="Calibri"/>
          <w:b/>
          <w:color w:val="2563EB"/>
          <w:sz w:val="26"/>
        </w:rPr>
        <w:t>1.1 Le Paradigme « Blast-to-Mill » &amp; la Problématique Technico-Économique</w:t>
      </w:r>
    </w:p>
    <w:p>
      <w:r>
        <w:t>Dans l'exploitation des minerais métalliques et des roches massives, la comminution (concassage primaire, concassage secondaire, broyage semi-autogène SAG et broyage fin à boulets) constitue le poste de dépense opérationnelle le plus lourd de tout site minier, absorbant entre 50% et 70% de l'énergie électrique totale et plus de la moitié des coûts d'exploitation directs. À l'inverse, les opérations de foration et de tir à l'explosif ne représentent habituellement que 10% à 15% du coût unitaire par tonne extraite. Dans la majorité des mines traditionnelles, ces deux départements fonctionnent en vase clos : les ingénieurs d'abattage cherchent à minimiser la consommation spécifique d'explosif au mètre foré, sans réaliser qu'une granulométrie grossière et des blocs hors-gabarits engorgent le concasseur primaire et contraignent les broyeurs à consommer une énergie spécifique excessive (kWh/t).</w:t>
      </w:r>
    </w:p>
    <w:p>
      <w:r>
        <w:t>FragMill comble cette rupture opérationnelle historique en établissant une boucle de rétroaction numérique continue, depuis le front de taille abattu jusqu'au circuit final de récupération du concentré minéral. Fonctionnant à 100% côté client sans exiger de serveurs distants ou de connexion internet permanente, FragMill permet aux ingénieurs des mines, aux métallurgistes et aux opérateurs de terrain d'optimiser l'abattage, de prédire le débit horaire de l'usine et d'éliminer les goulets d'étranglement mécaniques.</w:t>
      </w:r>
    </w:p>
    <w:p>
      <w:pPr>
        <w:keepNext/>
        <w:spacing w:before="280" w:after="80"/>
      </w:pPr>
      <w:r>
        <w:rPr>
          <w:rFonts w:ascii="Calibri" w:hAnsi="Calibri"/>
          <w:b/>
          <w:color w:val="2563EB"/>
          <w:sz w:val="26"/>
        </w:rPr>
        <w:t>1.2 Écosystème Opérationnel Dual</w:t>
      </w:r>
    </w:p>
    <w:p>
      <w:pPr>
        <w:pStyle w:val="ListBullet"/>
        <w:spacing w:after="40" w:line="276" w:lineRule="auto"/>
      </w:pPr>
      <w:r>
        <w:rPr>
          <w:rFonts w:ascii="Calibri" w:hAnsi="Calibri"/>
          <w:b/>
          <w:color w:val="0F172A"/>
          <w:sz w:val="19"/>
        </w:rPr>
        <w:t xml:space="preserve">Mode Exploitation Artisanale &amp; Petite Échelle (ASM) : </w:t>
      </w:r>
      <w:r>
        <w:rPr>
          <w:rFonts w:ascii="Calibri" w:hAnsi="Calibri"/>
          <w:color w:val="334155"/>
          <w:sz w:val="19"/>
        </w:rPr>
        <w:t>Spécialement conçu pour les coopératives artisanales d'orpaillage, les contremaîtres de carrières et les boutefeux de terrain. Offre un flux guidé simplifié en 4 étapes, un guidage inclinométrique interactif garantissant une prise de vue orthogonale stricte (90° ± 5°), la détection automatique d'échelles de référence (mires de 500 mm, pièces de monnaie, mires imprimables, sacs d'ANFO), et un calculateur direct de sacs commerciaux d'explosif de 25 kg.</w:t>
      </w:r>
    </w:p>
    <w:p>
      <w:pPr>
        <w:pStyle w:val="ListBullet"/>
        <w:spacing w:after="40" w:line="276" w:lineRule="auto"/>
      </w:pPr>
      <w:r>
        <w:rPr>
          <w:rFonts w:ascii="Calibri" w:hAnsi="Calibri"/>
          <w:b/>
          <w:color w:val="0F172A"/>
          <w:sz w:val="19"/>
        </w:rPr>
        <w:t xml:space="preserve">Mode Industriel &amp; Ingénierie Experte : </w:t>
      </w:r>
      <w:r>
        <w:rPr>
          <w:rFonts w:ascii="Calibri" w:hAnsi="Calibri"/>
          <w:color w:val="334155"/>
          <w:sz w:val="19"/>
        </w:rPr>
        <w:t>Conçu pour les surintendants de mines, modélisateurs géotechniques et directeurs d'usines de traitement. Intègre la cartographie SIG multi-gradins, la photogrammétrie 3D par drone UAV LiDAR/RTK, la vision optique haute fréquence sur convoyeur à bande, la simulation d'initiation 3D de fronts, l'audit télémétrique des foreuses IREDES, le modèle de blocs par krigeage ordinaire, le jumeau numérique de broyage de Bond/Morrell et le bilan carbone scopes 1 et 2.</w:t>
      </w:r>
    </w:p>
    <w:p>
      <w:pPr>
        <w:keepNext/>
        <w:spacing w:before="280" w:after="80"/>
      </w:pPr>
      <w:r>
        <w:rPr>
          <w:rFonts w:ascii="Calibri" w:hAnsi="Calibri"/>
          <w:b/>
          <w:color w:val="2563EB"/>
          <w:sz w:val="26"/>
        </w:rPr>
        <w:t>1.3 Architecture Web Décentralisée et Résiliente (Zéro-Cloud)</w:t>
      </w:r>
    </w:p>
    <w:p>
      <w:r>
        <w:t>Les sites miniers isolés et les fosses profondes connaissent régulièrement des zones d'ombre radio totales et des coupures de réseau prolongées. FragMill a été pensé comme une application Web monopage (SPA) autonome respectant les standards modernes :</w:t>
      </w:r>
    </w:p>
    <w:p>
      <w:pPr>
        <w:pStyle w:val="ListBullet"/>
        <w:spacing w:after="40" w:line="276" w:lineRule="auto"/>
      </w:pPr>
      <w:r>
        <w:rPr>
          <w:rFonts w:ascii="Calibri" w:hAnsi="Calibri"/>
          <w:b/>
          <w:color w:val="0F172A"/>
          <w:sz w:val="19"/>
        </w:rPr>
        <w:t xml:space="preserve">Base de Données Locale IndexedDB Dexie.js : </w:t>
      </w:r>
      <w:r>
        <w:rPr>
          <w:rFonts w:ascii="Calibri" w:hAnsi="Calibri"/>
          <w:color w:val="334155"/>
          <w:sz w:val="19"/>
        </w:rPr>
        <w:t>Moteur transactionnel ACID local assurant une latence nulle et le stockage persistant de milliers d'images haute résolution, de polygones de segmentation et de télémesures temporelles sans aucun transfert vers un cloud distant.</w:t>
      </w:r>
    </w:p>
    <w:p>
      <w:pPr>
        <w:pStyle w:val="ListBullet"/>
        <w:spacing w:after="40" w:line="276" w:lineRule="auto"/>
      </w:pPr>
      <w:r>
        <w:rPr>
          <w:rFonts w:ascii="Calibri" w:hAnsi="Calibri"/>
          <w:b/>
          <w:color w:val="0F172A"/>
          <w:sz w:val="19"/>
        </w:rPr>
        <w:t xml:space="preserve">Vision par Ordinateur 100% Navigateur : </w:t>
      </w:r>
      <w:r>
        <w:rPr>
          <w:rFonts w:ascii="Calibri" w:hAnsi="Calibri"/>
          <w:color w:val="334155"/>
          <w:sz w:val="19"/>
        </w:rPr>
        <w:t>Convolutions spatiales de Sobel, tables d'aires sommées (SAT), segmentation par ligne de partage des eaux (watershed) contrôlée par marqueurs et lissage polaire exécutés directement sur le processeur (CPU/GPU) du terminal utilisateur.</w:t>
      </w:r>
    </w:p>
    <w:p>
      <w:pPr>
        <w:pStyle w:val="ListBullet"/>
        <w:spacing w:after="40" w:line="276" w:lineRule="auto"/>
      </w:pPr>
      <w:r>
        <w:rPr>
          <w:rFonts w:ascii="Calibri" w:hAnsi="Calibri"/>
          <w:b/>
          <w:color w:val="0F172A"/>
          <w:sz w:val="19"/>
        </w:rPr>
        <w:t xml:space="preserve">Réseau P2P WebRTC DataChannels : </w:t>
      </w:r>
      <w:r>
        <w:rPr>
          <w:rFonts w:ascii="Calibri" w:hAnsi="Calibri"/>
          <w:color w:val="334155"/>
          <w:sz w:val="19"/>
        </w:rPr>
        <w:t>Synchronisation en réseau maillé ad-hoc sur le Wi-Fi de chantier ou Bluetooth à l'aide de types de données répliqués sans conflit (CRDT), permettant aux tablettes de fosse et aux stations d'usine d'échanger leurs données sans internet.</w:t>
      </w:r>
    </w:p>
    <w:p>
      <w:pPr>
        <w:keepNext/>
        <w:spacing w:before="280" w:after="80"/>
      </w:pPr>
      <w:r>
        <w:rPr>
          <w:rFonts w:ascii="Calibri" w:hAnsi="Calibri"/>
          <w:b/>
          <w:color w:val="2563EB"/>
          <w:sz w:val="26"/>
        </w:rPr>
        <w:t>1.4 Synthèse des Récentes Modifications et Évolutions Majeures</w:t>
      </w:r>
    </w:p>
    <w:p>
      <w:r>
        <w:t>Suite aux retours opérationnels des équipes de terrain, quatre améliorations technologiques majeures ont été incorporées à la plateforme FragMill :</w:t>
      </w:r>
    </w:p>
    <w:p>
      <w:pPr>
        <w:pStyle w:val="ListBullet"/>
        <w:spacing w:after="40" w:line="276" w:lineRule="auto"/>
      </w:pPr>
      <w:r>
        <w:rPr>
          <w:rFonts w:ascii="Calibri" w:hAnsi="Calibri"/>
          <w:b/>
          <w:color w:val="0F172A"/>
          <w:sz w:val="19"/>
        </w:rPr>
        <w:t xml:space="preserve">1. Bannière de Contexte du Tir Actif &amp; Basculement Universel : </w:t>
      </w:r>
      <w:r>
        <w:rPr>
          <w:rFonts w:ascii="Calibri" w:hAnsi="Calibri"/>
          <w:color w:val="334155"/>
          <w:sz w:val="19"/>
        </w:rPr>
        <w:t>Une bannière de contexte sombre et moderne est désormais ancrée au sommet de l'ensemble des 12 espaces d'analyse individuelle. Elle affiche en permanence les données géotechniques du tir actif (lithologie, masse volumique, UCS, hauteur de gradin, maille BxS, nombre de trous, facteur de charge calculé, horodatage et météo) avec un voyant pulsant d'analyse active. Elle intègre des boutons de défilement rapide '◀' et '▶' avec indicateur de position ('Tir 1 sur 3'), une liste déroulante ergonomique et un bouton direct '+ Nouveau Tir'. Chaque changement de sélection réactualise immédiatement l'ensemble des graphiques et modèles via des clés dynamiques React et une liaison bidirectionnelle.</w:t>
      </w:r>
    </w:p>
    <w:p>
      <w:pPr>
        <w:pStyle w:val="ListBullet"/>
        <w:spacing w:after="40" w:line="276" w:lineRule="auto"/>
      </w:pPr>
      <w:r>
        <w:rPr>
          <w:rFonts w:ascii="Calibri" w:hAnsi="Calibri"/>
          <w:b/>
          <w:color w:val="0F172A"/>
          <w:sz w:val="19"/>
        </w:rPr>
        <w:t xml:space="preserve">2. Coffre-Fort Modulaire &amp; Rapport Général d'Ingénierie PDF Unifié : </w:t>
      </w:r>
      <w:r>
        <w:rPr>
          <w:rFonts w:ascii="Calibri" w:hAnsi="Calibri"/>
          <w:color w:val="334155"/>
          <w:sz w:val="19"/>
        </w:rPr>
        <w:t>Chaque bouton d'exportation PDF de l'application délègue désormais vers le format complet du Rapport Général d'Ingénierie. Ce rapport unique intègre les 10 sections d'ingénierie minière, la galerie de vision par ordinateur en 8 étapes, l'échelle granulométrique normalisée à 10 mailles (15 mm à 400 mm), les régressions non-linéaires (Swebrec et Rosin-Rammler), et l'analyse morphologique des fragments rocheux. Tous les schémas techniques comportent des légendes bilingues contrastées.</w:t>
      </w:r>
    </w:p>
    <w:p>
      <w:pPr>
        <w:pStyle w:val="ListBullet"/>
        <w:spacing w:after="40" w:line="276" w:lineRule="auto"/>
      </w:pPr>
      <w:r>
        <w:rPr>
          <w:rFonts w:ascii="Calibri" w:hAnsi="Calibri"/>
          <w:b/>
          <w:color w:val="0F172A"/>
          <w:sz w:val="19"/>
        </w:rPr>
        <w:t xml:space="preserve">3. Viseur Inclinomètre AR avec Caméra en Direct : </w:t>
      </w:r>
      <w:r>
        <w:rPr>
          <w:rFonts w:ascii="Calibri" w:hAnsi="Calibri"/>
          <w:color w:val="334155"/>
          <w:sz w:val="19"/>
        </w:rPr>
        <w:t>Intégration d'un module d'inclinomètre AR accédant directement à la caméra du terminal via WebRTC / getUserMedia. Les boutefeux bénéficient d'un réticule interactif de tangage et roulis ciblant l'orthogonalité exacte (90° ± 5°) pour éliminer les distorsions de perspective, avec option d'importation de fichiers locaux.</w:t>
      </w:r>
    </w:p>
    <w:p>
      <w:pPr>
        <w:pStyle w:val="ListBullet"/>
        <w:spacing w:after="40" w:line="276" w:lineRule="auto"/>
      </w:pPr>
      <w:r>
        <w:rPr>
          <w:rFonts w:ascii="Calibri" w:hAnsi="Calibri"/>
          <w:b/>
          <w:color w:val="0F172A"/>
          <w:sz w:val="19"/>
        </w:rPr>
        <w:t xml:space="preserve">4. Télémétrie Foration P2P &amp; Gestionnaire d'Appareils Personnalisés : </w:t>
      </w:r>
      <w:r>
        <w:rPr>
          <w:rFonts w:ascii="Calibri" w:hAnsi="Calibri"/>
          <w:color w:val="334155"/>
          <w:sz w:val="19"/>
        </w:rPr>
        <w:t>Refonte complète du module de télémétrie en un véritable centre de gestion de flotte. Les opérateurs peuvent connecter leurs propres foreuses intelligentes et tablettes de chantier, échanger des plans de foration IREDES XML / CSV, et appliquer une barrière de contrôle qualité QA/QC sur les dérives d'implantation de collets (seuil de tolérance : 60 mm).</w:t>
      </w:r>
    </w:p>
    <w:p>
      <w:r>
        <w:br w:type="page"/>
      </w:r>
    </w:p>
    <w:p>
      <w:pPr>
        <w:keepNext/>
        <w:spacing w:before="360" w:after="120"/>
      </w:pPr>
      <w:r>
        <w:rPr>
          <w:rFonts w:ascii="Calibri" w:hAnsi="Calibri"/>
          <w:b/>
          <w:color w:val="1E3A8A"/>
          <w:sz w:val="32"/>
        </w:rPr>
        <w:t>2. Formulations Mathématiques, Physiques &amp; Modèles d'Ingénierie</w:t>
      </w:r>
    </w:p>
    <w:p>
      <w:r>
        <w:t>FragMill repose sur les lois fondamentales de la mécanique des roches, de la détonique et de la physique de comminution. Cette section détaille l'intégralité des équations mathématiques régissant les calculs du système.</w:t>
      </w:r>
    </w:p>
    <w:p>
      <w:pPr>
        <w:keepNext/>
        <w:spacing w:before="280" w:after="80"/>
      </w:pPr>
      <w:r>
        <w:rPr>
          <w:rFonts w:ascii="Calibri" w:hAnsi="Calibri"/>
          <w:b/>
          <w:color w:val="2563EB"/>
          <w:sz w:val="26"/>
        </w:rPr>
        <w:t>2.1 Modèle de Fragmentation Étendu de Cunningham Kuz-Ram</w:t>
      </w:r>
    </w:p>
    <w:p>
      <w:r>
        <w:t>Le modèle Kuz-Ram calcule la courbe granulométrique prévisionnelle résultant de l'énergie explosive libérée au sein d'un massif rocheux fracturé :</w:t>
      </w:r>
    </w:p>
    <w:p>
      <w:pPr>
        <w:keepNext/>
        <w:spacing w:before="200" w:after="40"/>
      </w:pPr>
      <w:r>
        <w:rPr>
          <w:rFonts w:ascii="Calibri" w:hAnsi="Calibri"/>
          <w:b/>
          <w:color w:val="0F172A"/>
          <w:sz w:val="22"/>
        </w:rPr>
        <w:t>2.1.1 Facteur de Roche (A)</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A = 0,06 × (RMD + JF + RDI + HF)</w:t>
            </w:r>
          </w:p>
          <w:p>
            <w:pPr>
              <w:spacing w:before="40" w:after="0"/>
              <w:jc w:val="left"/>
            </w:pPr>
            <w:r>
              <w:rPr>
                <w:rFonts w:ascii="Calibri" w:hAnsi="Calibri"/>
                <w:i/>
                <w:color w:val="475569"/>
                <w:sz w:val="17"/>
              </w:rPr>
              <w:t>Où RMD = Description du massif, JF = Facteur de joints (JPS + JPA), RDI = Influence de la densité, et HF = Facteur de dureté.</w:t>
            </w:r>
          </w:p>
        </w:tc>
      </w:tr>
    </w:tbl>
    <w:p>
      <w:pPr>
        <w:spacing w:after="80"/>
      </w:pPr>
    </w:p>
    <w:p>
      <w:r>
        <w:t>Les composantes analytiques sont définies selon les barèmes géomécaniques suivants :</w:t>
      </w:r>
    </w:p>
    <w:p>
      <w:pPr>
        <w:pStyle w:val="ListBullet"/>
        <w:spacing w:after="40" w:line="276" w:lineRule="auto"/>
      </w:pPr>
      <w:r>
        <w:rPr>
          <w:rFonts w:ascii="Calibri" w:hAnsi="Calibri"/>
          <w:b/>
          <w:color w:val="0F172A"/>
          <w:sz w:val="19"/>
        </w:rPr>
        <w:t xml:space="preserve">Description du Massif Rocheux (RMD) : </w:t>
      </w:r>
      <w:r>
        <w:rPr>
          <w:rFonts w:ascii="Calibri" w:hAnsi="Calibri"/>
          <w:color w:val="334155"/>
          <w:sz w:val="19"/>
        </w:rPr>
        <w:t>RMD : Vaut 10 pour une roche meuble ou pulvérulente ; JF pour un massif à joints verticaux ; 50 pour un massif rocheux massif et continu.</w:t>
      </w:r>
    </w:p>
    <w:p>
      <w:pPr>
        <w:pStyle w:val="ListBullet"/>
        <w:spacing w:after="40" w:line="276" w:lineRule="auto"/>
      </w:pPr>
      <w:r>
        <w:rPr>
          <w:rFonts w:ascii="Calibri" w:hAnsi="Calibri"/>
          <w:b/>
          <w:color w:val="0F172A"/>
          <w:sz w:val="19"/>
        </w:rPr>
        <w:t xml:space="preserve">Facteur de Joints (JF) : </w:t>
      </w:r>
      <w:r>
        <w:rPr>
          <w:rFonts w:ascii="Calibri" w:hAnsi="Calibri"/>
          <w:color w:val="334155"/>
          <w:sz w:val="19"/>
        </w:rPr>
        <w:t>JF = JPS + JPA. L'espacement des joints (JPS) vaut 10 pour &lt; 0,1 m, 20 pour 0,1 à 1,0 m, et 50 pour &gt; 1,0 m. L'angle des joints (JPA) vaut 20 pour un pendage vers l'arrière du front, 30 pour une direction perpendiculaire, et 40 pour un pendage vers le front (défavorable).</w:t>
      </w:r>
    </w:p>
    <w:p>
      <w:pPr>
        <w:pStyle w:val="ListBullet"/>
        <w:spacing w:after="40" w:line="276" w:lineRule="auto"/>
      </w:pPr>
      <w:r>
        <w:rPr>
          <w:rFonts w:ascii="Calibri" w:hAnsi="Calibri"/>
          <w:b/>
          <w:color w:val="0F172A"/>
          <w:sz w:val="19"/>
        </w:rPr>
        <w:t xml:space="preserve">Influence de la Masse Volumique (RDI) : </w:t>
      </w:r>
      <w:r>
        <w:rPr>
          <w:rFonts w:ascii="Calibri" w:hAnsi="Calibri"/>
          <w:color w:val="334155"/>
          <w:sz w:val="19"/>
        </w:rPr>
        <w:t>RDI = 0,025 × ρ - 50, où ρ représente la masse volumique in-situ de la roche en kg/m³.</w:t>
      </w:r>
    </w:p>
    <w:p>
      <w:pPr>
        <w:pStyle w:val="ListBullet"/>
        <w:spacing w:after="40" w:line="276" w:lineRule="auto"/>
      </w:pPr>
      <w:r>
        <w:rPr>
          <w:rFonts w:ascii="Calibri" w:hAnsi="Calibri"/>
          <w:b/>
          <w:color w:val="0F172A"/>
          <w:sz w:val="19"/>
        </w:rPr>
        <w:t xml:space="preserve">Facteur de Dureté (HF) : </w:t>
      </w:r>
      <w:r>
        <w:rPr>
          <w:rFonts w:ascii="Calibri" w:hAnsi="Calibri"/>
          <w:color w:val="334155"/>
          <w:sz w:val="19"/>
        </w:rPr>
        <w:t>Si le module de Young E &lt; 50 GPa, HF = E / 3 ; si la résistance à la compression simple UCS ≥ 50 MPa, HF = UCS / 5.</w:t>
      </w:r>
    </w:p>
    <w:p>
      <w:pPr>
        <w:keepNext/>
        <w:spacing w:before="200" w:after="40"/>
      </w:pPr>
      <w:r>
        <w:rPr>
          <w:rFonts w:ascii="Calibri" w:hAnsi="Calibri"/>
          <w:b/>
          <w:color w:val="0F172A"/>
          <w:sz w:val="22"/>
        </w:rPr>
        <w:t>2.1.2 Taille Médiane des Fragments (X50)</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X50 = A × Q^(-0,8) × q^(0,167) × (115 / RWS)^(0,633) × 10</w:t>
            </w:r>
          </w:p>
          <w:p>
            <w:pPr>
              <w:spacing w:before="40" w:after="0"/>
              <w:jc w:val="left"/>
            </w:pPr>
            <w:r>
              <w:rPr>
                <w:rFonts w:ascii="Calibri" w:hAnsi="Calibri"/>
                <w:i/>
                <w:color w:val="475569"/>
                <w:sz w:val="17"/>
              </w:rPr>
              <w:t>Où Q = Masse d'explosif par trou (kg), q = Facteur de charge spécifique (kg/m³), et RWS = Force pondérale relative par rapport à l'ANFO.</w:t>
            </w:r>
          </w:p>
        </w:tc>
      </w:tr>
    </w:tbl>
    <w:p>
      <w:pPr>
        <w:spacing w:after="80"/>
      </w:pPr>
    </w:p>
    <w:p>
      <w:pPr>
        <w:keepNext/>
        <w:spacing w:before="200" w:after="40"/>
      </w:pPr>
      <w:r>
        <w:rPr>
          <w:rFonts w:ascii="Calibri" w:hAnsi="Calibri"/>
          <w:b/>
          <w:color w:val="0F172A"/>
          <w:sz w:val="22"/>
        </w:rPr>
        <w:t>2.1.3 Exposant d'Uniformité de Cunningham (n)</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n = [2,2 - 14 × (B / d)] × sqrt((1 + S/B) / 2) × [1 - (W / B)] × [(|BCL - CCL| / L) + 0,1]^0,1 × (L_charge / H)</w:t>
            </w:r>
          </w:p>
          <w:p>
            <w:pPr>
              <w:spacing w:before="40" w:after="0"/>
              <w:jc w:val="left"/>
            </w:pPr>
            <w:r>
              <w:rPr>
                <w:rFonts w:ascii="Calibri" w:hAnsi="Calibri"/>
                <w:i/>
                <w:color w:val="475569"/>
                <w:sz w:val="17"/>
              </w:rPr>
              <w:t>Où B = Banquette (m), S = Espacement (m), d = Diamètre du trou (mm), W = Déviation de foration (m), BCL = Charge de pied, CCL = Charge de colonne, L = Longueur totale de charge, et H = Hauteur de gradin.</w:t>
            </w:r>
          </w:p>
        </w:tc>
      </w:tr>
    </w:tbl>
    <w:p>
      <w:pPr>
        <w:spacing w:after="80"/>
      </w:pPr>
    </w:p>
    <w:p>
      <w:pPr>
        <w:keepNext/>
        <w:spacing w:before="200" w:after="40"/>
      </w:pPr>
      <w:r>
        <w:rPr>
          <w:rFonts w:ascii="Calibri" w:hAnsi="Calibri"/>
          <w:b/>
          <w:color w:val="0F172A"/>
          <w:sz w:val="22"/>
        </w:rPr>
        <w:t>2.1.4 Taille Caractéristique de Rosin-Rammler (Xc)</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Xc = X50 / (ln(2))^(1 / n) = X50 / (0,69315)^(1 / n)</w:t>
            </w:r>
          </w:p>
          <w:p>
            <w:pPr>
              <w:spacing w:before="40" w:after="0"/>
              <w:jc w:val="left"/>
            </w:pPr>
            <w:r>
              <w:rPr>
                <w:rFonts w:ascii="Calibri" w:hAnsi="Calibri"/>
                <w:i/>
                <w:color w:val="475569"/>
                <w:sz w:val="17"/>
              </w:rPr>
              <w:t>Transformation analytique directe reliant la médiane empirique X50 au paramètre d'échelle Xc de Rosin-Rammler.</w:t>
            </w:r>
          </w:p>
        </w:tc>
      </w:tr>
    </w:tbl>
    <w:p>
      <w:pPr>
        <w:spacing w:after="80"/>
      </w:pPr>
    </w:p>
    <w:p>
      <w:pPr>
        <w:keepNext/>
        <w:spacing w:before="280" w:after="80"/>
      </w:pPr>
      <w:r>
        <w:rPr>
          <w:rFonts w:ascii="Calibri" w:hAnsi="Calibri"/>
          <w:b/>
          <w:color w:val="2563EB"/>
          <w:sz w:val="26"/>
        </w:rPr>
        <w:t>2.2 Modèles de Distribution Granulométrique : Swebrec vs. Rosin-Rammler</w:t>
      </w:r>
    </w:p>
    <w:p>
      <w:r>
        <w:t>FragMill intègre simultanément le modèle classique de Weibull/Rosin-Rammler et la fonction moderne de Swebrec pour ajuster les courbes de tamisage :</w:t>
      </w:r>
    </w:p>
    <w:p>
      <w:pPr>
        <w:pStyle w:val="ListBullet"/>
        <w:spacing w:after="40" w:line="276" w:lineRule="auto"/>
      </w:pPr>
      <w:r>
        <w:rPr>
          <w:rFonts w:ascii="Calibri" w:hAnsi="Calibri"/>
          <w:b/>
          <w:color w:val="0F172A"/>
          <w:sz w:val="19"/>
        </w:rPr>
        <w:t xml:space="preserve">Modèle de Rosin-Rammler (Weibull) : </w:t>
      </w:r>
      <w:r>
        <w:rPr>
          <w:rFonts w:ascii="Calibri" w:hAnsi="Calibri"/>
          <w:color w:val="334155"/>
          <w:sz w:val="19"/>
        </w:rPr>
        <w:t>P(x) = 1 - exp(-(x / Xc)^n). Précis sur les fractions intermédiaires, mais sous-estime systématiquement la proportion des fines (&lt; 1 mm).</w:t>
      </w:r>
    </w:p>
    <w:p>
      <w:pPr>
        <w:pStyle w:val="ListBullet"/>
        <w:spacing w:after="40" w:line="276" w:lineRule="auto"/>
      </w:pPr>
      <w:r>
        <w:rPr>
          <w:rFonts w:ascii="Calibri" w:hAnsi="Calibri"/>
          <w:b/>
          <w:color w:val="0F172A"/>
          <w:sz w:val="19"/>
        </w:rPr>
        <w:t xml:space="preserve">Modèle Swebrec à Trois Paramètres : </w:t>
      </w:r>
      <w:r>
        <w:rPr>
          <w:rFonts w:ascii="Calibri" w:hAnsi="Calibri"/>
          <w:color w:val="334155"/>
          <w:sz w:val="19"/>
        </w:rPr>
        <w:t>P(x) = 100 / [ 1 + ( ln(x_max / x) / ln(x_max / x50) )^b ]. Fixe rigoureusement P(x_max) = 100% et restitue fidèlement la traîne des fines sub-millimétriques.</w:t>
      </w:r>
    </w:p>
    <w:p>
      <w:pPr>
        <w:keepNext/>
        <w:spacing w:before="280" w:after="80"/>
      </w:pPr>
      <w:r>
        <w:rPr>
          <w:rFonts w:ascii="Calibri" w:hAnsi="Calibri"/>
          <w:b/>
          <w:color w:val="2563EB"/>
          <w:sz w:val="26"/>
        </w:rPr>
        <w:t>2.3 Morphométrie des Fragments et Formulation Bootstrap Non-Paramétrique</w:t>
      </w:r>
    </w:p>
    <w:p>
      <w:r>
        <w:t>Pour qualifier la forme des blocs et encadrer la précision statistique des mesures optiques, FragMill applique les formules suivantes :</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Ratio d'Élongation E = L_min / L_max ;   Indice de Circularité C = (4 × π × Surface) / Périmètre²</w:t>
            </w:r>
          </w:p>
          <w:p>
            <w:pPr>
              <w:spacing w:before="40" w:after="0"/>
              <w:jc w:val="left"/>
            </w:pPr>
            <w:r>
              <w:rPr>
                <w:rFonts w:ascii="Calibri" w:hAnsi="Calibri"/>
                <w:i/>
                <w:color w:val="475569"/>
                <w:sz w:val="17"/>
              </w:rPr>
              <w:t>Facteurs de forme morphométriques caractérisant les blocs équidimensionnels versus les blocs plats ou tabulaires.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IC_95%(P_k) = [ Centile(Theta*_B ; 2,5%) , Centile(Theta*_B ; 97,5%) ]</w:t>
            </w:r>
          </w:p>
          <w:p>
            <w:pPr>
              <w:spacing w:before="40" w:after="0"/>
              <w:jc w:val="left"/>
            </w:pPr>
            <w:r>
              <w:rPr>
                <w:rFonts w:ascii="Calibri" w:hAnsi="Calibri"/>
                <w:i/>
                <w:color w:val="475569"/>
                <w:sz w:val="17"/>
              </w:rPr>
              <w:t>Intervalle de confiance non-paramétrique à 95% calculé à partir de B = 1000 rééchantillonnages avec remise de la population de roches mesurées.</w:t>
            </w:r>
          </w:p>
        </w:tc>
      </w:tr>
    </w:tbl>
    <w:p>
      <w:pPr>
        <w:spacing w:after="80"/>
      </w:pPr>
    </w:p>
    <w:p>
      <w:pPr>
        <w:keepNext/>
        <w:spacing w:before="280" w:after="80"/>
      </w:pPr>
      <w:r>
        <w:rPr>
          <w:rFonts w:ascii="Calibri" w:hAnsi="Calibri"/>
          <w:b/>
          <w:color w:val="2563EB"/>
          <w:sz w:val="26"/>
        </w:rPr>
        <w:t>2.4 Formulation du Krigeage Ordinaire Géostatistique</w:t>
      </w:r>
    </w:p>
    <w:p>
      <w:r>
        <w:t>Le krigeage ordinaire interpole la dureté et les propriétés mécaniques de la roche sur le gradin en garantissant le meilleur estimateur linéaire non biaisé (BLUE) :</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γ(h) = C0 + C × [ 1,5 × (h / a) - 0,5 × (h / a)³ ]  (pour h &lt;= a) ;   γ(h) = C0 + C  (pour h &gt; a)</w:t>
            </w:r>
          </w:p>
          <w:p>
            <w:pPr>
              <w:spacing w:before="40" w:after="0"/>
              <w:jc w:val="left"/>
            </w:pPr>
            <w:r>
              <w:rPr>
                <w:rFonts w:ascii="Calibri" w:hAnsi="Calibri"/>
                <w:i/>
                <w:color w:val="475569"/>
                <w:sz w:val="17"/>
              </w:rPr>
              <w:t>Modèle de semi-variogramme sphérique avec effet de pépite C0, palier structural C, et portée spatiale a (en mètres).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 Γ_ij   1 ] [ λ_j ]   [ γ(x_i, x0) ]</w:t>
              <w:br/>
              <w:t>[  1     0 ] [  μ  ] = [     1      ]</w:t>
            </w:r>
          </w:p>
          <w:p>
            <w:pPr>
              <w:spacing w:before="40" w:after="0"/>
              <w:jc w:val="left"/>
            </w:pPr>
            <w:r>
              <w:rPr>
                <w:rFonts w:ascii="Calibri" w:hAnsi="Calibri"/>
                <w:i/>
                <w:color w:val="475569"/>
                <w:sz w:val="17"/>
              </w:rPr>
              <w:t>Système linéaire de krigeage ordinaire imposant la contrainte de non-biais sum(λ_i) = 1 et minimisant la variance d'estimation σ_k².</w:t>
            </w:r>
          </w:p>
        </w:tc>
      </w:tr>
    </w:tbl>
    <w:p>
      <w:pPr>
        <w:spacing w:after="80"/>
      </w:pPr>
    </w:p>
    <w:p>
      <w:pPr>
        <w:keepNext/>
        <w:spacing w:before="280" w:after="80"/>
      </w:pPr>
      <w:r>
        <w:rPr>
          <w:rFonts w:ascii="Calibri" w:hAnsi="Calibri"/>
          <w:b/>
          <w:color w:val="2563EB"/>
          <w:sz w:val="26"/>
        </w:rPr>
        <w:t>2.5 Physique de la Comminution &amp; Théorie de Bond / Morrell</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W = 10 × Wi × [ (1 / sqrt(P80)) - (1 / sqrt(F80)) ]</w:t>
            </w:r>
          </w:p>
          <w:p>
            <w:pPr>
              <w:spacing w:before="40" w:after="0"/>
              <w:jc w:val="left"/>
            </w:pPr>
            <w:r>
              <w:rPr>
                <w:rFonts w:ascii="Calibri" w:hAnsi="Calibri"/>
                <w:i/>
                <w:color w:val="475569"/>
                <w:sz w:val="17"/>
              </w:rPr>
              <w:t>Troisième Théorie de la Comminution de Fred Bond : Énergie spécifique requise W (kWh/t) en fonction de l'alimentation F80 et du produit P80.</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Débit T (t/h) = P_nette / W = (P_installée × η_méc) / [ 10 × Wi × ( P80^(-0,5) - F80^(-0,5) ) ]</w:t>
            </w:r>
          </w:p>
          <w:p>
            <w:pPr>
              <w:spacing w:before="40" w:after="0"/>
              <w:jc w:val="left"/>
            </w:pPr>
            <w:r>
              <w:rPr>
                <w:rFonts w:ascii="Calibri" w:hAnsi="Calibri"/>
                <w:i/>
                <w:color w:val="475569"/>
                <w:sz w:val="17"/>
              </w:rPr>
              <w:t>Loi de débit horaire démontrant mathématiquement comment la finesse de l'abattage dicte directement la capacité de traitement de l'usine.</w:t>
            </w:r>
          </w:p>
        </w:tc>
      </w:tr>
    </w:tbl>
    <w:p>
      <w:pPr>
        <w:spacing w:after="80"/>
      </w:pPr>
    </w:p>
    <w:p>
      <w:pPr>
        <w:keepNext/>
        <w:spacing w:before="280" w:after="80"/>
      </w:pPr>
      <w:r>
        <w:rPr>
          <w:rFonts w:ascii="Calibri" w:hAnsi="Calibri"/>
          <w:b/>
          <w:color w:val="2563EB"/>
          <w:sz w:val="26"/>
        </w:rPr>
        <w:t>2.6 Optimisation Économique Mine-to-Mill &amp; Bilan Carbone Scopes 1 &amp; 2</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C_total(q) = C_foration(q) + C_tir(q) + C_chargement(q) + C_transport(q) + C_concassage(q) + C_broyage(q)</w:t>
            </w:r>
          </w:p>
          <w:p>
            <w:pPr>
              <w:spacing w:before="40" w:after="0"/>
              <w:jc w:val="left"/>
            </w:pPr>
            <w:r>
              <w:rPr>
                <w:rFonts w:ascii="Calibri" w:hAnsi="Calibri"/>
                <w:i/>
                <w:color w:val="475569"/>
                <w:sz w:val="17"/>
              </w:rPr>
              <w:t>Coût opérationnel global par tonne ($/t) établissant l'arbitrage entre coût d'explosif et économies électriques d'usine.</w:t>
            </w:r>
          </w:p>
        </w:tc>
      </w:tr>
    </w:tbl>
    <w:p>
      <w:pPr>
        <w:spacing w:after="80"/>
      </w:pPr>
    </w:p>
    <w:p>
      <w:pPr>
        <w:pStyle w:val="ListBullet"/>
        <w:spacing w:after="40" w:line="276" w:lineRule="auto"/>
      </w:pPr>
      <w:r>
        <w:rPr>
          <w:rFonts w:ascii="Calibri" w:hAnsi="Calibri"/>
          <w:b/>
          <w:color w:val="0F172A"/>
          <w:sz w:val="19"/>
        </w:rPr>
        <w:t xml:space="preserve">Émissions Directes Scope 1 : </w:t>
      </w:r>
      <w:r>
        <w:rPr>
          <w:rFonts w:ascii="Calibri" w:hAnsi="Calibri"/>
          <w:color w:val="334155"/>
          <w:sz w:val="19"/>
        </w:rPr>
        <w:t>Scope 1 : Combustion de gasoil des engins miniers (2,68 kg CO2e / L) + détonation chimique de l'ANFO (0,18 kg CO2e / kg ANFO).</w:t>
      </w:r>
    </w:p>
    <w:p>
      <w:pPr>
        <w:pStyle w:val="ListBullet"/>
        <w:spacing w:after="40" w:line="276" w:lineRule="auto"/>
      </w:pPr>
      <w:r>
        <w:rPr>
          <w:rFonts w:ascii="Calibri" w:hAnsi="Calibri"/>
          <w:b/>
          <w:color w:val="0F172A"/>
          <w:sz w:val="19"/>
        </w:rPr>
        <w:t xml:space="preserve">Émissions Indirectes Scope 2 : </w:t>
      </w:r>
      <w:r>
        <w:rPr>
          <w:rFonts w:ascii="Calibri" w:hAnsi="Calibri"/>
          <w:color w:val="334155"/>
          <w:sz w:val="19"/>
        </w:rPr>
        <w:t>Scope 2 : Électricité réseau ou générateurs alimentant le concassage et le broyage (0,52 kg CO2e / kWh).</w:t>
      </w:r>
    </w:p>
    <w:p>
      <w:r>
        <w:br w:type="page"/>
      </w:r>
    </w:p>
    <w:p>
      <w:pPr>
        <w:keepNext/>
        <w:spacing w:before="360" w:after="120"/>
      </w:pPr>
      <w:r>
        <w:rPr>
          <w:rFonts w:ascii="Calibri" w:hAnsi="Calibri"/>
          <w:b/>
          <w:color w:val="1E3A8A"/>
          <w:sz w:val="32"/>
        </w:rPr>
        <w:t>3. Coffre-Fort Complet des Résultats Numériques (Données Brutes de l'Application)</w:t>
      </w:r>
    </w:p>
    <w:p>
      <w:r>
        <w:t>Cette section regroupe l'intégralité des résultats numériques, matrices, enregistrements et données tabulées générés par les moteurs de simulation et les bases de données de FragMill.</w:t>
      </w:r>
    </w:p>
    <w:p>
      <w:pPr>
        <w:keepNext/>
        <w:spacing w:before="200" w:after="60"/>
      </w:pPr>
      <w:r>
        <w:rPr>
          <w:rFonts w:ascii="Calibri" w:hAnsi="Calibri"/>
          <w:b/>
          <w:color w:val="1E3A8A"/>
          <w:sz w:val="20"/>
        </w:rPr>
        <w:t>Tableau 1 : Matrice Complète des Paramètres de Conception de Tir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40" w:type="dxa"/>
              <w:right w:w="140" w:type="dxa"/>
            </w:tcMar>
          </w:tcPr>
          <w:p>
            <w:pPr>
              <w:jc w:val="left"/>
            </w:pPr>
            <w:r>
              <w:rPr>
                <w:rFonts w:ascii="Calibri" w:hAnsi="Calibri"/>
                <w:b/>
                <w:color w:val="FFFFFF"/>
                <w:sz w:val="19"/>
              </w:rPr>
              <w:t>Paramètre de Plan de Tir</w:t>
            </w:r>
          </w:p>
        </w:tc>
        <w:tc>
          <w:tcPr>
            <w:tcW w:type="dxa" w:w="2304"/>
            <w:shd w:fill="1E3A8A"/>
            <w:tcMar>
              <w:top w:w="100" w:type="dxa"/>
              <w:bottom w:w="100" w:type="dxa"/>
              <w:left w:w="140" w:type="dxa"/>
              <w:right w:w="140" w:type="dxa"/>
            </w:tcMar>
          </w:tcPr>
          <w:p>
            <w:pPr>
              <w:jc w:val="left"/>
            </w:pPr>
            <w:r>
              <w:rPr>
                <w:rFonts w:ascii="Calibri" w:hAnsi="Calibri"/>
                <w:b/>
                <w:color w:val="FFFFFF"/>
                <w:sz w:val="19"/>
              </w:rPr>
              <w:t>Tir 1 (BL-2026-001)</w:t>
            </w:r>
          </w:p>
        </w:tc>
        <w:tc>
          <w:tcPr>
            <w:tcW w:type="dxa" w:w="2304"/>
            <w:shd w:fill="1E3A8A"/>
            <w:tcMar>
              <w:top w:w="100" w:type="dxa"/>
              <w:bottom w:w="100" w:type="dxa"/>
              <w:left w:w="140" w:type="dxa"/>
              <w:right w:w="140" w:type="dxa"/>
            </w:tcMar>
          </w:tcPr>
          <w:p>
            <w:pPr>
              <w:jc w:val="left"/>
            </w:pPr>
            <w:r>
              <w:rPr>
                <w:rFonts w:ascii="Calibri" w:hAnsi="Calibri"/>
                <w:b/>
                <w:color w:val="FFFFFF"/>
                <w:sz w:val="19"/>
              </w:rPr>
              <w:t>Tir 2 (BL-2026-002)</w:t>
            </w:r>
          </w:p>
        </w:tc>
        <w:tc>
          <w:tcPr>
            <w:tcW w:type="dxa" w:w="2304"/>
            <w:shd w:fill="1E3A8A"/>
            <w:tcMar>
              <w:top w:w="100" w:type="dxa"/>
              <w:bottom w:w="100" w:type="dxa"/>
              <w:left w:w="140" w:type="dxa"/>
              <w:right w:w="140" w:type="dxa"/>
            </w:tcMar>
          </w:tcPr>
          <w:p>
            <w:pPr>
              <w:jc w:val="left"/>
            </w:pPr>
            <w:r>
              <w:rPr>
                <w:rFonts w:ascii="Calibri" w:hAnsi="Calibri"/>
                <w:b/>
                <w:color w:val="FFFFFF"/>
                <w:sz w:val="19"/>
              </w:rPr>
              <w:t>Tir 3 (BL-2026-003)</w:t>
            </w:r>
          </w:p>
        </w:tc>
      </w:tr>
      <w:tr>
        <w:tc>
          <w:tcPr>
            <w:tcW w:type="dxa" w:w="2592"/>
            <w:shd w:fill="FFFFFF"/>
            <w:tcMar>
              <w:top w:w="80" w:type="dxa"/>
              <w:bottom w:w="80" w:type="dxa"/>
              <w:left w:w="140" w:type="dxa"/>
              <w:right w:w="140" w:type="dxa"/>
            </w:tcMar>
          </w:tcPr>
          <w:p>
            <w:r>
              <w:rPr>
                <w:rFonts w:ascii="Calibri" w:hAnsi="Calibri"/>
                <w:b/>
                <w:color w:val="1E293B"/>
                <w:sz w:val="18"/>
              </w:rPr>
              <w:t>Objectif Opérationnel</w:t>
            </w:r>
          </w:p>
        </w:tc>
        <w:tc>
          <w:tcPr>
            <w:tcW w:type="dxa" w:w="2304"/>
            <w:shd w:fill="FFFFFF"/>
            <w:tcMar>
              <w:top w:w="80" w:type="dxa"/>
              <w:bottom w:w="80" w:type="dxa"/>
              <w:left w:w="140" w:type="dxa"/>
              <w:right w:w="140" w:type="dxa"/>
            </w:tcMar>
          </w:tcPr>
          <w:p>
            <w:r>
              <w:rPr>
                <w:rFonts w:ascii="Calibri" w:hAnsi="Calibri"/>
                <w:color w:val="1E293B"/>
                <w:sz w:val="18"/>
              </w:rPr>
              <w:t>Tir de Production Initial (Grossier)</w:t>
            </w:r>
          </w:p>
        </w:tc>
        <w:tc>
          <w:tcPr>
            <w:tcW w:type="dxa" w:w="2304"/>
            <w:shd w:fill="FFFFFF"/>
            <w:tcMar>
              <w:top w:w="80" w:type="dxa"/>
              <w:bottom w:w="80" w:type="dxa"/>
              <w:left w:w="140" w:type="dxa"/>
              <w:right w:w="140" w:type="dxa"/>
            </w:tcMar>
          </w:tcPr>
          <w:p>
            <w:r>
              <w:rPr>
                <w:rFonts w:ascii="Calibri" w:hAnsi="Calibri"/>
                <w:color w:val="1E293B"/>
                <w:sz w:val="18"/>
              </w:rPr>
              <w:t>Production Optimisée (Cible)</w:t>
            </w:r>
          </w:p>
        </w:tc>
        <w:tc>
          <w:tcPr>
            <w:tcW w:type="dxa" w:w="2304"/>
            <w:shd w:fill="FFFFFF"/>
            <w:tcMar>
              <w:top w:w="80" w:type="dxa"/>
              <w:bottom w:w="80" w:type="dxa"/>
              <w:left w:w="140" w:type="dxa"/>
              <w:right w:w="140" w:type="dxa"/>
            </w:tcMar>
          </w:tcPr>
          <w:p>
            <w:r>
              <w:rPr>
                <w:rFonts w:ascii="Calibri" w:hAnsi="Calibri"/>
                <w:color w:val="1E293B"/>
                <w:sz w:val="18"/>
              </w:rPr>
              <w:t>Essai de Sur-Dosage (Fines Élevées)</w:t>
            </w:r>
          </w:p>
        </w:tc>
      </w:tr>
      <w:tr>
        <w:tc>
          <w:tcPr>
            <w:tcW w:type="dxa" w:w="2592"/>
            <w:shd w:fill="F8FAFC"/>
            <w:tcMar>
              <w:top w:w="80" w:type="dxa"/>
              <w:bottom w:w="80" w:type="dxa"/>
              <w:left w:w="140" w:type="dxa"/>
              <w:right w:w="140" w:type="dxa"/>
            </w:tcMar>
          </w:tcPr>
          <w:p>
            <w:r>
              <w:rPr>
                <w:rFonts w:ascii="Calibri" w:hAnsi="Calibri"/>
                <w:b/>
                <w:color w:val="1E293B"/>
                <w:sz w:val="18"/>
              </w:rPr>
              <w:t>Date &amp; Horodatage</w:t>
            </w:r>
          </w:p>
        </w:tc>
        <w:tc>
          <w:tcPr>
            <w:tcW w:type="dxa" w:w="2304"/>
            <w:shd w:fill="F8FAFC"/>
            <w:tcMar>
              <w:top w:w="80" w:type="dxa"/>
              <w:bottom w:w="80" w:type="dxa"/>
              <w:left w:w="140" w:type="dxa"/>
              <w:right w:w="140" w:type="dxa"/>
            </w:tcMar>
          </w:tcPr>
          <w:p>
            <w:r>
              <w:rPr>
                <w:rFonts w:ascii="Calibri" w:hAnsi="Calibri"/>
                <w:color w:val="1E293B"/>
                <w:sz w:val="18"/>
              </w:rPr>
              <w:t>2026-03-14 09:30</w:t>
            </w:r>
          </w:p>
        </w:tc>
        <w:tc>
          <w:tcPr>
            <w:tcW w:type="dxa" w:w="2304"/>
            <w:shd w:fill="F8FAFC"/>
            <w:tcMar>
              <w:top w:w="80" w:type="dxa"/>
              <w:bottom w:w="80" w:type="dxa"/>
              <w:left w:w="140" w:type="dxa"/>
              <w:right w:w="140" w:type="dxa"/>
            </w:tcMar>
          </w:tcPr>
          <w:p>
            <w:r>
              <w:rPr>
                <w:rFonts w:ascii="Calibri" w:hAnsi="Calibri"/>
                <w:color w:val="1E293B"/>
                <w:sz w:val="18"/>
              </w:rPr>
              <w:t>2026-03-21 11:00</w:t>
            </w:r>
          </w:p>
        </w:tc>
        <w:tc>
          <w:tcPr>
            <w:tcW w:type="dxa" w:w="2304"/>
            <w:shd w:fill="F8FAFC"/>
            <w:tcMar>
              <w:top w:w="80" w:type="dxa"/>
              <w:bottom w:w="80" w:type="dxa"/>
              <w:left w:w="140" w:type="dxa"/>
              <w:right w:w="140" w:type="dxa"/>
            </w:tcMar>
          </w:tcPr>
          <w:p>
            <w:r>
              <w:rPr>
                <w:rFonts w:ascii="Calibri" w:hAnsi="Calibri"/>
                <w:color w:val="1E293B"/>
                <w:sz w:val="18"/>
              </w:rPr>
              <w:t>2026-03-28 14:15</w:t>
            </w:r>
          </w:p>
        </w:tc>
      </w:tr>
      <w:tr>
        <w:tc>
          <w:tcPr>
            <w:tcW w:type="dxa" w:w="2592"/>
            <w:shd w:fill="FFFFFF"/>
            <w:tcMar>
              <w:top w:w="80" w:type="dxa"/>
              <w:bottom w:w="80" w:type="dxa"/>
              <w:left w:w="140" w:type="dxa"/>
              <w:right w:w="140" w:type="dxa"/>
            </w:tcMar>
          </w:tcPr>
          <w:p>
            <w:r>
              <w:rPr>
                <w:rFonts w:ascii="Calibri" w:hAnsi="Calibri"/>
                <w:b/>
                <w:color w:val="1E293B"/>
                <w:sz w:val="18"/>
              </w:rPr>
              <w:t>Conditions Météo</w:t>
            </w:r>
          </w:p>
        </w:tc>
        <w:tc>
          <w:tcPr>
            <w:tcW w:type="dxa" w:w="2304"/>
            <w:shd w:fill="FFFFFF"/>
            <w:tcMar>
              <w:top w:w="80" w:type="dxa"/>
              <w:bottom w:w="80" w:type="dxa"/>
              <w:left w:w="140" w:type="dxa"/>
              <w:right w:w="140" w:type="dxa"/>
            </w:tcMar>
          </w:tcPr>
          <w:p>
            <w:r>
              <w:rPr>
                <w:rFonts w:ascii="Calibri" w:hAnsi="Calibri"/>
                <w:color w:val="1E293B"/>
                <w:sz w:val="18"/>
              </w:rPr>
              <w:t>Ensoleillé, 29°C, front sec</w:t>
            </w:r>
          </w:p>
        </w:tc>
        <w:tc>
          <w:tcPr>
            <w:tcW w:type="dxa" w:w="2304"/>
            <w:shd w:fill="FFFFFF"/>
            <w:tcMar>
              <w:top w:w="80" w:type="dxa"/>
              <w:bottom w:w="80" w:type="dxa"/>
              <w:left w:w="140" w:type="dxa"/>
              <w:right w:w="140" w:type="dxa"/>
            </w:tcMar>
          </w:tcPr>
          <w:p>
            <w:r>
              <w:rPr>
                <w:rFonts w:ascii="Calibri" w:hAnsi="Calibri"/>
                <w:color w:val="1E293B"/>
                <w:sz w:val="18"/>
              </w:rPr>
              <w:t>Partiellement nuageux, 31°C</w:t>
            </w:r>
          </w:p>
        </w:tc>
        <w:tc>
          <w:tcPr>
            <w:tcW w:type="dxa" w:w="2304"/>
            <w:shd w:fill="FFFFFF"/>
            <w:tcMar>
              <w:top w:w="80" w:type="dxa"/>
              <w:bottom w:w="80" w:type="dxa"/>
              <w:left w:w="140" w:type="dxa"/>
              <w:right w:w="140" w:type="dxa"/>
            </w:tcMar>
          </w:tcPr>
          <w:p>
            <w:r>
              <w:rPr>
                <w:rFonts w:ascii="Calibri" w:hAnsi="Calibri"/>
                <w:color w:val="1E293B"/>
                <w:sz w:val="18"/>
              </w:rPr>
              <w:t>Chaud et humide, 34°C</w:t>
            </w:r>
          </w:p>
        </w:tc>
      </w:tr>
      <w:tr>
        <w:tc>
          <w:tcPr>
            <w:tcW w:type="dxa" w:w="2592"/>
            <w:shd w:fill="F8FAFC"/>
            <w:tcMar>
              <w:top w:w="80" w:type="dxa"/>
              <w:bottom w:w="80" w:type="dxa"/>
              <w:left w:w="140" w:type="dxa"/>
              <w:right w:w="140" w:type="dxa"/>
            </w:tcMar>
          </w:tcPr>
          <w:p>
            <w:r>
              <w:rPr>
                <w:rFonts w:ascii="Calibri" w:hAnsi="Calibri"/>
                <w:b/>
                <w:color w:val="1E293B"/>
                <w:sz w:val="18"/>
              </w:rPr>
              <w:t>Hauteur de Gradin (H)</w:t>
            </w:r>
          </w:p>
        </w:tc>
        <w:tc>
          <w:tcPr>
            <w:tcW w:type="dxa" w:w="2304"/>
            <w:shd w:fill="F8FAFC"/>
            <w:tcMar>
              <w:top w:w="80" w:type="dxa"/>
              <w:bottom w:w="80" w:type="dxa"/>
              <w:left w:w="140" w:type="dxa"/>
              <w:right w:w="140" w:type="dxa"/>
            </w:tcMar>
          </w:tcPr>
          <w:p>
            <w:r>
              <w:rPr>
                <w:rFonts w:ascii="Calibri" w:hAnsi="Calibri"/>
                <w:color w:val="1E293B"/>
                <w:sz w:val="18"/>
              </w:rPr>
              <w:t>6,0 m</w:t>
            </w:r>
          </w:p>
        </w:tc>
        <w:tc>
          <w:tcPr>
            <w:tcW w:type="dxa" w:w="2304"/>
            <w:shd w:fill="F8FAFC"/>
            <w:tcMar>
              <w:top w:w="80" w:type="dxa"/>
              <w:bottom w:w="80" w:type="dxa"/>
              <w:left w:w="140" w:type="dxa"/>
              <w:right w:w="140" w:type="dxa"/>
            </w:tcMar>
          </w:tcPr>
          <w:p>
            <w:r>
              <w:rPr>
                <w:rFonts w:ascii="Calibri" w:hAnsi="Calibri"/>
                <w:color w:val="1E293B"/>
                <w:sz w:val="18"/>
              </w:rPr>
              <w:t>6,0 m</w:t>
            </w:r>
          </w:p>
        </w:tc>
        <w:tc>
          <w:tcPr>
            <w:tcW w:type="dxa" w:w="2304"/>
            <w:shd w:fill="F8FAFC"/>
            <w:tcMar>
              <w:top w:w="80" w:type="dxa"/>
              <w:bottom w:w="80" w:type="dxa"/>
              <w:left w:w="140" w:type="dxa"/>
              <w:right w:w="140" w:type="dxa"/>
            </w:tcMar>
          </w:tcPr>
          <w:p>
            <w:r>
              <w:rPr>
                <w:rFonts w:ascii="Calibri" w:hAnsi="Calibri"/>
                <w:color w:val="1E293B"/>
                <w:sz w:val="18"/>
              </w:rPr>
              <w:t>6,0 m</w:t>
            </w:r>
          </w:p>
        </w:tc>
      </w:tr>
      <w:tr>
        <w:tc>
          <w:tcPr>
            <w:tcW w:type="dxa" w:w="2592"/>
            <w:shd w:fill="FFFFFF"/>
            <w:tcMar>
              <w:top w:w="80" w:type="dxa"/>
              <w:bottom w:w="80" w:type="dxa"/>
              <w:left w:w="140" w:type="dxa"/>
              <w:right w:w="140" w:type="dxa"/>
            </w:tcMar>
          </w:tcPr>
          <w:p>
            <w:r>
              <w:rPr>
                <w:rFonts w:ascii="Calibri" w:hAnsi="Calibri"/>
                <w:b/>
                <w:color w:val="1E293B"/>
                <w:sz w:val="18"/>
              </w:rPr>
              <w:t>Diamètre de Trou (d)</w:t>
            </w:r>
          </w:p>
        </w:tc>
        <w:tc>
          <w:tcPr>
            <w:tcW w:type="dxa" w:w="2304"/>
            <w:shd w:fill="FFFFFF"/>
            <w:tcMar>
              <w:top w:w="80" w:type="dxa"/>
              <w:bottom w:w="80" w:type="dxa"/>
              <w:left w:w="140" w:type="dxa"/>
              <w:right w:w="140" w:type="dxa"/>
            </w:tcMar>
          </w:tcPr>
          <w:p>
            <w:r>
              <w:rPr>
                <w:rFonts w:ascii="Calibri" w:hAnsi="Calibri"/>
                <w:color w:val="1E293B"/>
                <w:sz w:val="18"/>
              </w:rPr>
              <w:t>89 mm</w:t>
            </w:r>
          </w:p>
        </w:tc>
        <w:tc>
          <w:tcPr>
            <w:tcW w:type="dxa" w:w="2304"/>
            <w:shd w:fill="FFFFFF"/>
            <w:tcMar>
              <w:top w:w="80" w:type="dxa"/>
              <w:bottom w:w="80" w:type="dxa"/>
              <w:left w:w="140" w:type="dxa"/>
              <w:right w:w="140" w:type="dxa"/>
            </w:tcMar>
          </w:tcPr>
          <w:p>
            <w:r>
              <w:rPr>
                <w:rFonts w:ascii="Calibri" w:hAnsi="Calibri"/>
                <w:color w:val="1E293B"/>
                <w:sz w:val="18"/>
              </w:rPr>
              <w:t>89 mm</w:t>
            </w:r>
          </w:p>
        </w:tc>
        <w:tc>
          <w:tcPr>
            <w:tcW w:type="dxa" w:w="2304"/>
            <w:shd w:fill="FFFFFF"/>
            <w:tcMar>
              <w:top w:w="80" w:type="dxa"/>
              <w:bottom w:w="80" w:type="dxa"/>
              <w:left w:w="140" w:type="dxa"/>
              <w:right w:w="140" w:type="dxa"/>
            </w:tcMar>
          </w:tcPr>
          <w:p>
            <w:r>
              <w:rPr>
                <w:rFonts w:ascii="Calibri" w:hAnsi="Calibri"/>
                <w:color w:val="1E293B"/>
                <w:sz w:val="18"/>
              </w:rPr>
              <w:t>89 mm</w:t>
            </w:r>
          </w:p>
        </w:tc>
      </w:tr>
      <w:tr>
        <w:tc>
          <w:tcPr>
            <w:tcW w:type="dxa" w:w="2592"/>
            <w:shd w:fill="F8FAFC"/>
            <w:tcMar>
              <w:top w:w="80" w:type="dxa"/>
              <w:bottom w:w="80" w:type="dxa"/>
              <w:left w:w="140" w:type="dxa"/>
              <w:right w:w="140" w:type="dxa"/>
            </w:tcMar>
          </w:tcPr>
          <w:p>
            <w:r>
              <w:rPr>
                <w:rFonts w:ascii="Calibri" w:hAnsi="Calibri"/>
                <w:b/>
                <w:color w:val="1E293B"/>
                <w:sz w:val="18"/>
              </w:rPr>
              <w:t>Profondeur de Trou (L)</w:t>
            </w:r>
          </w:p>
        </w:tc>
        <w:tc>
          <w:tcPr>
            <w:tcW w:type="dxa" w:w="2304"/>
            <w:shd w:fill="F8FAFC"/>
            <w:tcMar>
              <w:top w:w="80" w:type="dxa"/>
              <w:bottom w:w="80" w:type="dxa"/>
              <w:left w:w="140" w:type="dxa"/>
              <w:right w:w="140" w:type="dxa"/>
            </w:tcMar>
          </w:tcPr>
          <w:p>
            <w:r>
              <w:rPr>
                <w:rFonts w:ascii="Calibri" w:hAnsi="Calibri"/>
                <w:color w:val="1E293B"/>
                <w:sz w:val="18"/>
              </w:rPr>
              <w:t>6,8 m</w:t>
            </w:r>
          </w:p>
        </w:tc>
        <w:tc>
          <w:tcPr>
            <w:tcW w:type="dxa" w:w="2304"/>
            <w:shd w:fill="F8FAFC"/>
            <w:tcMar>
              <w:top w:w="80" w:type="dxa"/>
              <w:bottom w:w="80" w:type="dxa"/>
              <w:left w:w="140" w:type="dxa"/>
              <w:right w:w="140" w:type="dxa"/>
            </w:tcMar>
          </w:tcPr>
          <w:p>
            <w:r>
              <w:rPr>
                <w:rFonts w:ascii="Calibri" w:hAnsi="Calibri"/>
                <w:color w:val="1E293B"/>
                <w:sz w:val="18"/>
              </w:rPr>
              <w:t>6,8 m</w:t>
            </w:r>
          </w:p>
        </w:tc>
        <w:tc>
          <w:tcPr>
            <w:tcW w:type="dxa" w:w="2304"/>
            <w:shd w:fill="F8FAFC"/>
            <w:tcMar>
              <w:top w:w="80" w:type="dxa"/>
              <w:bottom w:w="80" w:type="dxa"/>
              <w:left w:w="140" w:type="dxa"/>
              <w:right w:w="140" w:type="dxa"/>
            </w:tcMar>
          </w:tcPr>
          <w:p>
            <w:r>
              <w:rPr>
                <w:rFonts w:ascii="Calibri" w:hAnsi="Calibri"/>
                <w:color w:val="1E293B"/>
                <w:sz w:val="18"/>
              </w:rPr>
              <w:t>6,8 m</w:t>
            </w:r>
          </w:p>
        </w:tc>
      </w:tr>
      <w:tr>
        <w:tc>
          <w:tcPr>
            <w:tcW w:type="dxa" w:w="2592"/>
            <w:shd w:fill="FFFFFF"/>
            <w:tcMar>
              <w:top w:w="80" w:type="dxa"/>
              <w:bottom w:w="80" w:type="dxa"/>
              <w:left w:w="140" w:type="dxa"/>
              <w:right w:w="140" w:type="dxa"/>
            </w:tcMar>
          </w:tcPr>
          <w:p>
            <w:r>
              <w:rPr>
                <w:rFonts w:ascii="Calibri" w:hAnsi="Calibri"/>
                <w:b/>
                <w:color w:val="1E293B"/>
                <w:sz w:val="18"/>
              </w:rPr>
              <w:t>Surforation de Pied (J)</w:t>
            </w:r>
          </w:p>
        </w:tc>
        <w:tc>
          <w:tcPr>
            <w:tcW w:type="dxa" w:w="2304"/>
            <w:shd w:fill="FFFFFF"/>
            <w:tcMar>
              <w:top w:w="80" w:type="dxa"/>
              <w:bottom w:w="80" w:type="dxa"/>
              <w:left w:w="140" w:type="dxa"/>
              <w:right w:w="140" w:type="dxa"/>
            </w:tcMar>
          </w:tcPr>
          <w:p>
            <w:r>
              <w:rPr>
                <w:rFonts w:ascii="Calibri" w:hAnsi="Calibri"/>
                <w:color w:val="1E293B"/>
                <w:sz w:val="18"/>
              </w:rPr>
              <w:t>0,8 m</w:t>
            </w:r>
          </w:p>
        </w:tc>
        <w:tc>
          <w:tcPr>
            <w:tcW w:type="dxa" w:w="2304"/>
            <w:shd w:fill="FFFFFF"/>
            <w:tcMar>
              <w:top w:w="80" w:type="dxa"/>
              <w:bottom w:w="80" w:type="dxa"/>
              <w:left w:w="140" w:type="dxa"/>
              <w:right w:w="140" w:type="dxa"/>
            </w:tcMar>
          </w:tcPr>
          <w:p>
            <w:r>
              <w:rPr>
                <w:rFonts w:ascii="Calibri" w:hAnsi="Calibri"/>
                <w:color w:val="1E293B"/>
                <w:sz w:val="18"/>
              </w:rPr>
              <w:t>0,8 m</w:t>
            </w:r>
          </w:p>
        </w:tc>
        <w:tc>
          <w:tcPr>
            <w:tcW w:type="dxa" w:w="2304"/>
            <w:shd w:fill="FFFFFF"/>
            <w:tcMar>
              <w:top w:w="80" w:type="dxa"/>
              <w:bottom w:w="80" w:type="dxa"/>
              <w:left w:w="140" w:type="dxa"/>
              <w:right w:w="140" w:type="dxa"/>
            </w:tcMar>
          </w:tcPr>
          <w:p>
            <w:r>
              <w:rPr>
                <w:rFonts w:ascii="Calibri" w:hAnsi="Calibri"/>
                <w:color w:val="1E293B"/>
                <w:sz w:val="18"/>
              </w:rPr>
              <w:t>0,8 m</w:t>
            </w:r>
          </w:p>
        </w:tc>
      </w:tr>
      <w:tr>
        <w:tc>
          <w:tcPr>
            <w:tcW w:type="dxa" w:w="2592"/>
            <w:shd w:fill="F8FAFC"/>
            <w:tcMar>
              <w:top w:w="80" w:type="dxa"/>
              <w:bottom w:w="80" w:type="dxa"/>
              <w:left w:w="140" w:type="dxa"/>
              <w:right w:w="140" w:type="dxa"/>
            </w:tcMar>
          </w:tcPr>
          <w:p>
            <w:r>
              <w:rPr>
                <w:rFonts w:ascii="Calibri" w:hAnsi="Calibri"/>
                <w:b/>
                <w:color w:val="1E293B"/>
                <w:sz w:val="18"/>
              </w:rPr>
              <w:t>Banquette de Ligne (B)</w:t>
            </w:r>
          </w:p>
        </w:tc>
        <w:tc>
          <w:tcPr>
            <w:tcW w:type="dxa" w:w="2304"/>
            <w:shd w:fill="F8FAFC"/>
            <w:tcMar>
              <w:top w:w="80" w:type="dxa"/>
              <w:bottom w:w="80" w:type="dxa"/>
              <w:left w:w="140" w:type="dxa"/>
              <w:right w:w="140" w:type="dxa"/>
            </w:tcMar>
          </w:tcPr>
          <w:p>
            <w:r>
              <w:rPr>
                <w:rFonts w:ascii="Calibri" w:hAnsi="Calibri"/>
                <w:color w:val="1E293B"/>
                <w:sz w:val="18"/>
              </w:rPr>
              <w:t>2,8 m</w:t>
            </w:r>
          </w:p>
        </w:tc>
        <w:tc>
          <w:tcPr>
            <w:tcW w:type="dxa" w:w="2304"/>
            <w:shd w:fill="F8FAFC"/>
            <w:tcMar>
              <w:top w:w="80" w:type="dxa"/>
              <w:bottom w:w="80" w:type="dxa"/>
              <w:left w:w="140" w:type="dxa"/>
              <w:right w:w="140" w:type="dxa"/>
            </w:tcMar>
          </w:tcPr>
          <w:p>
            <w:r>
              <w:rPr>
                <w:rFonts w:ascii="Calibri" w:hAnsi="Calibri"/>
                <w:color w:val="1E293B"/>
                <w:sz w:val="18"/>
              </w:rPr>
              <w:t>2,3 m</w:t>
            </w:r>
          </w:p>
        </w:tc>
        <w:tc>
          <w:tcPr>
            <w:tcW w:type="dxa" w:w="2304"/>
            <w:shd w:fill="F8FAFC"/>
            <w:tcMar>
              <w:top w:w="80" w:type="dxa"/>
              <w:bottom w:w="80" w:type="dxa"/>
              <w:left w:w="140" w:type="dxa"/>
              <w:right w:w="140" w:type="dxa"/>
            </w:tcMar>
          </w:tcPr>
          <w:p>
            <w:r>
              <w:rPr>
                <w:rFonts w:ascii="Calibri" w:hAnsi="Calibri"/>
                <w:color w:val="1E293B"/>
                <w:sz w:val="18"/>
              </w:rPr>
              <w:t>1,9 m</w:t>
            </w:r>
          </w:p>
        </w:tc>
      </w:tr>
      <w:tr>
        <w:tc>
          <w:tcPr>
            <w:tcW w:type="dxa" w:w="2592"/>
            <w:shd w:fill="FFFFFF"/>
            <w:tcMar>
              <w:top w:w="80" w:type="dxa"/>
              <w:bottom w:w="80" w:type="dxa"/>
              <w:left w:w="140" w:type="dxa"/>
              <w:right w:w="140" w:type="dxa"/>
            </w:tcMar>
          </w:tcPr>
          <w:p>
            <w:r>
              <w:rPr>
                <w:rFonts w:ascii="Calibri" w:hAnsi="Calibri"/>
                <w:b/>
                <w:color w:val="1E293B"/>
                <w:sz w:val="18"/>
              </w:rPr>
              <w:t>Espacement Entre Trous (S)</w:t>
            </w:r>
          </w:p>
        </w:tc>
        <w:tc>
          <w:tcPr>
            <w:tcW w:type="dxa" w:w="2304"/>
            <w:shd w:fill="FFFFFF"/>
            <w:tcMar>
              <w:top w:w="80" w:type="dxa"/>
              <w:bottom w:w="80" w:type="dxa"/>
              <w:left w:w="140" w:type="dxa"/>
              <w:right w:w="140" w:type="dxa"/>
            </w:tcMar>
          </w:tcPr>
          <w:p>
            <w:r>
              <w:rPr>
                <w:rFonts w:ascii="Calibri" w:hAnsi="Calibri"/>
                <w:color w:val="1E293B"/>
                <w:sz w:val="18"/>
              </w:rPr>
              <w:t>3,2 m</w:t>
            </w:r>
          </w:p>
        </w:tc>
        <w:tc>
          <w:tcPr>
            <w:tcW w:type="dxa" w:w="2304"/>
            <w:shd w:fill="FFFFFF"/>
            <w:tcMar>
              <w:top w:w="80" w:type="dxa"/>
              <w:bottom w:w="80" w:type="dxa"/>
              <w:left w:w="140" w:type="dxa"/>
              <w:right w:w="140" w:type="dxa"/>
            </w:tcMar>
          </w:tcPr>
          <w:p>
            <w:r>
              <w:rPr>
                <w:rFonts w:ascii="Calibri" w:hAnsi="Calibri"/>
                <w:color w:val="1E293B"/>
                <w:sz w:val="18"/>
              </w:rPr>
              <w:t>2,7 m</w:t>
            </w:r>
          </w:p>
        </w:tc>
        <w:tc>
          <w:tcPr>
            <w:tcW w:type="dxa" w:w="2304"/>
            <w:shd w:fill="FFFFFF"/>
            <w:tcMar>
              <w:top w:w="80" w:type="dxa"/>
              <w:bottom w:w="80" w:type="dxa"/>
              <w:left w:w="140" w:type="dxa"/>
              <w:right w:w="140" w:type="dxa"/>
            </w:tcMar>
          </w:tcPr>
          <w:p>
            <w:r>
              <w:rPr>
                <w:rFonts w:ascii="Calibri" w:hAnsi="Calibri"/>
                <w:color w:val="1E293B"/>
                <w:sz w:val="18"/>
              </w:rPr>
              <w:t>2,2 m</w:t>
            </w:r>
          </w:p>
        </w:tc>
      </w:tr>
      <w:tr>
        <w:tc>
          <w:tcPr>
            <w:tcW w:type="dxa" w:w="2592"/>
            <w:shd w:fill="F8FAFC"/>
            <w:tcMar>
              <w:top w:w="80" w:type="dxa"/>
              <w:bottom w:w="80" w:type="dxa"/>
              <w:left w:w="140" w:type="dxa"/>
              <w:right w:w="140" w:type="dxa"/>
            </w:tcMar>
          </w:tcPr>
          <w:p>
            <w:r>
              <w:rPr>
                <w:rFonts w:ascii="Calibri" w:hAnsi="Calibri"/>
                <w:b/>
                <w:color w:val="1E293B"/>
                <w:sz w:val="18"/>
              </w:rPr>
              <w:t>Longueur de Bourrage (T)</w:t>
            </w:r>
          </w:p>
        </w:tc>
        <w:tc>
          <w:tcPr>
            <w:tcW w:type="dxa" w:w="2304"/>
            <w:shd w:fill="F8FAFC"/>
            <w:tcMar>
              <w:top w:w="80" w:type="dxa"/>
              <w:bottom w:w="80" w:type="dxa"/>
              <w:left w:w="140" w:type="dxa"/>
              <w:right w:w="140" w:type="dxa"/>
            </w:tcMar>
          </w:tcPr>
          <w:p>
            <w:r>
              <w:rPr>
                <w:rFonts w:ascii="Calibri" w:hAnsi="Calibri"/>
                <w:color w:val="1E293B"/>
                <w:sz w:val="18"/>
              </w:rPr>
              <w:t>2,4 m</w:t>
            </w:r>
          </w:p>
        </w:tc>
        <w:tc>
          <w:tcPr>
            <w:tcW w:type="dxa" w:w="2304"/>
            <w:shd w:fill="F8FAFC"/>
            <w:tcMar>
              <w:top w:w="80" w:type="dxa"/>
              <w:bottom w:w="80" w:type="dxa"/>
              <w:left w:w="140" w:type="dxa"/>
              <w:right w:w="140" w:type="dxa"/>
            </w:tcMar>
          </w:tcPr>
          <w:p>
            <w:r>
              <w:rPr>
                <w:rFonts w:ascii="Calibri" w:hAnsi="Calibri"/>
                <w:color w:val="1E293B"/>
                <w:sz w:val="18"/>
              </w:rPr>
              <w:t>2,0 m</w:t>
            </w:r>
          </w:p>
        </w:tc>
        <w:tc>
          <w:tcPr>
            <w:tcW w:type="dxa" w:w="2304"/>
            <w:shd w:fill="F8FAFC"/>
            <w:tcMar>
              <w:top w:w="80" w:type="dxa"/>
              <w:bottom w:w="80" w:type="dxa"/>
              <w:left w:w="140" w:type="dxa"/>
              <w:right w:w="140" w:type="dxa"/>
            </w:tcMar>
          </w:tcPr>
          <w:p>
            <w:r>
              <w:rPr>
                <w:rFonts w:ascii="Calibri" w:hAnsi="Calibri"/>
                <w:color w:val="1E293B"/>
                <w:sz w:val="18"/>
              </w:rPr>
              <w:t>1,6 m</w:t>
            </w:r>
          </w:p>
        </w:tc>
      </w:tr>
      <w:tr>
        <w:tc>
          <w:tcPr>
            <w:tcW w:type="dxa" w:w="2592"/>
            <w:shd w:fill="FFFFFF"/>
            <w:tcMar>
              <w:top w:w="80" w:type="dxa"/>
              <w:bottom w:w="80" w:type="dxa"/>
              <w:left w:w="140" w:type="dxa"/>
              <w:right w:w="140" w:type="dxa"/>
            </w:tcMar>
          </w:tcPr>
          <w:p>
            <w:r>
              <w:rPr>
                <w:rFonts w:ascii="Calibri" w:hAnsi="Calibri"/>
                <w:b/>
                <w:color w:val="1E293B"/>
                <w:sz w:val="18"/>
              </w:rPr>
              <w:t>Nombre Total de Trous</w:t>
            </w:r>
          </w:p>
        </w:tc>
        <w:tc>
          <w:tcPr>
            <w:tcW w:type="dxa" w:w="2304"/>
            <w:shd w:fill="FFFFFF"/>
            <w:tcMar>
              <w:top w:w="80" w:type="dxa"/>
              <w:bottom w:w="80" w:type="dxa"/>
              <w:left w:w="140" w:type="dxa"/>
              <w:right w:w="140" w:type="dxa"/>
            </w:tcMar>
          </w:tcPr>
          <w:p>
            <w:r>
              <w:rPr>
                <w:rFonts w:ascii="Calibri" w:hAnsi="Calibri"/>
                <w:color w:val="1E293B"/>
                <w:sz w:val="18"/>
              </w:rPr>
              <w:t>24 trous</w:t>
            </w:r>
          </w:p>
        </w:tc>
        <w:tc>
          <w:tcPr>
            <w:tcW w:type="dxa" w:w="2304"/>
            <w:shd w:fill="FFFFFF"/>
            <w:tcMar>
              <w:top w:w="80" w:type="dxa"/>
              <w:bottom w:w="80" w:type="dxa"/>
              <w:left w:w="140" w:type="dxa"/>
              <w:right w:w="140" w:type="dxa"/>
            </w:tcMar>
          </w:tcPr>
          <w:p>
            <w:r>
              <w:rPr>
                <w:rFonts w:ascii="Calibri" w:hAnsi="Calibri"/>
                <w:color w:val="1E293B"/>
                <w:sz w:val="18"/>
              </w:rPr>
              <w:t>32 trous</w:t>
            </w:r>
          </w:p>
        </w:tc>
        <w:tc>
          <w:tcPr>
            <w:tcW w:type="dxa" w:w="2304"/>
            <w:shd w:fill="FFFFFF"/>
            <w:tcMar>
              <w:top w:w="80" w:type="dxa"/>
              <w:bottom w:w="80" w:type="dxa"/>
              <w:left w:w="140" w:type="dxa"/>
              <w:right w:w="140" w:type="dxa"/>
            </w:tcMar>
          </w:tcPr>
          <w:p>
            <w:r>
              <w:rPr>
                <w:rFonts w:ascii="Calibri" w:hAnsi="Calibri"/>
                <w:color w:val="1E293B"/>
                <w:sz w:val="18"/>
              </w:rPr>
              <w:t>40 trous</w:t>
            </w:r>
          </w:p>
        </w:tc>
      </w:tr>
      <w:tr>
        <w:tc>
          <w:tcPr>
            <w:tcW w:type="dxa" w:w="2592"/>
            <w:shd w:fill="F8FAFC"/>
            <w:tcMar>
              <w:top w:w="80" w:type="dxa"/>
              <w:bottom w:w="80" w:type="dxa"/>
              <w:left w:w="140" w:type="dxa"/>
              <w:right w:w="140" w:type="dxa"/>
            </w:tcMar>
          </w:tcPr>
          <w:p>
            <w:r>
              <w:rPr>
                <w:rFonts w:ascii="Calibri" w:hAnsi="Calibri"/>
                <w:b/>
                <w:color w:val="1E293B"/>
                <w:sz w:val="18"/>
              </w:rPr>
              <w:t>Inclinaison de Foration</w:t>
            </w:r>
          </w:p>
        </w:tc>
        <w:tc>
          <w:tcPr>
            <w:tcW w:type="dxa" w:w="2304"/>
            <w:shd w:fill="F8FAFC"/>
            <w:tcMar>
              <w:top w:w="80" w:type="dxa"/>
              <w:bottom w:w="80" w:type="dxa"/>
              <w:left w:w="140" w:type="dxa"/>
              <w:right w:w="140" w:type="dxa"/>
            </w:tcMar>
          </w:tcPr>
          <w:p>
            <w:r>
              <w:rPr>
                <w:rFonts w:ascii="Calibri" w:hAnsi="Calibri"/>
                <w:color w:val="1E293B"/>
                <w:sz w:val="18"/>
              </w:rPr>
              <w:t>90° (Verticale)</w:t>
            </w:r>
          </w:p>
        </w:tc>
        <w:tc>
          <w:tcPr>
            <w:tcW w:type="dxa" w:w="2304"/>
            <w:shd w:fill="F8FAFC"/>
            <w:tcMar>
              <w:top w:w="80" w:type="dxa"/>
              <w:bottom w:w="80" w:type="dxa"/>
              <w:left w:w="140" w:type="dxa"/>
              <w:right w:w="140" w:type="dxa"/>
            </w:tcMar>
          </w:tcPr>
          <w:p>
            <w:r>
              <w:rPr>
                <w:rFonts w:ascii="Calibri" w:hAnsi="Calibri"/>
                <w:color w:val="1E293B"/>
                <w:sz w:val="18"/>
              </w:rPr>
              <w:t>85° (Inclinée)</w:t>
            </w:r>
          </w:p>
        </w:tc>
        <w:tc>
          <w:tcPr>
            <w:tcW w:type="dxa" w:w="2304"/>
            <w:shd w:fill="F8FAFC"/>
            <w:tcMar>
              <w:top w:w="80" w:type="dxa"/>
              <w:bottom w:w="80" w:type="dxa"/>
              <w:left w:w="140" w:type="dxa"/>
              <w:right w:w="140" w:type="dxa"/>
            </w:tcMar>
          </w:tcPr>
          <w:p>
            <w:r>
              <w:rPr>
                <w:rFonts w:ascii="Calibri" w:hAnsi="Calibri"/>
                <w:color w:val="1E293B"/>
                <w:sz w:val="18"/>
              </w:rPr>
              <w:t>90° (Verticale)</w:t>
            </w:r>
          </w:p>
        </w:tc>
      </w:tr>
      <w:tr>
        <w:tc>
          <w:tcPr>
            <w:tcW w:type="dxa" w:w="2592"/>
            <w:shd w:fill="FFFFFF"/>
            <w:tcMar>
              <w:top w:w="80" w:type="dxa"/>
              <w:bottom w:w="80" w:type="dxa"/>
              <w:left w:w="140" w:type="dxa"/>
              <w:right w:w="140" w:type="dxa"/>
            </w:tcMar>
          </w:tcPr>
          <w:p>
            <w:r>
              <w:rPr>
                <w:rFonts w:ascii="Calibri" w:hAnsi="Calibri"/>
                <w:b/>
                <w:color w:val="1E293B"/>
                <w:sz w:val="18"/>
              </w:rPr>
              <w:t>Type d'Explosif Commercial</w:t>
            </w:r>
          </w:p>
        </w:tc>
        <w:tc>
          <w:tcPr>
            <w:tcW w:type="dxa" w:w="2304"/>
            <w:shd w:fill="FFFFFF"/>
            <w:tcMar>
              <w:top w:w="80" w:type="dxa"/>
              <w:bottom w:w="80" w:type="dxa"/>
              <w:left w:w="140" w:type="dxa"/>
              <w:right w:w="140" w:type="dxa"/>
            </w:tcMar>
          </w:tcPr>
          <w:p>
            <w:r>
              <w:rPr>
                <w:rFonts w:ascii="Calibri" w:hAnsi="Calibri"/>
                <w:color w:val="1E293B"/>
                <w:sz w:val="18"/>
              </w:rPr>
              <w:t>ANFO (Nitrate Fioul Poreux)</w:t>
            </w:r>
          </w:p>
        </w:tc>
        <w:tc>
          <w:tcPr>
            <w:tcW w:type="dxa" w:w="2304"/>
            <w:shd w:fill="FFFFFF"/>
            <w:tcMar>
              <w:top w:w="80" w:type="dxa"/>
              <w:bottom w:w="80" w:type="dxa"/>
              <w:left w:w="140" w:type="dxa"/>
              <w:right w:w="140" w:type="dxa"/>
            </w:tcMar>
          </w:tcPr>
          <w:p>
            <w:r>
              <w:rPr>
                <w:rFonts w:ascii="Calibri" w:hAnsi="Calibri"/>
                <w:color w:val="1E293B"/>
                <w:sz w:val="18"/>
              </w:rPr>
              <w:t>Émulsion / ANFO (70/30)</w:t>
            </w:r>
          </w:p>
        </w:tc>
        <w:tc>
          <w:tcPr>
            <w:tcW w:type="dxa" w:w="2304"/>
            <w:shd w:fill="FFFFFF"/>
            <w:tcMar>
              <w:top w:w="80" w:type="dxa"/>
              <w:bottom w:w="80" w:type="dxa"/>
              <w:left w:w="140" w:type="dxa"/>
              <w:right w:w="140" w:type="dxa"/>
            </w:tcMar>
          </w:tcPr>
          <w:p>
            <w:r>
              <w:rPr>
                <w:rFonts w:ascii="Calibri" w:hAnsi="Calibri"/>
                <w:color w:val="1E293B"/>
                <w:sz w:val="18"/>
              </w:rPr>
              <w:t>Heavy ANFO (50/50)</w:t>
            </w:r>
          </w:p>
        </w:tc>
      </w:tr>
      <w:tr>
        <w:tc>
          <w:tcPr>
            <w:tcW w:type="dxa" w:w="2592"/>
            <w:shd w:fill="F8FAFC"/>
            <w:tcMar>
              <w:top w:w="80" w:type="dxa"/>
              <w:bottom w:w="80" w:type="dxa"/>
              <w:left w:w="140" w:type="dxa"/>
              <w:right w:w="140" w:type="dxa"/>
            </w:tcMar>
          </w:tcPr>
          <w:p>
            <w:r>
              <w:rPr>
                <w:rFonts w:ascii="Calibri" w:hAnsi="Calibri"/>
                <w:b/>
                <w:color w:val="1E293B"/>
                <w:sz w:val="18"/>
              </w:rPr>
              <w:t>Force Relative en Poids (RWS)</w:t>
            </w:r>
          </w:p>
        </w:tc>
        <w:tc>
          <w:tcPr>
            <w:tcW w:type="dxa" w:w="2304"/>
            <w:shd w:fill="F8FAFC"/>
            <w:tcMar>
              <w:top w:w="80" w:type="dxa"/>
              <w:bottom w:w="80" w:type="dxa"/>
              <w:left w:w="140" w:type="dxa"/>
              <w:right w:w="140" w:type="dxa"/>
            </w:tcMar>
          </w:tcPr>
          <w:p>
            <w:r>
              <w:rPr>
                <w:rFonts w:ascii="Calibri" w:hAnsi="Calibri"/>
                <w:color w:val="1E293B"/>
                <w:sz w:val="18"/>
              </w:rPr>
              <w:t>100</w:t>
            </w:r>
          </w:p>
        </w:tc>
        <w:tc>
          <w:tcPr>
            <w:tcW w:type="dxa" w:w="2304"/>
            <w:shd w:fill="F8FAFC"/>
            <w:tcMar>
              <w:top w:w="80" w:type="dxa"/>
              <w:bottom w:w="80" w:type="dxa"/>
              <w:left w:w="140" w:type="dxa"/>
              <w:right w:w="140" w:type="dxa"/>
            </w:tcMar>
          </w:tcPr>
          <w:p>
            <w:r>
              <w:rPr>
                <w:rFonts w:ascii="Calibri" w:hAnsi="Calibri"/>
                <w:color w:val="1E293B"/>
                <w:sz w:val="18"/>
              </w:rPr>
              <w:t>108</w:t>
            </w:r>
          </w:p>
        </w:tc>
        <w:tc>
          <w:tcPr>
            <w:tcW w:type="dxa" w:w="2304"/>
            <w:shd w:fill="F8FAFC"/>
            <w:tcMar>
              <w:top w:w="80" w:type="dxa"/>
              <w:bottom w:w="80" w:type="dxa"/>
              <w:left w:w="140" w:type="dxa"/>
              <w:right w:w="140" w:type="dxa"/>
            </w:tcMar>
          </w:tcPr>
          <w:p>
            <w:r>
              <w:rPr>
                <w:rFonts w:ascii="Calibri" w:hAnsi="Calibri"/>
                <w:color w:val="1E293B"/>
                <w:sz w:val="18"/>
              </w:rPr>
              <w:t>115</w:t>
            </w:r>
          </w:p>
        </w:tc>
      </w:tr>
      <w:tr>
        <w:tc>
          <w:tcPr>
            <w:tcW w:type="dxa" w:w="2592"/>
            <w:shd w:fill="FFFFFF"/>
            <w:tcMar>
              <w:top w:w="80" w:type="dxa"/>
              <w:bottom w:w="80" w:type="dxa"/>
              <w:left w:w="140" w:type="dxa"/>
              <w:right w:w="140" w:type="dxa"/>
            </w:tcMar>
          </w:tcPr>
          <w:p>
            <w:r>
              <w:rPr>
                <w:rFonts w:ascii="Calibri" w:hAnsi="Calibri"/>
                <w:b/>
                <w:color w:val="1E293B"/>
                <w:sz w:val="18"/>
              </w:rPr>
              <w:t>Charge par Trou (Q)</w:t>
            </w:r>
          </w:p>
        </w:tc>
        <w:tc>
          <w:tcPr>
            <w:tcW w:type="dxa" w:w="2304"/>
            <w:shd w:fill="FFFFFF"/>
            <w:tcMar>
              <w:top w:w="80" w:type="dxa"/>
              <w:bottom w:w="80" w:type="dxa"/>
              <w:left w:w="140" w:type="dxa"/>
              <w:right w:w="140" w:type="dxa"/>
            </w:tcMar>
          </w:tcPr>
          <w:p>
            <w:r>
              <w:rPr>
                <w:rFonts w:ascii="Calibri" w:hAnsi="Calibri"/>
                <w:color w:val="1E293B"/>
                <w:sz w:val="18"/>
              </w:rPr>
              <w:t>22,5 kg</w:t>
            </w:r>
          </w:p>
        </w:tc>
        <w:tc>
          <w:tcPr>
            <w:tcW w:type="dxa" w:w="2304"/>
            <w:shd w:fill="FFFFFF"/>
            <w:tcMar>
              <w:top w:w="80" w:type="dxa"/>
              <w:bottom w:w="80" w:type="dxa"/>
              <w:left w:w="140" w:type="dxa"/>
              <w:right w:w="140" w:type="dxa"/>
            </w:tcMar>
          </w:tcPr>
          <w:p>
            <w:r>
              <w:rPr>
                <w:rFonts w:ascii="Calibri" w:hAnsi="Calibri"/>
                <w:color w:val="1E293B"/>
                <w:sz w:val="18"/>
              </w:rPr>
              <w:t>24,0 kg</w:t>
            </w:r>
          </w:p>
        </w:tc>
        <w:tc>
          <w:tcPr>
            <w:tcW w:type="dxa" w:w="2304"/>
            <w:shd w:fill="FFFFFF"/>
            <w:tcMar>
              <w:top w:w="80" w:type="dxa"/>
              <w:bottom w:w="80" w:type="dxa"/>
              <w:left w:w="140" w:type="dxa"/>
              <w:right w:w="140" w:type="dxa"/>
            </w:tcMar>
          </w:tcPr>
          <w:p>
            <w:r>
              <w:rPr>
                <w:rFonts w:ascii="Calibri" w:hAnsi="Calibri"/>
                <w:color w:val="1E293B"/>
                <w:sz w:val="18"/>
              </w:rPr>
              <w:t>26,5 kg</w:t>
            </w:r>
          </w:p>
        </w:tc>
      </w:tr>
      <w:tr>
        <w:tc>
          <w:tcPr>
            <w:tcW w:type="dxa" w:w="2592"/>
            <w:shd w:fill="F8FAFC"/>
            <w:tcMar>
              <w:top w:w="80" w:type="dxa"/>
              <w:bottom w:w="80" w:type="dxa"/>
              <w:left w:w="140" w:type="dxa"/>
              <w:right w:w="140" w:type="dxa"/>
            </w:tcMar>
          </w:tcPr>
          <w:p>
            <w:r>
              <w:rPr>
                <w:rFonts w:ascii="Calibri" w:hAnsi="Calibri"/>
                <w:b/>
                <w:color w:val="1E293B"/>
                <w:sz w:val="18"/>
              </w:rPr>
              <w:t>Longueur Charge de Pied</w:t>
            </w:r>
          </w:p>
        </w:tc>
        <w:tc>
          <w:tcPr>
            <w:tcW w:type="dxa" w:w="2304"/>
            <w:shd w:fill="F8FAFC"/>
            <w:tcMar>
              <w:top w:w="80" w:type="dxa"/>
              <w:bottom w:w="80" w:type="dxa"/>
              <w:left w:w="140" w:type="dxa"/>
              <w:right w:w="140" w:type="dxa"/>
            </w:tcMar>
          </w:tcPr>
          <w:p>
            <w:r>
              <w:rPr>
                <w:rFonts w:ascii="Calibri" w:hAnsi="Calibri"/>
                <w:color w:val="1E293B"/>
                <w:sz w:val="18"/>
              </w:rPr>
              <w:t>2,0 m</w:t>
            </w:r>
          </w:p>
        </w:tc>
        <w:tc>
          <w:tcPr>
            <w:tcW w:type="dxa" w:w="2304"/>
            <w:shd w:fill="F8FAFC"/>
            <w:tcMar>
              <w:top w:w="80" w:type="dxa"/>
              <w:bottom w:w="80" w:type="dxa"/>
              <w:left w:w="140" w:type="dxa"/>
              <w:right w:w="140" w:type="dxa"/>
            </w:tcMar>
          </w:tcPr>
          <w:p>
            <w:r>
              <w:rPr>
                <w:rFonts w:ascii="Calibri" w:hAnsi="Calibri"/>
                <w:color w:val="1E293B"/>
                <w:sz w:val="18"/>
              </w:rPr>
              <w:t>2,2 m</w:t>
            </w:r>
          </w:p>
        </w:tc>
        <w:tc>
          <w:tcPr>
            <w:tcW w:type="dxa" w:w="2304"/>
            <w:shd w:fill="F8FAFC"/>
            <w:tcMar>
              <w:top w:w="80" w:type="dxa"/>
              <w:bottom w:w="80" w:type="dxa"/>
              <w:left w:w="140" w:type="dxa"/>
              <w:right w:w="140" w:type="dxa"/>
            </w:tcMar>
          </w:tcPr>
          <w:p>
            <w:r>
              <w:rPr>
                <w:rFonts w:ascii="Calibri" w:hAnsi="Calibri"/>
                <w:color w:val="1E293B"/>
                <w:sz w:val="18"/>
              </w:rPr>
              <w:t>2,5 m</w:t>
            </w:r>
          </w:p>
        </w:tc>
      </w:tr>
      <w:tr>
        <w:tc>
          <w:tcPr>
            <w:tcW w:type="dxa" w:w="2592"/>
            <w:shd w:fill="FFFFFF"/>
            <w:tcMar>
              <w:top w:w="80" w:type="dxa"/>
              <w:bottom w:w="80" w:type="dxa"/>
              <w:left w:w="140" w:type="dxa"/>
              <w:right w:w="140" w:type="dxa"/>
            </w:tcMar>
          </w:tcPr>
          <w:p>
            <w:r>
              <w:rPr>
                <w:rFonts w:ascii="Calibri" w:hAnsi="Calibri"/>
                <w:b/>
                <w:color w:val="1E293B"/>
                <w:sz w:val="18"/>
              </w:rPr>
              <w:t>Longueur Charge de Colonne</w:t>
            </w:r>
          </w:p>
        </w:tc>
        <w:tc>
          <w:tcPr>
            <w:tcW w:type="dxa" w:w="2304"/>
            <w:shd w:fill="FFFFFF"/>
            <w:tcMar>
              <w:top w:w="80" w:type="dxa"/>
              <w:bottom w:w="80" w:type="dxa"/>
              <w:left w:w="140" w:type="dxa"/>
              <w:right w:w="140" w:type="dxa"/>
            </w:tcMar>
          </w:tcPr>
          <w:p>
            <w:r>
              <w:rPr>
                <w:rFonts w:ascii="Calibri" w:hAnsi="Calibri"/>
                <w:color w:val="1E293B"/>
                <w:sz w:val="18"/>
              </w:rPr>
              <w:t>2,4 m</w:t>
            </w:r>
          </w:p>
        </w:tc>
        <w:tc>
          <w:tcPr>
            <w:tcW w:type="dxa" w:w="2304"/>
            <w:shd w:fill="FFFFFF"/>
            <w:tcMar>
              <w:top w:w="80" w:type="dxa"/>
              <w:bottom w:w="80" w:type="dxa"/>
              <w:left w:w="140" w:type="dxa"/>
              <w:right w:w="140" w:type="dxa"/>
            </w:tcMar>
          </w:tcPr>
          <w:p>
            <w:r>
              <w:rPr>
                <w:rFonts w:ascii="Calibri" w:hAnsi="Calibri"/>
                <w:color w:val="1E293B"/>
                <w:sz w:val="18"/>
              </w:rPr>
              <w:t>2,6 m</w:t>
            </w:r>
          </w:p>
        </w:tc>
        <w:tc>
          <w:tcPr>
            <w:tcW w:type="dxa" w:w="2304"/>
            <w:shd w:fill="FFFFFF"/>
            <w:tcMar>
              <w:top w:w="80" w:type="dxa"/>
              <w:bottom w:w="80" w:type="dxa"/>
              <w:left w:w="140" w:type="dxa"/>
              <w:right w:w="140" w:type="dxa"/>
            </w:tcMar>
          </w:tcPr>
          <w:p>
            <w:r>
              <w:rPr>
                <w:rFonts w:ascii="Calibri" w:hAnsi="Calibri"/>
                <w:color w:val="1E293B"/>
                <w:sz w:val="18"/>
              </w:rPr>
              <w:t>2,7 m</w:t>
            </w:r>
          </w:p>
        </w:tc>
      </w:tr>
      <w:tr>
        <w:tc>
          <w:tcPr>
            <w:tcW w:type="dxa" w:w="2592"/>
            <w:shd w:fill="F8FAFC"/>
            <w:tcMar>
              <w:top w:w="80" w:type="dxa"/>
              <w:bottom w:w="80" w:type="dxa"/>
              <w:left w:w="140" w:type="dxa"/>
              <w:right w:w="140" w:type="dxa"/>
            </w:tcMar>
          </w:tcPr>
          <w:p>
            <w:r>
              <w:rPr>
                <w:rFonts w:ascii="Calibri" w:hAnsi="Calibri"/>
                <w:b/>
                <w:color w:val="1E293B"/>
                <w:sz w:val="18"/>
              </w:rPr>
              <w:t>Séquence d'Amorçage</w:t>
            </w:r>
          </w:p>
        </w:tc>
        <w:tc>
          <w:tcPr>
            <w:tcW w:type="dxa" w:w="2304"/>
            <w:shd w:fill="F8FAFC"/>
            <w:tcMar>
              <w:top w:w="80" w:type="dxa"/>
              <w:bottom w:w="80" w:type="dxa"/>
              <w:left w:w="140" w:type="dxa"/>
              <w:right w:w="140" w:type="dxa"/>
            </w:tcMar>
          </w:tcPr>
          <w:p>
            <w:r>
              <w:rPr>
                <w:rFonts w:ascii="Calibri" w:hAnsi="Calibri"/>
                <w:color w:val="1E293B"/>
                <w:sz w:val="18"/>
              </w:rPr>
              <w:t>Nonel relais surface 25ms / fond 400ms</w:t>
            </w:r>
          </w:p>
        </w:tc>
        <w:tc>
          <w:tcPr>
            <w:tcW w:type="dxa" w:w="2304"/>
            <w:shd w:fill="F8FAFC"/>
            <w:tcMar>
              <w:top w:w="80" w:type="dxa"/>
              <w:bottom w:w="80" w:type="dxa"/>
              <w:left w:w="140" w:type="dxa"/>
              <w:right w:w="140" w:type="dxa"/>
            </w:tcMar>
          </w:tcPr>
          <w:p>
            <w:r>
              <w:rPr>
                <w:rFonts w:ascii="Calibri" w:hAnsi="Calibri"/>
                <w:color w:val="1E293B"/>
                <w:sz w:val="18"/>
              </w:rPr>
              <w:t>Détonateurs électroniques 17ms</w:t>
            </w:r>
          </w:p>
        </w:tc>
        <w:tc>
          <w:tcPr>
            <w:tcW w:type="dxa" w:w="2304"/>
            <w:shd w:fill="F8FAFC"/>
            <w:tcMar>
              <w:top w:w="80" w:type="dxa"/>
              <w:bottom w:w="80" w:type="dxa"/>
              <w:left w:w="140" w:type="dxa"/>
              <w:right w:w="140" w:type="dxa"/>
            </w:tcMar>
          </w:tcPr>
          <w:p>
            <w:r>
              <w:rPr>
                <w:rFonts w:ascii="Calibri" w:hAnsi="Calibri"/>
                <w:color w:val="1E293B"/>
                <w:sz w:val="18"/>
              </w:rPr>
              <w:t>Électroniques séquentiels 20ms</w:t>
            </w:r>
          </w:p>
        </w:tc>
      </w:tr>
      <w:tr>
        <w:tc>
          <w:tcPr>
            <w:tcW w:type="dxa" w:w="2592"/>
            <w:shd w:fill="FFFFFF"/>
            <w:tcMar>
              <w:top w:w="80" w:type="dxa"/>
              <w:bottom w:w="80" w:type="dxa"/>
              <w:left w:w="140" w:type="dxa"/>
              <w:right w:w="140" w:type="dxa"/>
            </w:tcMar>
          </w:tcPr>
          <w:p>
            <w:r>
              <w:rPr>
                <w:rFonts w:ascii="Calibri" w:hAnsi="Calibri"/>
                <w:b/>
                <w:color w:val="1E293B"/>
                <w:sz w:val="18"/>
              </w:rPr>
              <w:t>Écart-Type Déviation Foration</w:t>
            </w:r>
          </w:p>
        </w:tc>
        <w:tc>
          <w:tcPr>
            <w:tcW w:type="dxa" w:w="2304"/>
            <w:shd w:fill="FFFFFF"/>
            <w:tcMar>
              <w:top w:w="80" w:type="dxa"/>
              <w:bottom w:w="80" w:type="dxa"/>
              <w:left w:w="140" w:type="dxa"/>
              <w:right w:w="140" w:type="dxa"/>
            </w:tcMar>
          </w:tcPr>
          <w:p>
            <w:r>
              <w:rPr>
                <w:rFonts w:ascii="Calibri" w:hAnsi="Calibri"/>
                <w:color w:val="1E293B"/>
                <w:sz w:val="18"/>
              </w:rPr>
              <w:t>0,15 m (150 mm)</w:t>
            </w:r>
          </w:p>
        </w:tc>
        <w:tc>
          <w:tcPr>
            <w:tcW w:type="dxa" w:w="2304"/>
            <w:shd w:fill="FFFFFF"/>
            <w:tcMar>
              <w:top w:w="80" w:type="dxa"/>
              <w:bottom w:w="80" w:type="dxa"/>
              <w:left w:w="140" w:type="dxa"/>
              <w:right w:w="140" w:type="dxa"/>
            </w:tcMar>
          </w:tcPr>
          <w:p>
            <w:r>
              <w:rPr>
                <w:rFonts w:ascii="Calibri" w:hAnsi="Calibri"/>
                <w:color w:val="1E293B"/>
                <w:sz w:val="18"/>
              </w:rPr>
              <w:t>0,10 m (100 mm)</w:t>
            </w:r>
          </w:p>
        </w:tc>
        <w:tc>
          <w:tcPr>
            <w:tcW w:type="dxa" w:w="2304"/>
            <w:shd w:fill="FFFFFF"/>
            <w:tcMar>
              <w:top w:w="80" w:type="dxa"/>
              <w:bottom w:w="80" w:type="dxa"/>
              <w:left w:w="140" w:type="dxa"/>
              <w:right w:w="140" w:type="dxa"/>
            </w:tcMar>
          </w:tcPr>
          <w:p>
            <w:r>
              <w:rPr>
                <w:rFonts w:ascii="Calibri" w:hAnsi="Calibri"/>
                <w:color w:val="1E293B"/>
                <w:sz w:val="18"/>
              </w:rPr>
              <w:t>0,12 m (120 mm)</w:t>
            </w:r>
          </w:p>
        </w:tc>
      </w:tr>
    </w:tbl>
    <w:p>
      <w:pPr>
        <w:spacing w:after="120"/>
      </w:pPr>
    </w:p>
    <w:p>
      <w:pPr>
        <w:keepNext/>
        <w:spacing w:before="200" w:after="60"/>
      </w:pPr>
      <w:r>
        <w:rPr>
          <w:rFonts w:ascii="Calibri" w:hAnsi="Calibri"/>
          <w:b/>
          <w:color w:val="1E3A8A"/>
          <w:sz w:val="20"/>
        </w:rPr>
        <w:t>Tableau 2 : Caractéristiques Géologiques &amp; Géomécaniques du Massif Rocheux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Propriété Géomécanique</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3 (BL-2026-003)</w:t>
            </w:r>
          </w:p>
        </w:tc>
      </w:tr>
      <w:tr>
        <w:tc>
          <w:tcPr>
            <w:tcW w:type="dxa" w:w="3024"/>
            <w:shd w:fill="FFFFFF"/>
            <w:tcMar>
              <w:top w:w="80" w:type="dxa"/>
              <w:bottom w:w="80" w:type="dxa"/>
              <w:left w:w="140" w:type="dxa"/>
              <w:right w:w="140" w:type="dxa"/>
            </w:tcMar>
          </w:tcPr>
          <w:p>
            <w:r>
              <w:rPr>
                <w:rFonts w:ascii="Calibri" w:hAnsi="Calibri"/>
                <w:b/>
                <w:color w:val="1E293B"/>
                <w:sz w:val="18"/>
              </w:rPr>
              <w:t>Lithologie / Type de Roche</w:t>
            </w:r>
          </w:p>
        </w:tc>
        <w:tc>
          <w:tcPr>
            <w:tcW w:type="dxa" w:w="2160"/>
            <w:shd w:fill="FFFFFF"/>
            <w:tcMar>
              <w:top w:w="80" w:type="dxa"/>
              <w:bottom w:w="80" w:type="dxa"/>
              <w:left w:w="140" w:type="dxa"/>
              <w:right w:w="140" w:type="dxa"/>
            </w:tcMar>
          </w:tcPr>
          <w:p>
            <w:r>
              <w:rPr>
                <w:rFonts w:ascii="Calibri" w:hAnsi="Calibri"/>
                <w:color w:val="1E293B"/>
                <w:sz w:val="18"/>
              </w:rPr>
              <w:t>Granodiorite Compétente</w:t>
            </w:r>
          </w:p>
        </w:tc>
        <w:tc>
          <w:tcPr>
            <w:tcW w:type="dxa" w:w="2160"/>
            <w:shd w:fill="FFFFFF"/>
            <w:tcMar>
              <w:top w:w="80" w:type="dxa"/>
              <w:bottom w:w="80" w:type="dxa"/>
              <w:left w:w="140" w:type="dxa"/>
              <w:right w:w="140" w:type="dxa"/>
            </w:tcMar>
          </w:tcPr>
          <w:p>
            <w:r>
              <w:rPr>
                <w:rFonts w:ascii="Calibri" w:hAnsi="Calibri"/>
                <w:color w:val="1E293B"/>
                <w:sz w:val="18"/>
              </w:rPr>
              <w:t>Granodiorite Compétente</w:t>
            </w:r>
          </w:p>
        </w:tc>
        <w:tc>
          <w:tcPr>
            <w:tcW w:type="dxa" w:w="2160"/>
            <w:shd w:fill="FFFFFF"/>
            <w:tcMar>
              <w:top w:w="80" w:type="dxa"/>
              <w:bottom w:w="80" w:type="dxa"/>
              <w:left w:w="140" w:type="dxa"/>
              <w:right w:w="140" w:type="dxa"/>
            </w:tcMar>
          </w:tcPr>
          <w:p>
            <w:r>
              <w:rPr>
                <w:rFonts w:ascii="Calibri" w:hAnsi="Calibri"/>
                <w:color w:val="1E293B"/>
                <w:sz w:val="18"/>
              </w:rPr>
              <w:t>Granodiorite Compétente</w:t>
            </w:r>
          </w:p>
        </w:tc>
      </w:tr>
      <w:tr>
        <w:tc>
          <w:tcPr>
            <w:tcW w:type="dxa" w:w="3024"/>
            <w:shd w:fill="F8FAFC"/>
            <w:tcMar>
              <w:top w:w="80" w:type="dxa"/>
              <w:bottom w:w="80" w:type="dxa"/>
              <w:left w:w="140" w:type="dxa"/>
              <w:right w:w="140" w:type="dxa"/>
            </w:tcMar>
          </w:tcPr>
          <w:p>
            <w:r>
              <w:rPr>
                <w:rFonts w:ascii="Calibri" w:hAnsi="Calibri"/>
                <w:b/>
                <w:color w:val="1E293B"/>
                <w:sz w:val="18"/>
              </w:rPr>
              <w:t>Masse Volumique In-Situ</w:t>
            </w:r>
          </w:p>
        </w:tc>
        <w:tc>
          <w:tcPr>
            <w:tcW w:type="dxa" w:w="2160"/>
            <w:shd w:fill="F8FAFC"/>
            <w:tcMar>
              <w:top w:w="80" w:type="dxa"/>
              <w:bottom w:w="80" w:type="dxa"/>
              <w:left w:w="140" w:type="dxa"/>
              <w:right w:w="140" w:type="dxa"/>
            </w:tcMar>
          </w:tcPr>
          <w:p>
            <w:r>
              <w:rPr>
                <w:rFonts w:ascii="Calibri" w:hAnsi="Calibri"/>
                <w:color w:val="1E293B"/>
                <w:sz w:val="18"/>
              </w:rPr>
              <w:t>2,68 t/m³ (2680 kg/m³)</w:t>
            </w:r>
          </w:p>
        </w:tc>
        <w:tc>
          <w:tcPr>
            <w:tcW w:type="dxa" w:w="2160"/>
            <w:shd w:fill="F8FAFC"/>
            <w:tcMar>
              <w:top w:w="80" w:type="dxa"/>
              <w:bottom w:w="80" w:type="dxa"/>
              <w:left w:w="140" w:type="dxa"/>
              <w:right w:w="140" w:type="dxa"/>
            </w:tcMar>
          </w:tcPr>
          <w:p>
            <w:r>
              <w:rPr>
                <w:rFonts w:ascii="Calibri" w:hAnsi="Calibri"/>
                <w:color w:val="1E293B"/>
                <w:sz w:val="18"/>
              </w:rPr>
              <w:t>2,68 t/m³ (2680 kg/m³)</w:t>
            </w:r>
          </w:p>
        </w:tc>
        <w:tc>
          <w:tcPr>
            <w:tcW w:type="dxa" w:w="2160"/>
            <w:shd w:fill="F8FAFC"/>
            <w:tcMar>
              <w:top w:w="80" w:type="dxa"/>
              <w:bottom w:w="80" w:type="dxa"/>
              <w:left w:w="140" w:type="dxa"/>
              <w:right w:w="140" w:type="dxa"/>
            </w:tcMar>
          </w:tcPr>
          <w:p>
            <w:r>
              <w:rPr>
                <w:rFonts w:ascii="Calibri" w:hAnsi="Calibri"/>
                <w:color w:val="1E293B"/>
                <w:sz w:val="18"/>
              </w:rPr>
              <w:t>2,68 t/m³ (2680 kg/m³)</w:t>
            </w:r>
          </w:p>
        </w:tc>
      </w:tr>
      <w:tr>
        <w:tc>
          <w:tcPr>
            <w:tcW w:type="dxa" w:w="3024"/>
            <w:shd w:fill="FFFFFF"/>
            <w:tcMar>
              <w:top w:w="80" w:type="dxa"/>
              <w:bottom w:w="80" w:type="dxa"/>
              <w:left w:w="140" w:type="dxa"/>
              <w:right w:w="140" w:type="dxa"/>
            </w:tcMar>
          </w:tcPr>
          <w:p>
            <w:r>
              <w:rPr>
                <w:rFonts w:ascii="Calibri" w:hAnsi="Calibri"/>
                <w:b/>
                <w:color w:val="1E293B"/>
                <w:sz w:val="18"/>
              </w:rPr>
              <w:t>Nombre de Familles de Joints</w:t>
            </w:r>
          </w:p>
        </w:tc>
        <w:tc>
          <w:tcPr>
            <w:tcW w:type="dxa" w:w="2160"/>
            <w:shd w:fill="FFFFFF"/>
            <w:tcMar>
              <w:top w:w="80" w:type="dxa"/>
              <w:bottom w:w="80" w:type="dxa"/>
              <w:left w:w="140" w:type="dxa"/>
              <w:right w:w="140" w:type="dxa"/>
            </w:tcMar>
          </w:tcPr>
          <w:p>
            <w:r>
              <w:rPr>
                <w:rFonts w:ascii="Calibri" w:hAnsi="Calibri"/>
                <w:color w:val="1E293B"/>
                <w:sz w:val="18"/>
              </w:rPr>
              <w:t>3 familles systématiques</w:t>
            </w:r>
          </w:p>
        </w:tc>
        <w:tc>
          <w:tcPr>
            <w:tcW w:type="dxa" w:w="2160"/>
            <w:shd w:fill="FFFFFF"/>
            <w:tcMar>
              <w:top w:w="80" w:type="dxa"/>
              <w:bottom w:w="80" w:type="dxa"/>
              <w:left w:w="140" w:type="dxa"/>
              <w:right w:w="140" w:type="dxa"/>
            </w:tcMar>
          </w:tcPr>
          <w:p>
            <w:r>
              <w:rPr>
                <w:rFonts w:ascii="Calibri" w:hAnsi="Calibri"/>
                <w:color w:val="1E293B"/>
                <w:sz w:val="18"/>
              </w:rPr>
              <w:t>3 familles systématiques</w:t>
            </w:r>
          </w:p>
        </w:tc>
        <w:tc>
          <w:tcPr>
            <w:tcW w:type="dxa" w:w="2160"/>
            <w:shd w:fill="FFFFFF"/>
            <w:tcMar>
              <w:top w:w="80" w:type="dxa"/>
              <w:bottom w:w="80" w:type="dxa"/>
              <w:left w:w="140" w:type="dxa"/>
              <w:right w:w="140" w:type="dxa"/>
            </w:tcMar>
          </w:tcPr>
          <w:p>
            <w:r>
              <w:rPr>
                <w:rFonts w:ascii="Calibri" w:hAnsi="Calibri"/>
                <w:color w:val="1E293B"/>
                <w:sz w:val="18"/>
              </w:rPr>
              <w:t>3 familles systématiques</w:t>
            </w:r>
          </w:p>
        </w:tc>
      </w:tr>
      <w:tr>
        <w:tc>
          <w:tcPr>
            <w:tcW w:type="dxa" w:w="3024"/>
            <w:shd w:fill="F8FAFC"/>
            <w:tcMar>
              <w:top w:w="80" w:type="dxa"/>
              <w:bottom w:w="80" w:type="dxa"/>
              <w:left w:w="140" w:type="dxa"/>
              <w:right w:w="140" w:type="dxa"/>
            </w:tcMar>
          </w:tcPr>
          <w:p>
            <w:r>
              <w:rPr>
                <w:rFonts w:ascii="Calibri" w:hAnsi="Calibri"/>
                <w:b/>
                <w:color w:val="1E293B"/>
                <w:sz w:val="18"/>
              </w:rPr>
              <w:t>Espacement Moyen des Joints</w:t>
            </w:r>
          </w:p>
        </w:tc>
        <w:tc>
          <w:tcPr>
            <w:tcW w:type="dxa" w:w="2160"/>
            <w:shd w:fill="F8FAFC"/>
            <w:tcMar>
              <w:top w:w="80" w:type="dxa"/>
              <w:bottom w:w="80" w:type="dxa"/>
              <w:left w:w="140" w:type="dxa"/>
              <w:right w:w="140" w:type="dxa"/>
            </w:tcMar>
          </w:tcPr>
          <w:p>
            <w:r>
              <w:rPr>
                <w:rFonts w:ascii="Calibri" w:hAnsi="Calibri"/>
                <w:color w:val="1E293B"/>
                <w:sz w:val="18"/>
              </w:rPr>
              <w:t>0,55 m</w:t>
            </w:r>
          </w:p>
        </w:tc>
        <w:tc>
          <w:tcPr>
            <w:tcW w:type="dxa" w:w="2160"/>
            <w:shd w:fill="F8FAFC"/>
            <w:tcMar>
              <w:top w:w="80" w:type="dxa"/>
              <w:bottom w:w="80" w:type="dxa"/>
              <w:left w:w="140" w:type="dxa"/>
              <w:right w:w="140" w:type="dxa"/>
            </w:tcMar>
          </w:tcPr>
          <w:p>
            <w:r>
              <w:rPr>
                <w:rFonts w:ascii="Calibri" w:hAnsi="Calibri"/>
                <w:color w:val="1E293B"/>
                <w:sz w:val="18"/>
              </w:rPr>
              <w:t>0,50 m</w:t>
            </w:r>
          </w:p>
        </w:tc>
        <w:tc>
          <w:tcPr>
            <w:tcW w:type="dxa" w:w="2160"/>
            <w:shd w:fill="F8FAFC"/>
            <w:tcMar>
              <w:top w:w="80" w:type="dxa"/>
              <w:bottom w:w="80" w:type="dxa"/>
              <w:left w:w="140" w:type="dxa"/>
              <w:right w:w="140" w:type="dxa"/>
            </w:tcMar>
          </w:tcPr>
          <w:p>
            <w:r>
              <w:rPr>
                <w:rFonts w:ascii="Calibri" w:hAnsi="Calibri"/>
                <w:color w:val="1E293B"/>
                <w:sz w:val="18"/>
              </w:rPr>
              <w:t>0,45 m</w:t>
            </w:r>
          </w:p>
        </w:tc>
      </w:tr>
      <w:tr>
        <w:tc>
          <w:tcPr>
            <w:tcW w:type="dxa" w:w="3024"/>
            <w:shd w:fill="FFFFFF"/>
            <w:tcMar>
              <w:top w:w="80" w:type="dxa"/>
              <w:bottom w:w="80" w:type="dxa"/>
              <w:left w:w="140" w:type="dxa"/>
              <w:right w:w="140" w:type="dxa"/>
            </w:tcMar>
          </w:tcPr>
          <w:p>
            <w:r>
              <w:rPr>
                <w:rFonts w:ascii="Calibri" w:hAnsi="Calibri"/>
                <w:b/>
                <w:color w:val="1E293B"/>
                <w:sz w:val="18"/>
              </w:rPr>
              <w:t>Orientation des Joints</w:t>
            </w:r>
          </w:p>
        </w:tc>
        <w:tc>
          <w:tcPr>
            <w:tcW w:type="dxa" w:w="2160"/>
            <w:shd w:fill="FFFFFF"/>
            <w:tcMar>
              <w:top w:w="80" w:type="dxa"/>
              <w:bottom w:w="80" w:type="dxa"/>
              <w:left w:w="140" w:type="dxa"/>
              <w:right w:w="140" w:type="dxa"/>
            </w:tcMar>
          </w:tcPr>
          <w:p>
            <w:r>
              <w:rPr>
                <w:rFonts w:ascii="Calibri" w:hAnsi="Calibri"/>
                <w:color w:val="1E293B"/>
                <w:sz w:val="18"/>
              </w:rPr>
              <w:t>Pendage vers le front (Défavorable)</w:t>
            </w:r>
          </w:p>
        </w:tc>
        <w:tc>
          <w:tcPr>
            <w:tcW w:type="dxa" w:w="2160"/>
            <w:shd w:fill="FFFFFF"/>
            <w:tcMar>
              <w:top w:w="80" w:type="dxa"/>
              <w:bottom w:w="80" w:type="dxa"/>
              <w:left w:w="140" w:type="dxa"/>
              <w:right w:w="140" w:type="dxa"/>
            </w:tcMar>
          </w:tcPr>
          <w:p>
            <w:r>
              <w:rPr>
                <w:rFonts w:ascii="Calibri" w:hAnsi="Calibri"/>
                <w:color w:val="1E293B"/>
                <w:sz w:val="18"/>
              </w:rPr>
              <w:t>Direction perpendiculaire (Neutre)</w:t>
            </w:r>
          </w:p>
        </w:tc>
        <w:tc>
          <w:tcPr>
            <w:tcW w:type="dxa" w:w="2160"/>
            <w:shd w:fill="FFFFFF"/>
            <w:tcMar>
              <w:top w:w="80" w:type="dxa"/>
              <w:bottom w:w="80" w:type="dxa"/>
              <w:left w:w="140" w:type="dxa"/>
              <w:right w:w="140" w:type="dxa"/>
            </w:tcMar>
          </w:tcPr>
          <w:p>
            <w:r>
              <w:rPr>
                <w:rFonts w:ascii="Calibri" w:hAnsi="Calibri"/>
                <w:color w:val="1E293B"/>
                <w:sz w:val="18"/>
              </w:rPr>
              <w:t>Pendage vers l'arrière (Favorable)</w:t>
            </w:r>
          </w:p>
        </w:tc>
      </w:tr>
      <w:tr>
        <w:tc>
          <w:tcPr>
            <w:tcW w:type="dxa" w:w="3024"/>
            <w:shd w:fill="F8FAFC"/>
            <w:tcMar>
              <w:top w:w="80" w:type="dxa"/>
              <w:bottom w:w="80" w:type="dxa"/>
              <w:left w:w="140" w:type="dxa"/>
              <w:right w:w="140" w:type="dxa"/>
            </w:tcMar>
          </w:tcPr>
          <w:p>
            <w:r>
              <w:rPr>
                <w:rFonts w:ascii="Calibri" w:hAnsi="Calibri"/>
                <w:b/>
                <w:color w:val="1E293B"/>
                <w:sz w:val="18"/>
              </w:rPr>
              <w:t>Indice GSI / RMR Estimé</w:t>
            </w:r>
          </w:p>
        </w:tc>
        <w:tc>
          <w:tcPr>
            <w:tcW w:type="dxa" w:w="2160"/>
            <w:shd w:fill="F8FAFC"/>
            <w:tcMar>
              <w:top w:w="80" w:type="dxa"/>
              <w:bottom w:w="80" w:type="dxa"/>
              <w:left w:w="140" w:type="dxa"/>
              <w:right w:w="140" w:type="dxa"/>
            </w:tcMar>
          </w:tcPr>
          <w:p>
            <w:r>
              <w:rPr>
                <w:rFonts w:ascii="Calibri" w:hAnsi="Calibri"/>
                <w:color w:val="1E293B"/>
                <w:sz w:val="18"/>
              </w:rPr>
              <w:t>68</w:t>
            </w:r>
          </w:p>
        </w:tc>
        <w:tc>
          <w:tcPr>
            <w:tcW w:type="dxa" w:w="2160"/>
            <w:shd w:fill="F8FAFC"/>
            <w:tcMar>
              <w:top w:w="80" w:type="dxa"/>
              <w:bottom w:w="80" w:type="dxa"/>
              <w:left w:w="140" w:type="dxa"/>
              <w:right w:w="140" w:type="dxa"/>
            </w:tcMar>
          </w:tcPr>
          <w:p>
            <w:r>
              <w:rPr>
                <w:rFonts w:ascii="Calibri" w:hAnsi="Calibri"/>
                <w:color w:val="1E293B"/>
                <w:sz w:val="18"/>
              </w:rPr>
              <w:t>65</w:t>
            </w:r>
          </w:p>
        </w:tc>
        <w:tc>
          <w:tcPr>
            <w:tcW w:type="dxa" w:w="2160"/>
            <w:shd w:fill="F8FAFC"/>
            <w:tcMar>
              <w:top w:w="80" w:type="dxa"/>
              <w:bottom w:w="80" w:type="dxa"/>
              <w:left w:w="140" w:type="dxa"/>
              <w:right w:w="140" w:type="dxa"/>
            </w:tcMar>
          </w:tcPr>
          <w:p>
            <w:r>
              <w:rPr>
                <w:rFonts w:ascii="Calibri" w:hAnsi="Calibri"/>
                <w:color w:val="1E293B"/>
                <w:sz w:val="18"/>
              </w:rPr>
              <w:t>62</w:t>
            </w:r>
          </w:p>
        </w:tc>
      </w:tr>
      <w:tr>
        <w:tc>
          <w:tcPr>
            <w:tcW w:type="dxa" w:w="3024"/>
            <w:shd w:fill="FFFFFF"/>
            <w:tcMar>
              <w:top w:w="80" w:type="dxa"/>
              <w:bottom w:w="80" w:type="dxa"/>
              <w:left w:w="140" w:type="dxa"/>
              <w:right w:w="140" w:type="dxa"/>
            </w:tcMar>
          </w:tcPr>
          <w:p>
            <w:r>
              <w:rPr>
                <w:rFonts w:ascii="Calibri" w:hAnsi="Calibri"/>
                <w:b/>
                <w:color w:val="1E293B"/>
                <w:sz w:val="18"/>
              </w:rPr>
              <w:t>Résistance Compression (UCS)</w:t>
            </w:r>
          </w:p>
        </w:tc>
        <w:tc>
          <w:tcPr>
            <w:tcW w:type="dxa" w:w="2160"/>
            <w:shd w:fill="FFFFFF"/>
            <w:tcMar>
              <w:top w:w="80" w:type="dxa"/>
              <w:bottom w:w="80" w:type="dxa"/>
              <w:left w:w="140" w:type="dxa"/>
              <w:right w:w="140" w:type="dxa"/>
            </w:tcMar>
          </w:tcPr>
          <w:p>
            <w:r>
              <w:rPr>
                <w:rFonts w:ascii="Calibri" w:hAnsi="Calibri"/>
                <w:color w:val="1E293B"/>
                <w:sz w:val="18"/>
              </w:rPr>
              <w:t>125 MPa</w:t>
            </w:r>
          </w:p>
        </w:tc>
        <w:tc>
          <w:tcPr>
            <w:tcW w:type="dxa" w:w="2160"/>
            <w:shd w:fill="FFFFFF"/>
            <w:tcMar>
              <w:top w:w="80" w:type="dxa"/>
              <w:bottom w:w="80" w:type="dxa"/>
              <w:left w:w="140" w:type="dxa"/>
              <w:right w:w="140" w:type="dxa"/>
            </w:tcMar>
          </w:tcPr>
          <w:p>
            <w:r>
              <w:rPr>
                <w:rFonts w:ascii="Calibri" w:hAnsi="Calibri"/>
                <w:color w:val="1E293B"/>
                <w:sz w:val="18"/>
              </w:rPr>
              <w:t>120 MPa</w:t>
            </w:r>
          </w:p>
        </w:tc>
        <w:tc>
          <w:tcPr>
            <w:tcW w:type="dxa" w:w="2160"/>
            <w:shd w:fill="FFFFFF"/>
            <w:tcMar>
              <w:top w:w="80" w:type="dxa"/>
              <w:bottom w:w="80" w:type="dxa"/>
              <w:left w:w="140" w:type="dxa"/>
              <w:right w:w="140" w:type="dxa"/>
            </w:tcMar>
          </w:tcPr>
          <w:p>
            <w:r>
              <w:rPr>
                <w:rFonts w:ascii="Calibri" w:hAnsi="Calibri"/>
                <w:color w:val="1E293B"/>
                <w:sz w:val="18"/>
              </w:rPr>
              <w:t>115 MPa</w:t>
            </w:r>
          </w:p>
        </w:tc>
      </w:tr>
      <w:tr>
        <w:tc>
          <w:tcPr>
            <w:tcW w:type="dxa" w:w="3024"/>
            <w:shd w:fill="F8FAFC"/>
            <w:tcMar>
              <w:top w:w="80" w:type="dxa"/>
              <w:bottom w:w="80" w:type="dxa"/>
              <w:left w:w="140" w:type="dxa"/>
              <w:right w:w="140" w:type="dxa"/>
            </w:tcMar>
          </w:tcPr>
          <w:p>
            <w:r>
              <w:rPr>
                <w:rFonts w:ascii="Calibri" w:hAnsi="Calibri"/>
                <w:b/>
                <w:color w:val="1E293B"/>
                <w:sz w:val="18"/>
              </w:rPr>
              <w:t>Module de Young Statique (E)</w:t>
            </w:r>
          </w:p>
        </w:tc>
        <w:tc>
          <w:tcPr>
            <w:tcW w:type="dxa" w:w="2160"/>
            <w:shd w:fill="F8FAFC"/>
            <w:tcMar>
              <w:top w:w="80" w:type="dxa"/>
              <w:bottom w:w="80" w:type="dxa"/>
              <w:left w:w="140" w:type="dxa"/>
              <w:right w:w="140" w:type="dxa"/>
            </w:tcMar>
          </w:tcPr>
          <w:p>
            <w:r>
              <w:rPr>
                <w:rFonts w:ascii="Calibri" w:hAnsi="Calibri"/>
                <w:color w:val="1E293B"/>
                <w:sz w:val="18"/>
              </w:rPr>
              <w:t>52 GPa</w:t>
            </w:r>
          </w:p>
        </w:tc>
        <w:tc>
          <w:tcPr>
            <w:tcW w:type="dxa" w:w="2160"/>
            <w:shd w:fill="F8FAFC"/>
            <w:tcMar>
              <w:top w:w="80" w:type="dxa"/>
              <w:bottom w:w="80" w:type="dxa"/>
              <w:left w:w="140" w:type="dxa"/>
              <w:right w:w="140" w:type="dxa"/>
            </w:tcMar>
          </w:tcPr>
          <w:p>
            <w:r>
              <w:rPr>
                <w:rFonts w:ascii="Calibri" w:hAnsi="Calibri"/>
                <w:color w:val="1E293B"/>
                <w:sz w:val="18"/>
              </w:rPr>
              <w:t>50 GPa</w:t>
            </w:r>
          </w:p>
        </w:tc>
        <w:tc>
          <w:tcPr>
            <w:tcW w:type="dxa" w:w="2160"/>
            <w:shd w:fill="F8FAFC"/>
            <w:tcMar>
              <w:top w:w="80" w:type="dxa"/>
              <w:bottom w:w="80" w:type="dxa"/>
              <w:left w:w="140" w:type="dxa"/>
              <w:right w:w="140" w:type="dxa"/>
            </w:tcMar>
          </w:tcPr>
          <w:p>
            <w:r>
              <w:rPr>
                <w:rFonts w:ascii="Calibri" w:hAnsi="Calibri"/>
                <w:color w:val="1E293B"/>
                <w:sz w:val="18"/>
              </w:rPr>
              <w:t>48 GPa</w:t>
            </w:r>
          </w:p>
        </w:tc>
      </w:tr>
      <w:tr>
        <w:tc>
          <w:tcPr>
            <w:tcW w:type="dxa" w:w="3024"/>
            <w:shd w:fill="FFFFFF"/>
            <w:tcMar>
              <w:top w:w="80" w:type="dxa"/>
              <w:bottom w:w="80" w:type="dxa"/>
              <w:left w:w="140" w:type="dxa"/>
              <w:right w:w="140" w:type="dxa"/>
            </w:tcMar>
          </w:tcPr>
          <w:p>
            <w:r>
              <w:rPr>
                <w:rFonts w:ascii="Calibri" w:hAnsi="Calibri"/>
                <w:b/>
                <w:color w:val="1E293B"/>
                <w:sz w:val="18"/>
              </w:rPr>
              <w:t>Facteur de Roche Calculé (A)</w:t>
            </w:r>
          </w:p>
        </w:tc>
        <w:tc>
          <w:tcPr>
            <w:tcW w:type="dxa" w:w="2160"/>
            <w:shd w:fill="FFFFFF"/>
            <w:tcMar>
              <w:top w:w="80" w:type="dxa"/>
              <w:bottom w:w="80" w:type="dxa"/>
              <w:left w:w="140" w:type="dxa"/>
              <w:right w:w="140" w:type="dxa"/>
            </w:tcMar>
          </w:tcPr>
          <w:p>
            <w:r>
              <w:rPr>
                <w:rFonts w:ascii="Calibri" w:hAnsi="Calibri"/>
                <w:color w:val="1E293B"/>
                <w:sz w:val="18"/>
              </w:rPr>
              <w:t>8,42</w:t>
            </w:r>
          </w:p>
        </w:tc>
        <w:tc>
          <w:tcPr>
            <w:tcW w:type="dxa" w:w="2160"/>
            <w:shd w:fill="FFFFFF"/>
            <w:tcMar>
              <w:top w:w="80" w:type="dxa"/>
              <w:bottom w:w="80" w:type="dxa"/>
              <w:left w:w="140" w:type="dxa"/>
              <w:right w:w="140" w:type="dxa"/>
            </w:tcMar>
          </w:tcPr>
          <w:p>
            <w:r>
              <w:rPr>
                <w:rFonts w:ascii="Calibri" w:hAnsi="Calibri"/>
                <w:color w:val="1E293B"/>
                <w:sz w:val="18"/>
              </w:rPr>
              <w:t>7,85</w:t>
            </w:r>
          </w:p>
        </w:tc>
        <w:tc>
          <w:tcPr>
            <w:tcW w:type="dxa" w:w="2160"/>
            <w:shd w:fill="FFFFFF"/>
            <w:tcMar>
              <w:top w:w="80" w:type="dxa"/>
              <w:bottom w:w="80" w:type="dxa"/>
              <w:left w:w="140" w:type="dxa"/>
              <w:right w:w="140" w:type="dxa"/>
            </w:tcMar>
          </w:tcPr>
          <w:p>
            <w:r>
              <w:rPr>
                <w:rFonts w:ascii="Calibri" w:hAnsi="Calibri"/>
                <w:color w:val="1E293B"/>
                <w:sz w:val="18"/>
              </w:rPr>
              <w:t>7,15</w:t>
            </w:r>
          </w:p>
        </w:tc>
      </w:tr>
    </w:tbl>
    <w:p>
      <w:pPr>
        <w:spacing w:after="120"/>
      </w:pPr>
    </w:p>
    <w:p>
      <w:pPr>
        <w:keepNext/>
        <w:spacing w:before="200" w:after="60"/>
      </w:pPr>
      <w:r>
        <w:rPr>
          <w:rFonts w:ascii="Calibri" w:hAnsi="Calibri"/>
          <w:b/>
          <w:color w:val="1E3A8A"/>
          <w:sz w:val="20"/>
        </w:rPr>
        <w:t>Tableau 3 : Résultats de Segmentation Optique &amp; Métriques Granulométriques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Métrique Granulométrique</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3 (BL-2026-003)</w:t>
            </w:r>
          </w:p>
        </w:tc>
      </w:tr>
      <w:tr>
        <w:tc>
          <w:tcPr>
            <w:tcW w:type="dxa" w:w="3024"/>
            <w:shd w:fill="FFFFFF"/>
            <w:tcMar>
              <w:top w:w="80" w:type="dxa"/>
              <w:bottom w:w="80" w:type="dxa"/>
              <w:left w:w="140" w:type="dxa"/>
              <w:right w:w="140" w:type="dxa"/>
            </w:tcMar>
          </w:tcPr>
          <w:p>
            <w:r>
              <w:rPr>
                <w:rFonts w:ascii="Calibri" w:hAnsi="Calibri"/>
                <w:b/>
                <w:color w:val="1E293B"/>
                <w:sz w:val="18"/>
              </w:rPr>
              <w:t>Cliché Analysé</w:t>
            </w:r>
          </w:p>
        </w:tc>
        <w:tc>
          <w:tcPr>
            <w:tcW w:type="dxa" w:w="2160"/>
            <w:shd w:fill="FFFFFF"/>
            <w:tcMar>
              <w:top w:w="80" w:type="dxa"/>
              <w:bottom w:w="80" w:type="dxa"/>
              <w:left w:w="140" w:type="dxa"/>
              <w:right w:w="140" w:type="dxa"/>
            </w:tcMar>
          </w:tcPr>
          <w:p>
            <w:r>
              <w:rPr>
                <w:rFonts w:ascii="Calibri" w:hAnsi="Calibri"/>
                <w:color w:val="1E293B"/>
                <w:sz w:val="18"/>
              </w:rPr>
              <w:t>BL01_muckpile_front.jpg</w:t>
            </w:r>
          </w:p>
        </w:tc>
        <w:tc>
          <w:tcPr>
            <w:tcW w:type="dxa" w:w="2160"/>
            <w:shd w:fill="FFFFFF"/>
            <w:tcMar>
              <w:top w:w="80" w:type="dxa"/>
              <w:bottom w:w="80" w:type="dxa"/>
              <w:left w:w="140" w:type="dxa"/>
              <w:right w:w="140" w:type="dxa"/>
            </w:tcMar>
          </w:tcPr>
          <w:p>
            <w:r>
              <w:rPr>
                <w:rFonts w:ascii="Calibri" w:hAnsi="Calibri"/>
                <w:color w:val="1E293B"/>
                <w:sz w:val="18"/>
              </w:rPr>
              <w:t>BL02_muckpile_center.jpg</w:t>
            </w:r>
          </w:p>
        </w:tc>
        <w:tc>
          <w:tcPr>
            <w:tcW w:type="dxa" w:w="2160"/>
            <w:shd w:fill="FFFFFF"/>
            <w:tcMar>
              <w:top w:w="80" w:type="dxa"/>
              <w:bottom w:w="80" w:type="dxa"/>
              <w:left w:w="140" w:type="dxa"/>
              <w:right w:w="140" w:type="dxa"/>
            </w:tcMar>
          </w:tcPr>
          <w:p>
            <w:r>
              <w:rPr>
                <w:rFonts w:ascii="Calibri" w:hAnsi="Calibri"/>
                <w:color w:val="1E293B"/>
                <w:sz w:val="18"/>
              </w:rPr>
              <w:t>BL03_muckpile_top.jpg</w:t>
            </w:r>
          </w:p>
        </w:tc>
      </w:tr>
      <w:tr>
        <w:tc>
          <w:tcPr>
            <w:tcW w:type="dxa" w:w="3024"/>
            <w:shd w:fill="F8FAFC"/>
            <w:tcMar>
              <w:top w:w="80" w:type="dxa"/>
              <w:bottom w:w="80" w:type="dxa"/>
              <w:left w:w="140" w:type="dxa"/>
              <w:right w:w="140" w:type="dxa"/>
            </w:tcMar>
          </w:tcPr>
          <w:p>
            <w:r>
              <w:rPr>
                <w:rFonts w:ascii="Calibri" w:hAnsi="Calibri"/>
                <w:b/>
                <w:color w:val="1E293B"/>
                <w:sz w:val="18"/>
              </w:rPr>
              <w:t>Étalonnage d'Échelle</w:t>
            </w:r>
          </w:p>
        </w:tc>
        <w:tc>
          <w:tcPr>
            <w:tcW w:type="dxa" w:w="2160"/>
            <w:shd w:fill="F8FAFC"/>
            <w:tcMar>
              <w:top w:w="80" w:type="dxa"/>
              <w:bottom w:w="80" w:type="dxa"/>
              <w:left w:w="140" w:type="dxa"/>
              <w:right w:w="140" w:type="dxa"/>
            </w:tcMar>
          </w:tcPr>
          <w:p>
            <w:r>
              <w:rPr>
                <w:rFonts w:ascii="Calibri" w:hAnsi="Calibri"/>
                <w:color w:val="1E293B"/>
                <w:sz w:val="18"/>
              </w:rPr>
              <w:t>0,40 px/mm (2,5 mm/px)</w:t>
            </w:r>
          </w:p>
        </w:tc>
        <w:tc>
          <w:tcPr>
            <w:tcW w:type="dxa" w:w="2160"/>
            <w:shd w:fill="F8FAFC"/>
            <w:tcMar>
              <w:top w:w="80" w:type="dxa"/>
              <w:bottom w:w="80" w:type="dxa"/>
              <w:left w:w="140" w:type="dxa"/>
              <w:right w:w="140" w:type="dxa"/>
            </w:tcMar>
          </w:tcPr>
          <w:p>
            <w:r>
              <w:rPr>
                <w:rFonts w:ascii="Calibri" w:hAnsi="Calibri"/>
                <w:color w:val="1E293B"/>
                <w:sz w:val="18"/>
              </w:rPr>
              <w:t>0,40 px/mm (2,5 mm/px)</w:t>
            </w:r>
          </w:p>
        </w:tc>
        <w:tc>
          <w:tcPr>
            <w:tcW w:type="dxa" w:w="2160"/>
            <w:shd w:fill="F8FAFC"/>
            <w:tcMar>
              <w:top w:w="80" w:type="dxa"/>
              <w:bottom w:w="80" w:type="dxa"/>
              <w:left w:w="140" w:type="dxa"/>
              <w:right w:w="140" w:type="dxa"/>
            </w:tcMar>
          </w:tcPr>
          <w:p>
            <w:r>
              <w:rPr>
                <w:rFonts w:ascii="Calibri" w:hAnsi="Calibri"/>
                <w:color w:val="1E293B"/>
                <w:sz w:val="18"/>
              </w:rPr>
              <w:t>0,40 px/mm (2,5 mm/px)</w:t>
            </w:r>
          </w:p>
        </w:tc>
      </w:tr>
      <w:tr>
        <w:tc>
          <w:tcPr>
            <w:tcW w:type="dxa" w:w="3024"/>
            <w:shd w:fill="FFFFFF"/>
            <w:tcMar>
              <w:top w:w="80" w:type="dxa"/>
              <w:bottom w:w="80" w:type="dxa"/>
              <w:left w:w="140" w:type="dxa"/>
              <w:right w:w="140" w:type="dxa"/>
            </w:tcMar>
          </w:tcPr>
          <w:p>
            <w:r>
              <w:rPr>
                <w:rFonts w:ascii="Calibri" w:hAnsi="Calibri"/>
                <w:b/>
                <w:color w:val="1E293B"/>
                <w:sz w:val="18"/>
              </w:rPr>
              <w:t>Nombre de Fragments Détectés</w:t>
            </w:r>
          </w:p>
        </w:tc>
        <w:tc>
          <w:tcPr>
            <w:tcW w:type="dxa" w:w="2160"/>
            <w:shd w:fill="FFFFFF"/>
            <w:tcMar>
              <w:top w:w="80" w:type="dxa"/>
              <w:bottom w:w="80" w:type="dxa"/>
              <w:left w:w="140" w:type="dxa"/>
              <w:right w:w="140" w:type="dxa"/>
            </w:tcMar>
          </w:tcPr>
          <w:p>
            <w:r>
              <w:rPr>
                <w:rFonts w:ascii="Calibri" w:hAnsi="Calibri"/>
                <w:color w:val="1E293B"/>
                <w:sz w:val="18"/>
              </w:rPr>
              <w:t>42 fragments</w:t>
            </w:r>
          </w:p>
        </w:tc>
        <w:tc>
          <w:tcPr>
            <w:tcW w:type="dxa" w:w="2160"/>
            <w:shd w:fill="FFFFFF"/>
            <w:tcMar>
              <w:top w:w="80" w:type="dxa"/>
              <w:bottom w:w="80" w:type="dxa"/>
              <w:left w:w="140" w:type="dxa"/>
              <w:right w:w="140" w:type="dxa"/>
            </w:tcMar>
          </w:tcPr>
          <w:p>
            <w:r>
              <w:rPr>
                <w:rFonts w:ascii="Calibri" w:hAnsi="Calibri"/>
                <w:color w:val="1E293B"/>
                <w:sz w:val="18"/>
              </w:rPr>
              <w:t>58 fragments</w:t>
            </w:r>
          </w:p>
        </w:tc>
        <w:tc>
          <w:tcPr>
            <w:tcW w:type="dxa" w:w="2160"/>
            <w:shd w:fill="FFFFFF"/>
            <w:tcMar>
              <w:top w:w="80" w:type="dxa"/>
              <w:bottom w:w="80" w:type="dxa"/>
              <w:left w:w="140" w:type="dxa"/>
              <w:right w:w="140" w:type="dxa"/>
            </w:tcMar>
          </w:tcPr>
          <w:p>
            <w:r>
              <w:rPr>
                <w:rFonts w:ascii="Calibri" w:hAnsi="Calibri"/>
                <w:color w:val="1E293B"/>
                <w:sz w:val="18"/>
              </w:rPr>
              <w:t>82 fragments</w:t>
            </w:r>
          </w:p>
        </w:tc>
      </w:tr>
      <w:tr>
        <w:tc>
          <w:tcPr>
            <w:tcW w:type="dxa" w:w="3024"/>
            <w:shd w:fill="F8FAFC"/>
            <w:tcMar>
              <w:top w:w="80" w:type="dxa"/>
              <w:bottom w:w="80" w:type="dxa"/>
              <w:left w:w="140" w:type="dxa"/>
              <w:right w:w="140" w:type="dxa"/>
            </w:tcMar>
          </w:tcPr>
          <w:p>
            <w:r>
              <w:rPr>
                <w:rFonts w:ascii="Calibri" w:hAnsi="Calibri"/>
                <w:b/>
                <w:color w:val="1E293B"/>
                <w:sz w:val="18"/>
              </w:rPr>
              <w:t>P10 (Coupure Fines)</w:t>
            </w:r>
          </w:p>
        </w:tc>
        <w:tc>
          <w:tcPr>
            <w:tcW w:type="dxa" w:w="2160"/>
            <w:shd w:fill="F8FAFC"/>
            <w:tcMar>
              <w:top w:w="80" w:type="dxa"/>
              <w:bottom w:w="80" w:type="dxa"/>
              <w:left w:w="140" w:type="dxa"/>
              <w:right w:w="140" w:type="dxa"/>
            </w:tcMar>
          </w:tcPr>
          <w:p>
            <w:r>
              <w:rPr>
                <w:rFonts w:ascii="Calibri" w:hAnsi="Calibri"/>
                <w:color w:val="1E293B"/>
                <w:sz w:val="18"/>
              </w:rPr>
              <w:t>41 mm</w:t>
            </w:r>
          </w:p>
        </w:tc>
        <w:tc>
          <w:tcPr>
            <w:tcW w:type="dxa" w:w="2160"/>
            <w:shd w:fill="F8FAFC"/>
            <w:tcMar>
              <w:top w:w="80" w:type="dxa"/>
              <w:bottom w:w="80" w:type="dxa"/>
              <w:left w:w="140" w:type="dxa"/>
              <w:right w:w="140" w:type="dxa"/>
            </w:tcMar>
          </w:tcPr>
          <w:p>
            <w:r>
              <w:rPr>
                <w:rFonts w:ascii="Calibri" w:hAnsi="Calibri"/>
                <w:color w:val="1E293B"/>
                <w:sz w:val="18"/>
              </w:rPr>
              <w:t>29 mm</w:t>
            </w:r>
          </w:p>
        </w:tc>
        <w:tc>
          <w:tcPr>
            <w:tcW w:type="dxa" w:w="2160"/>
            <w:shd w:fill="F8FAFC"/>
            <w:tcMar>
              <w:top w:w="80" w:type="dxa"/>
              <w:bottom w:w="80" w:type="dxa"/>
              <w:left w:w="140" w:type="dxa"/>
              <w:right w:w="140" w:type="dxa"/>
            </w:tcMar>
          </w:tcPr>
          <w:p>
            <w:r>
              <w:rPr>
                <w:rFonts w:ascii="Calibri" w:hAnsi="Calibri"/>
                <w:color w:val="1E293B"/>
                <w:sz w:val="18"/>
              </w:rPr>
              <w:t>19 mm</w:t>
            </w:r>
          </w:p>
        </w:tc>
      </w:tr>
      <w:tr>
        <w:tc>
          <w:tcPr>
            <w:tcW w:type="dxa" w:w="3024"/>
            <w:shd w:fill="FFFFFF"/>
            <w:tcMar>
              <w:top w:w="80" w:type="dxa"/>
              <w:bottom w:w="80" w:type="dxa"/>
              <w:left w:w="140" w:type="dxa"/>
              <w:right w:w="140" w:type="dxa"/>
            </w:tcMar>
          </w:tcPr>
          <w:p>
            <w:r>
              <w:rPr>
                <w:rFonts w:ascii="Calibri" w:hAnsi="Calibri"/>
                <w:b/>
                <w:color w:val="1E293B"/>
                <w:sz w:val="18"/>
              </w:rPr>
              <w:t>P20 (Maille 20% Passant)</w:t>
            </w:r>
          </w:p>
        </w:tc>
        <w:tc>
          <w:tcPr>
            <w:tcW w:type="dxa" w:w="2160"/>
            <w:shd w:fill="FFFFFF"/>
            <w:tcMar>
              <w:top w:w="80" w:type="dxa"/>
              <w:bottom w:w="80" w:type="dxa"/>
              <w:left w:w="140" w:type="dxa"/>
              <w:right w:w="140" w:type="dxa"/>
            </w:tcMar>
          </w:tcPr>
          <w:p>
            <w:r>
              <w:rPr>
                <w:rFonts w:ascii="Calibri" w:hAnsi="Calibri"/>
                <w:color w:val="1E293B"/>
                <w:sz w:val="18"/>
              </w:rPr>
              <w:t>75 mm</w:t>
            </w:r>
          </w:p>
        </w:tc>
        <w:tc>
          <w:tcPr>
            <w:tcW w:type="dxa" w:w="2160"/>
            <w:shd w:fill="FFFFFF"/>
            <w:tcMar>
              <w:top w:w="80" w:type="dxa"/>
              <w:bottom w:w="80" w:type="dxa"/>
              <w:left w:w="140" w:type="dxa"/>
              <w:right w:w="140" w:type="dxa"/>
            </w:tcMar>
          </w:tcPr>
          <w:p>
            <w:r>
              <w:rPr>
                <w:rFonts w:ascii="Calibri" w:hAnsi="Calibri"/>
                <w:color w:val="1E293B"/>
                <w:sz w:val="18"/>
              </w:rPr>
              <w:t>52 mm</w:t>
            </w:r>
          </w:p>
        </w:tc>
        <w:tc>
          <w:tcPr>
            <w:tcW w:type="dxa" w:w="2160"/>
            <w:shd w:fill="FFFFFF"/>
            <w:tcMar>
              <w:top w:w="80" w:type="dxa"/>
              <w:bottom w:w="80" w:type="dxa"/>
              <w:left w:w="140" w:type="dxa"/>
              <w:right w:w="140" w:type="dxa"/>
            </w:tcMar>
          </w:tcPr>
          <w:p>
            <w:r>
              <w:rPr>
                <w:rFonts w:ascii="Calibri" w:hAnsi="Calibri"/>
                <w:color w:val="1E293B"/>
                <w:sz w:val="18"/>
              </w:rPr>
              <w:t>35 mm</w:t>
            </w:r>
          </w:p>
        </w:tc>
      </w:tr>
      <w:tr>
        <w:tc>
          <w:tcPr>
            <w:tcW w:type="dxa" w:w="3024"/>
            <w:shd w:fill="F8FAFC"/>
            <w:tcMar>
              <w:top w:w="80" w:type="dxa"/>
              <w:bottom w:w="80" w:type="dxa"/>
              <w:left w:w="140" w:type="dxa"/>
              <w:right w:w="140" w:type="dxa"/>
            </w:tcMar>
          </w:tcPr>
          <w:p>
            <w:r>
              <w:rPr>
                <w:rFonts w:ascii="Calibri" w:hAnsi="Calibri"/>
                <w:b/>
                <w:color w:val="1E293B"/>
                <w:sz w:val="18"/>
              </w:rPr>
              <w:t>P50 (Taille Médiane)</w:t>
            </w:r>
          </w:p>
        </w:tc>
        <w:tc>
          <w:tcPr>
            <w:tcW w:type="dxa" w:w="2160"/>
            <w:shd w:fill="F8FAFC"/>
            <w:tcMar>
              <w:top w:w="80" w:type="dxa"/>
              <w:bottom w:w="80" w:type="dxa"/>
              <w:left w:w="140" w:type="dxa"/>
              <w:right w:w="140" w:type="dxa"/>
            </w:tcMar>
          </w:tcPr>
          <w:p>
            <w:r>
              <w:rPr>
                <w:rFonts w:ascii="Calibri" w:hAnsi="Calibri"/>
                <w:color w:val="1E293B"/>
                <w:sz w:val="18"/>
              </w:rPr>
              <w:t>168 mm</w:t>
            </w:r>
          </w:p>
        </w:tc>
        <w:tc>
          <w:tcPr>
            <w:tcW w:type="dxa" w:w="2160"/>
            <w:shd w:fill="F8FAFC"/>
            <w:tcMar>
              <w:top w:w="80" w:type="dxa"/>
              <w:bottom w:w="80" w:type="dxa"/>
              <w:left w:w="140" w:type="dxa"/>
              <w:right w:w="140" w:type="dxa"/>
            </w:tcMar>
          </w:tcPr>
          <w:p>
            <w:r>
              <w:rPr>
                <w:rFonts w:ascii="Calibri" w:hAnsi="Calibri"/>
                <w:color w:val="1E293B"/>
                <w:sz w:val="18"/>
              </w:rPr>
              <w:t>115 mm</w:t>
            </w:r>
          </w:p>
        </w:tc>
        <w:tc>
          <w:tcPr>
            <w:tcW w:type="dxa" w:w="2160"/>
            <w:shd w:fill="F8FAFC"/>
            <w:tcMar>
              <w:top w:w="80" w:type="dxa"/>
              <w:bottom w:w="80" w:type="dxa"/>
              <w:left w:w="140" w:type="dxa"/>
              <w:right w:w="140" w:type="dxa"/>
            </w:tcMar>
          </w:tcPr>
          <w:p>
            <w:r>
              <w:rPr>
                <w:rFonts w:ascii="Calibri" w:hAnsi="Calibri"/>
                <w:color w:val="1E293B"/>
                <w:sz w:val="18"/>
              </w:rPr>
              <w:t>78 mm</w:t>
            </w:r>
          </w:p>
        </w:tc>
      </w:tr>
      <w:tr>
        <w:tc>
          <w:tcPr>
            <w:tcW w:type="dxa" w:w="3024"/>
            <w:shd w:fill="FFFFFF"/>
            <w:tcMar>
              <w:top w:w="80" w:type="dxa"/>
              <w:bottom w:w="80" w:type="dxa"/>
              <w:left w:w="140" w:type="dxa"/>
              <w:right w:w="140" w:type="dxa"/>
            </w:tcMar>
          </w:tcPr>
          <w:p>
            <w:r>
              <w:rPr>
                <w:rFonts w:ascii="Calibri" w:hAnsi="Calibri"/>
                <w:b/>
                <w:color w:val="1E293B"/>
                <w:sz w:val="18"/>
              </w:rPr>
              <w:t>P80 (Alimentation Broyage)</w:t>
            </w:r>
          </w:p>
        </w:tc>
        <w:tc>
          <w:tcPr>
            <w:tcW w:type="dxa" w:w="2160"/>
            <w:shd w:fill="FFFFFF"/>
            <w:tcMar>
              <w:top w:w="80" w:type="dxa"/>
              <w:bottom w:w="80" w:type="dxa"/>
              <w:left w:w="140" w:type="dxa"/>
              <w:right w:w="140" w:type="dxa"/>
            </w:tcMar>
          </w:tcPr>
          <w:p>
            <w:r>
              <w:rPr>
                <w:rFonts w:ascii="Calibri" w:hAnsi="Calibri"/>
                <w:color w:val="1E293B"/>
                <w:sz w:val="18"/>
              </w:rPr>
              <w:t>285 mm</w:t>
            </w:r>
          </w:p>
        </w:tc>
        <w:tc>
          <w:tcPr>
            <w:tcW w:type="dxa" w:w="2160"/>
            <w:shd w:fill="FFFFFF"/>
            <w:tcMar>
              <w:top w:w="80" w:type="dxa"/>
              <w:bottom w:w="80" w:type="dxa"/>
              <w:left w:w="140" w:type="dxa"/>
              <w:right w:w="140" w:type="dxa"/>
            </w:tcMar>
          </w:tcPr>
          <w:p>
            <w:r>
              <w:rPr>
                <w:rFonts w:ascii="Calibri" w:hAnsi="Calibri"/>
                <w:color w:val="1E293B"/>
                <w:sz w:val="18"/>
              </w:rPr>
              <w:t>195 mm</w:t>
            </w:r>
          </w:p>
        </w:tc>
        <w:tc>
          <w:tcPr>
            <w:tcW w:type="dxa" w:w="2160"/>
            <w:shd w:fill="FFFFFF"/>
            <w:tcMar>
              <w:top w:w="80" w:type="dxa"/>
              <w:bottom w:w="80" w:type="dxa"/>
              <w:left w:w="140" w:type="dxa"/>
              <w:right w:w="140" w:type="dxa"/>
            </w:tcMar>
          </w:tcPr>
          <w:p>
            <w:r>
              <w:rPr>
                <w:rFonts w:ascii="Calibri" w:hAnsi="Calibri"/>
                <w:color w:val="1E293B"/>
                <w:sz w:val="18"/>
              </w:rPr>
              <w:t>142 mm</w:t>
            </w:r>
          </w:p>
        </w:tc>
      </w:tr>
      <w:tr>
        <w:tc>
          <w:tcPr>
            <w:tcW w:type="dxa" w:w="3024"/>
            <w:shd w:fill="F8FAFC"/>
            <w:tcMar>
              <w:top w:w="80" w:type="dxa"/>
              <w:bottom w:w="80" w:type="dxa"/>
              <w:left w:w="140" w:type="dxa"/>
              <w:right w:w="140" w:type="dxa"/>
            </w:tcMar>
          </w:tcPr>
          <w:p>
            <w:r>
              <w:rPr>
                <w:rFonts w:ascii="Calibri" w:hAnsi="Calibri"/>
                <w:b/>
                <w:color w:val="1E293B"/>
                <w:sz w:val="18"/>
              </w:rPr>
              <w:t>P90 (Maille 90% Passant)</w:t>
            </w:r>
          </w:p>
        </w:tc>
        <w:tc>
          <w:tcPr>
            <w:tcW w:type="dxa" w:w="2160"/>
            <w:shd w:fill="F8FAFC"/>
            <w:tcMar>
              <w:top w:w="80" w:type="dxa"/>
              <w:bottom w:w="80" w:type="dxa"/>
              <w:left w:w="140" w:type="dxa"/>
              <w:right w:w="140" w:type="dxa"/>
            </w:tcMar>
          </w:tcPr>
          <w:p>
            <w:r>
              <w:rPr>
                <w:rFonts w:ascii="Calibri" w:hAnsi="Calibri"/>
                <w:color w:val="1E293B"/>
                <w:sz w:val="18"/>
              </w:rPr>
              <w:t>371 mm</w:t>
            </w:r>
          </w:p>
        </w:tc>
        <w:tc>
          <w:tcPr>
            <w:tcW w:type="dxa" w:w="2160"/>
            <w:shd w:fill="F8FAFC"/>
            <w:tcMar>
              <w:top w:w="80" w:type="dxa"/>
              <w:bottom w:w="80" w:type="dxa"/>
              <w:left w:w="140" w:type="dxa"/>
              <w:right w:w="140" w:type="dxa"/>
            </w:tcMar>
          </w:tcPr>
          <w:p>
            <w:r>
              <w:rPr>
                <w:rFonts w:ascii="Calibri" w:hAnsi="Calibri"/>
                <w:color w:val="1E293B"/>
                <w:sz w:val="18"/>
              </w:rPr>
              <w:t>254 mm</w:t>
            </w:r>
          </w:p>
        </w:tc>
        <w:tc>
          <w:tcPr>
            <w:tcW w:type="dxa" w:w="2160"/>
            <w:shd w:fill="F8FAFC"/>
            <w:tcMar>
              <w:top w:w="80" w:type="dxa"/>
              <w:bottom w:w="80" w:type="dxa"/>
              <w:left w:w="140" w:type="dxa"/>
              <w:right w:w="140" w:type="dxa"/>
            </w:tcMar>
          </w:tcPr>
          <w:p>
            <w:r>
              <w:rPr>
                <w:rFonts w:ascii="Calibri" w:hAnsi="Calibri"/>
                <w:color w:val="1E293B"/>
                <w:sz w:val="18"/>
              </w:rPr>
              <w:t>185 mm</w:t>
            </w:r>
          </w:p>
        </w:tc>
      </w:tr>
      <w:tr>
        <w:tc>
          <w:tcPr>
            <w:tcW w:type="dxa" w:w="3024"/>
            <w:shd w:fill="FFFFFF"/>
            <w:tcMar>
              <w:top w:w="80" w:type="dxa"/>
              <w:bottom w:w="80" w:type="dxa"/>
              <w:left w:w="140" w:type="dxa"/>
              <w:right w:w="140" w:type="dxa"/>
            </w:tcMar>
          </w:tcPr>
          <w:p>
            <w:r>
              <w:rPr>
                <w:rFonts w:ascii="Calibri" w:hAnsi="Calibri"/>
                <w:b/>
                <w:color w:val="1E293B"/>
                <w:sz w:val="18"/>
              </w:rPr>
              <w:t>Pmax (Plus Gros Bloc Détecté)</w:t>
            </w:r>
          </w:p>
        </w:tc>
        <w:tc>
          <w:tcPr>
            <w:tcW w:type="dxa" w:w="2160"/>
            <w:shd w:fill="FFFFFF"/>
            <w:tcMar>
              <w:top w:w="80" w:type="dxa"/>
              <w:bottom w:w="80" w:type="dxa"/>
              <w:left w:w="140" w:type="dxa"/>
              <w:right w:w="140" w:type="dxa"/>
            </w:tcMar>
          </w:tcPr>
          <w:p>
            <w:r>
              <w:rPr>
                <w:rFonts w:ascii="Calibri" w:hAnsi="Calibri"/>
                <w:color w:val="1E293B"/>
                <w:sz w:val="18"/>
              </w:rPr>
              <w:t>480 mm</w:t>
            </w:r>
          </w:p>
        </w:tc>
        <w:tc>
          <w:tcPr>
            <w:tcW w:type="dxa" w:w="2160"/>
            <w:shd w:fill="FFFFFF"/>
            <w:tcMar>
              <w:top w:w="80" w:type="dxa"/>
              <w:bottom w:w="80" w:type="dxa"/>
              <w:left w:w="140" w:type="dxa"/>
              <w:right w:w="140" w:type="dxa"/>
            </w:tcMar>
          </w:tcPr>
          <w:p>
            <w:r>
              <w:rPr>
                <w:rFonts w:ascii="Calibri" w:hAnsi="Calibri"/>
                <w:color w:val="1E293B"/>
                <w:sz w:val="18"/>
              </w:rPr>
              <w:t>480 mm</w:t>
            </w:r>
          </w:p>
        </w:tc>
        <w:tc>
          <w:tcPr>
            <w:tcW w:type="dxa" w:w="2160"/>
            <w:shd w:fill="FFFFFF"/>
            <w:tcMar>
              <w:top w:w="80" w:type="dxa"/>
              <w:bottom w:w="80" w:type="dxa"/>
              <w:left w:w="140" w:type="dxa"/>
              <w:right w:w="140" w:type="dxa"/>
            </w:tcMar>
          </w:tcPr>
          <w:p>
            <w:r>
              <w:rPr>
                <w:rFonts w:ascii="Calibri" w:hAnsi="Calibri"/>
                <w:color w:val="1E293B"/>
                <w:sz w:val="18"/>
              </w:rPr>
              <w:t>480 mm</w:t>
            </w:r>
          </w:p>
        </w:tc>
      </w:tr>
      <w:tr>
        <w:tc>
          <w:tcPr>
            <w:tcW w:type="dxa" w:w="3024"/>
            <w:shd w:fill="F8FAFC"/>
            <w:tcMar>
              <w:top w:w="80" w:type="dxa"/>
              <w:bottom w:w="80" w:type="dxa"/>
              <w:left w:w="140" w:type="dxa"/>
              <w:right w:w="140" w:type="dxa"/>
            </w:tcMar>
          </w:tcPr>
          <w:p>
            <w:r>
              <w:rPr>
                <w:rFonts w:ascii="Calibri" w:hAnsi="Calibri"/>
                <w:b/>
                <w:color w:val="1E293B"/>
                <w:sz w:val="18"/>
              </w:rPr>
              <w:t>Taille Moyenne Arithmétique</w:t>
            </w:r>
          </w:p>
        </w:tc>
        <w:tc>
          <w:tcPr>
            <w:tcW w:type="dxa" w:w="2160"/>
            <w:shd w:fill="F8FAFC"/>
            <w:tcMar>
              <w:top w:w="80" w:type="dxa"/>
              <w:bottom w:w="80" w:type="dxa"/>
              <w:left w:w="140" w:type="dxa"/>
              <w:right w:w="140" w:type="dxa"/>
            </w:tcMar>
          </w:tcPr>
          <w:p>
            <w:r>
              <w:rPr>
                <w:rFonts w:ascii="Calibri" w:hAnsi="Calibri"/>
                <w:color w:val="1E293B"/>
                <w:sz w:val="18"/>
              </w:rPr>
              <w:t>160 mm</w:t>
            </w:r>
          </w:p>
        </w:tc>
        <w:tc>
          <w:tcPr>
            <w:tcW w:type="dxa" w:w="2160"/>
            <w:shd w:fill="F8FAFC"/>
            <w:tcMar>
              <w:top w:w="80" w:type="dxa"/>
              <w:bottom w:w="80" w:type="dxa"/>
              <w:left w:w="140" w:type="dxa"/>
              <w:right w:w="140" w:type="dxa"/>
            </w:tcMar>
          </w:tcPr>
          <w:p>
            <w:r>
              <w:rPr>
                <w:rFonts w:ascii="Calibri" w:hAnsi="Calibri"/>
                <w:color w:val="1E293B"/>
                <w:sz w:val="18"/>
              </w:rPr>
              <w:t>109 mm</w:t>
            </w:r>
          </w:p>
        </w:tc>
        <w:tc>
          <w:tcPr>
            <w:tcW w:type="dxa" w:w="2160"/>
            <w:shd w:fill="F8FAFC"/>
            <w:tcMar>
              <w:top w:w="80" w:type="dxa"/>
              <w:bottom w:w="80" w:type="dxa"/>
              <w:left w:w="140" w:type="dxa"/>
              <w:right w:w="140" w:type="dxa"/>
            </w:tcMar>
          </w:tcPr>
          <w:p>
            <w:r>
              <w:rPr>
                <w:rFonts w:ascii="Calibri" w:hAnsi="Calibri"/>
                <w:color w:val="1E293B"/>
                <w:sz w:val="18"/>
              </w:rPr>
              <w:t>74 mm</w:t>
            </w:r>
          </w:p>
        </w:tc>
      </w:tr>
      <w:tr>
        <w:tc>
          <w:tcPr>
            <w:tcW w:type="dxa" w:w="3024"/>
            <w:shd w:fill="FFFFFF"/>
            <w:tcMar>
              <w:top w:w="80" w:type="dxa"/>
              <w:bottom w:w="80" w:type="dxa"/>
              <w:left w:w="140" w:type="dxa"/>
              <w:right w:w="140" w:type="dxa"/>
            </w:tcMar>
          </w:tcPr>
          <w:p>
            <w:r>
              <w:rPr>
                <w:rFonts w:ascii="Calibri" w:hAnsi="Calibri"/>
                <w:b/>
                <w:color w:val="1E293B"/>
                <w:sz w:val="18"/>
              </w:rPr>
              <w:t>Indice d'Uniformité (n = P80/P20)</w:t>
            </w:r>
          </w:p>
        </w:tc>
        <w:tc>
          <w:tcPr>
            <w:tcW w:type="dxa" w:w="2160"/>
            <w:shd w:fill="FFFFFF"/>
            <w:tcMar>
              <w:top w:w="80" w:type="dxa"/>
              <w:bottom w:w="80" w:type="dxa"/>
              <w:left w:w="140" w:type="dxa"/>
              <w:right w:w="140" w:type="dxa"/>
            </w:tcMar>
          </w:tcPr>
          <w:p>
            <w:r>
              <w:rPr>
                <w:rFonts w:ascii="Calibri" w:hAnsi="Calibri"/>
                <w:color w:val="1E293B"/>
                <w:sz w:val="18"/>
              </w:rPr>
              <w:t>3,80</w:t>
            </w:r>
          </w:p>
        </w:tc>
        <w:tc>
          <w:tcPr>
            <w:tcW w:type="dxa" w:w="2160"/>
            <w:shd w:fill="FFFFFF"/>
            <w:tcMar>
              <w:top w:w="80" w:type="dxa"/>
              <w:bottom w:w="80" w:type="dxa"/>
              <w:left w:w="140" w:type="dxa"/>
              <w:right w:w="140" w:type="dxa"/>
            </w:tcMar>
          </w:tcPr>
          <w:p>
            <w:r>
              <w:rPr>
                <w:rFonts w:ascii="Calibri" w:hAnsi="Calibri"/>
                <w:color w:val="1E293B"/>
                <w:sz w:val="18"/>
              </w:rPr>
              <w:t>3,75</w:t>
            </w:r>
          </w:p>
        </w:tc>
        <w:tc>
          <w:tcPr>
            <w:tcW w:type="dxa" w:w="2160"/>
            <w:shd w:fill="FFFFFF"/>
            <w:tcMar>
              <w:top w:w="80" w:type="dxa"/>
              <w:bottom w:w="80" w:type="dxa"/>
              <w:left w:w="140" w:type="dxa"/>
              <w:right w:w="140" w:type="dxa"/>
            </w:tcMar>
          </w:tcPr>
          <w:p>
            <w:r>
              <w:rPr>
                <w:rFonts w:ascii="Calibri" w:hAnsi="Calibri"/>
                <w:color w:val="1E293B"/>
                <w:sz w:val="18"/>
              </w:rPr>
              <w:t>4,06</w:t>
            </w:r>
          </w:p>
        </w:tc>
      </w:tr>
      <w:tr>
        <w:tc>
          <w:tcPr>
            <w:tcW w:type="dxa" w:w="3024"/>
            <w:shd w:fill="F8FAFC"/>
            <w:tcMar>
              <w:top w:w="80" w:type="dxa"/>
              <w:bottom w:w="80" w:type="dxa"/>
              <w:left w:w="140" w:type="dxa"/>
              <w:right w:w="140" w:type="dxa"/>
            </w:tcMar>
          </w:tcPr>
          <w:p>
            <w:r>
              <w:rPr>
                <w:rFonts w:ascii="Calibri" w:hAnsi="Calibri"/>
                <w:b/>
                <w:color w:val="1E293B"/>
                <w:sz w:val="18"/>
              </w:rPr>
              <w:t>Pourcentage de Blocs (&gt; 300 mm)</w:t>
            </w:r>
          </w:p>
        </w:tc>
        <w:tc>
          <w:tcPr>
            <w:tcW w:type="dxa" w:w="2160"/>
            <w:shd w:fill="F8FAFC"/>
            <w:tcMar>
              <w:top w:w="80" w:type="dxa"/>
              <w:bottom w:w="80" w:type="dxa"/>
              <w:left w:w="140" w:type="dxa"/>
              <w:right w:w="140" w:type="dxa"/>
            </w:tcMar>
          </w:tcPr>
          <w:p>
            <w:r>
              <w:rPr>
                <w:rFonts w:ascii="Calibri" w:hAnsi="Calibri"/>
                <w:color w:val="1E293B"/>
                <w:sz w:val="18"/>
              </w:rPr>
              <w:t>18,4% (Hors-gabarits excessifs)</w:t>
            </w:r>
          </w:p>
        </w:tc>
        <w:tc>
          <w:tcPr>
            <w:tcW w:type="dxa" w:w="2160"/>
            <w:shd w:fill="F8FAFC"/>
            <w:tcMar>
              <w:top w:w="80" w:type="dxa"/>
              <w:bottom w:w="80" w:type="dxa"/>
              <w:left w:w="140" w:type="dxa"/>
              <w:right w:w="140" w:type="dxa"/>
            </w:tcMar>
          </w:tcPr>
          <w:p>
            <w:r>
              <w:rPr>
                <w:rFonts w:ascii="Calibri" w:hAnsi="Calibri"/>
                <w:color w:val="1E293B"/>
                <w:sz w:val="18"/>
              </w:rPr>
              <w:t>6,2% (Cible optimale)</w:t>
            </w:r>
          </w:p>
        </w:tc>
        <w:tc>
          <w:tcPr>
            <w:tcW w:type="dxa" w:w="2160"/>
            <w:shd w:fill="F8FAFC"/>
            <w:tcMar>
              <w:top w:w="80" w:type="dxa"/>
              <w:bottom w:w="80" w:type="dxa"/>
              <w:left w:w="140" w:type="dxa"/>
              <w:right w:w="140" w:type="dxa"/>
            </w:tcMar>
          </w:tcPr>
          <w:p>
            <w:r>
              <w:rPr>
                <w:rFonts w:ascii="Calibri" w:hAnsi="Calibri"/>
                <w:color w:val="1E293B"/>
                <w:sz w:val="18"/>
              </w:rPr>
              <w:t>2,1% (Minime)</w:t>
            </w:r>
          </w:p>
        </w:tc>
      </w:tr>
      <w:tr>
        <w:tc>
          <w:tcPr>
            <w:tcW w:type="dxa" w:w="3024"/>
            <w:shd w:fill="FFFFFF"/>
            <w:tcMar>
              <w:top w:w="80" w:type="dxa"/>
              <w:bottom w:w="80" w:type="dxa"/>
              <w:left w:w="140" w:type="dxa"/>
              <w:right w:w="140" w:type="dxa"/>
            </w:tcMar>
          </w:tcPr>
          <w:p>
            <w:r>
              <w:rPr>
                <w:rFonts w:ascii="Calibri" w:hAnsi="Calibri"/>
                <w:b/>
                <w:color w:val="1E293B"/>
                <w:sz w:val="18"/>
              </w:rPr>
              <w:t>Pourcentage de Fines (&lt; 25 mm)</w:t>
            </w:r>
          </w:p>
        </w:tc>
        <w:tc>
          <w:tcPr>
            <w:tcW w:type="dxa" w:w="2160"/>
            <w:shd w:fill="FFFFFF"/>
            <w:tcMar>
              <w:top w:w="80" w:type="dxa"/>
              <w:bottom w:w="80" w:type="dxa"/>
              <w:left w:w="140" w:type="dxa"/>
              <w:right w:w="140" w:type="dxa"/>
            </w:tcMar>
          </w:tcPr>
          <w:p>
            <w:r>
              <w:rPr>
                <w:rFonts w:ascii="Calibri" w:hAnsi="Calibri"/>
                <w:color w:val="1E293B"/>
                <w:sz w:val="18"/>
              </w:rPr>
              <w:t>7,2%</w:t>
            </w:r>
          </w:p>
        </w:tc>
        <w:tc>
          <w:tcPr>
            <w:tcW w:type="dxa" w:w="2160"/>
            <w:shd w:fill="FFFFFF"/>
            <w:tcMar>
              <w:top w:w="80" w:type="dxa"/>
              <w:bottom w:w="80" w:type="dxa"/>
              <w:left w:w="140" w:type="dxa"/>
              <w:right w:w="140" w:type="dxa"/>
            </w:tcMar>
          </w:tcPr>
          <w:p>
            <w:r>
              <w:rPr>
                <w:rFonts w:ascii="Calibri" w:hAnsi="Calibri"/>
                <w:color w:val="1E293B"/>
                <w:sz w:val="18"/>
              </w:rPr>
              <w:t>11,5%</w:t>
            </w:r>
          </w:p>
        </w:tc>
        <w:tc>
          <w:tcPr>
            <w:tcW w:type="dxa" w:w="2160"/>
            <w:shd w:fill="FFFFFF"/>
            <w:tcMar>
              <w:top w:w="80" w:type="dxa"/>
              <w:bottom w:w="80" w:type="dxa"/>
              <w:left w:w="140" w:type="dxa"/>
              <w:right w:w="140" w:type="dxa"/>
            </w:tcMar>
          </w:tcPr>
          <w:p>
            <w:r>
              <w:rPr>
                <w:rFonts w:ascii="Calibri" w:hAnsi="Calibri"/>
                <w:color w:val="1E293B"/>
                <w:sz w:val="18"/>
              </w:rPr>
              <w:t>24,8% (Risque de pertes en boues)</w:t>
            </w:r>
          </w:p>
        </w:tc>
      </w:tr>
      <w:tr>
        <w:tc>
          <w:tcPr>
            <w:tcW w:type="dxa" w:w="3024"/>
            <w:shd w:fill="F8FAFC"/>
            <w:tcMar>
              <w:top w:w="80" w:type="dxa"/>
              <w:bottom w:w="80" w:type="dxa"/>
              <w:left w:w="140" w:type="dxa"/>
              <w:right w:w="140" w:type="dxa"/>
            </w:tcMar>
          </w:tcPr>
          <w:p>
            <w:r>
              <w:rPr>
                <w:rFonts w:ascii="Calibri" w:hAnsi="Calibri"/>
                <w:b/>
                <w:color w:val="1E293B"/>
                <w:sz w:val="18"/>
              </w:rPr>
              <w:t>Fraction Fine Non Résolue</w:t>
            </w:r>
          </w:p>
        </w:tc>
        <w:tc>
          <w:tcPr>
            <w:tcW w:type="dxa" w:w="2160"/>
            <w:shd w:fill="F8FAFC"/>
            <w:tcMar>
              <w:top w:w="80" w:type="dxa"/>
              <w:bottom w:w="80" w:type="dxa"/>
              <w:left w:w="140" w:type="dxa"/>
              <w:right w:w="140" w:type="dxa"/>
            </w:tcMar>
          </w:tcPr>
          <w:p>
            <w:r>
              <w:rPr>
                <w:rFonts w:ascii="Calibri" w:hAnsi="Calibri"/>
                <w:color w:val="1E293B"/>
                <w:sz w:val="18"/>
              </w:rPr>
              <w:t>4,3%</w:t>
            </w:r>
          </w:p>
        </w:tc>
        <w:tc>
          <w:tcPr>
            <w:tcW w:type="dxa" w:w="2160"/>
            <w:shd w:fill="F8FAFC"/>
            <w:tcMar>
              <w:top w:w="80" w:type="dxa"/>
              <w:bottom w:w="80" w:type="dxa"/>
              <w:left w:w="140" w:type="dxa"/>
              <w:right w:w="140" w:type="dxa"/>
            </w:tcMar>
          </w:tcPr>
          <w:p>
            <w:r>
              <w:rPr>
                <w:rFonts w:ascii="Calibri" w:hAnsi="Calibri"/>
                <w:color w:val="1E293B"/>
                <w:sz w:val="18"/>
              </w:rPr>
              <w:t>6,9%</w:t>
            </w:r>
          </w:p>
        </w:tc>
        <w:tc>
          <w:tcPr>
            <w:tcW w:type="dxa" w:w="2160"/>
            <w:shd w:fill="F8FAFC"/>
            <w:tcMar>
              <w:top w:w="80" w:type="dxa"/>
              <w:bottom w:w="80" w:type="dxa"/>
              <w:left w:w="140" w:type="dxa"/>
              <w:right w:w="140" w:type="dxa"/>
            </w:tcMar>
          </w:tcPr>
          <w:p>
            <w:r>
              <w:rPr>
                <w:rFonts w:ascii="Calibri" w:hAnsi="Calibri"/>
                <w:color w:val="1E293B"/>
                <w:sz w:val="18"/>
              </w:rPr>
              <w:t>14,9%</w:t>
            </w:r>
          </w:p>
        </w:tc>
      </w:tr>
    </w:tbl>
    <w:p>
      <w:pPr>
        <w:spacing w:after="120"/>
      </w:pPr>
    </w:p>
    <w:p>
      <w:pPr>
        <w:keepNext/>
        <w:spacing w:before="200" w:after="60"/>
      </w:pPr>
      <w:r>
        <w:rPr>
          <w:rFonts w:ascii="Calibri" w:hAnsi="Calibri"/>
          <w:b/>
          <w:color w:val="1E3A8A"/>
          <w:sz w:val="20"/>
        </w:rPr>
        <w:t>Tableau 4 : Intervalles de Confiance Statistiques Bootstrap à 95%</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40" w:type="dxa"/>
              <w:right w:w="140" w:type="dxa"/>
            </w:tcMar>
          </w:tcPr>
          <w:p>
            <w:pPr>
              <w:jc w:val="left"/>
            </w:pPr>
            <w:r>
              <w:rPr>
                <w:rFonts w:ascii="Calibri" w:hAnsi="Calibri"/>
                <w:b/>
                <w:color w:val="FFFFFF"/>
                <w:sz w:val="19"/>
              </w:rPr>
              <w:t>Centile Granulométrique</w:t>
            </w:r>
          </w:p>
        </w:tc>
        <w:tc>
          <w:tcPr>
            <w:tcW w:type="dxa" w:w="2304"/>
            <w:shd w:fill="1E3A8A"/>
            <w:tcMar>
              <w:top w:w="100" w:type="dxa"/>
              <w:bottom w:w="100" w:type="dxa"/>
              <w:left w:w="140" w:type="dxa"/>
              <w:right w:w="140" w:type="dxa"/>
            </w:tcMar>
          </w:tcPr>
          <w:p>
            <w:pPr>
              <w:jc w:val="left"/>
            </w:pPr>
            <w:r>
              <w:rPr>
                <w:rFonts w:ascii="Calibri" w:hAnsi="Calibri"/>
                <w:b/>
                <w:color w:val="FFFFFF"/>
                <w:sz w:val="19"/>
              </w:rPr>
              <w:t>Tir 1 (IC 95%)</w:t>
            </w:r>
          </w:p>
        </w:tc>
        <w:tc>
          <w:tcPr>
            <w:tcW w:type="dxa" w:w="2304"/>
            <w:shd w:fill="1E3A8A"/>
            <w:tcMar>
              <w:top w:w="100" w:type="dxa"/>
              <w:bottom w:w="100" w:type="dxa"/>
              <w:left w:w="140" w:type="dxa"/>
              <w:right w:w="140" w:type="dxa"/>
            </w:tcMar>
          </w:tcPr>
          <w:p>
            <w:pPr>
              <w:jc w:val="left"/>
            </w:pPr>
            <w:r>
              <w:rPr>
                <w:rFonts w:ascii="Calibri" w:hAnsi="Calibri"/>
                <w:b/>
                <w:color w:val="FFFFFF"/>
                <w:sz w:val="19"/>
              </w:rPr>
              <w:t>Tir 2 (IC 95%)</w:t>
            </w:r>
          </w:p>
        </w:tc>
        <w:tc>
          <w:tcPr>
            <w:tcW w:type="dxa" w:w="2304"/>
            <w:shd w:fill="1E3A8A"/>
            <w:tcMar>
              <w:top w:w="100" w:type="dxa"/>
              <w:bottom w:w="100" w:type="dxa"/>
              <w:left w:w="140" w:type="dxa"/>
              <w:right w:w="140" w:type="dxa"/>
            </w:tcMar>
          </w:tcPr>
          <w:p>
            <w:pPr>
              <w:jc w:val="left"/>
            </w:pPr>
            <w:r>
              <w:rPr>
                <w:rFonts w:ascii="Calibri" w:hAnsi="Calibri"/>
                <w:b/>
                <w:color w:val="FFFFFF"/>
                <w:sz w:val="19"/>
              </w:rPr>
              <w:t>Tir 3 (IC 95%)</w:t>
            </w:r>
          </w:p>
        </w:tc>
      </w:tr>
      <w:tr>
        <w:tc>
          <w:tcPr>
            <w:tcW w:type="dxa" w:w="2592"/>
            <w:shd w:fill="FFFFFF"/>
            <w:tcMar>
              <w:top w:w="80" w:type="dxa"/>
              <w:bottom w:w="80" w:type="dxa"/>
              <w:left w:w="140" w:type="dxa"/>
              <w:right w:w="140" w:type="dxa"/>
            </w:tcMar>
          </w:tcPr>
          <w:p>
            <w:r>
              <w:rPr>
                <w:rFonts w:ascii="Calibri" w:hAnsi="Calibri"/>
                <w:b/>
                <w:color w:val="1E293B"/>
                <w:sz w:val="18"/>
              </w:rPr>
              <w:t>Intervalle de Confiance P10</w:t>
            </w:r>
          </w:p>
        </w:tc>
        <w:tc>
          <w:tcPr>
            <w:tcW w:type="dxa" w:w="2304"/>
            <w:shd w:fill="FFFFFF"/>
            <w:tcMar>
              <w:top w:w="80" w:type="dxa"/>
              <w:bottom w:w="80" w:type="dxa"/>
              <w:left w:w="140" w:type="dxa"/>
              <w:right w:w="140" w:type="dxa"/>
            </w:tcMar>
          </w:tcPr>
          <w:p>
            <w:r>
              <w:rPr>
                <w:rFonts w:ascii="Calibri" w:hAnsi="Calibri"/>
                <w:color w:val="1E293B"/>
                <w:sz w:val="18"/>
              </w:rPr>
              <w:t>[38 mm ; 45 mm]</w:t>
            </w:r>
          </w:p>
        </w:tc>
        <w:tc>
          <w:tcPr>
            <w:tcW w:type="dxa" w:w="2304"/>
            <w:shd w:fill="FFFFFF"/>
            <w:tcMar>
              <w:top w:w="80" w:type="dxa"/>
              <w:bottom w:w="80" w:type="dxa"/>
              <w:left w:w="140" w:type="dxa"/>
              <w:right w:w="140" w:type="dxa"/>
            </w:tcMar>
          </w:tcPr>
          <w:p>
            <w:r>
              <w:rPr>
                <w:rFonts w:ascii="Calibri" w:hAnsi="Calibri"/>
                <w:color w:val="1E293B"/>
                <w:sz w:val="18"/>
              </w:rPr>
              <w:t>[26 mm ; 31 mm]</w:t>
            </w:r>
          </w:p>
        </w:tc>
        <w:tc>
          <w:tcPr>
            <w:tcW w:type="dxa" w:w="2304"/>
            <w:shd w:fill="FFFFFF"/>
            <w:tcMar>
              <w:top w:w="80" w:type="dxa"/>
              <w:bottom w:w="80" w:type="dxa"/>
              <w:left w:w="140" w:type="dxa"/>
              <w:right w:w="140" w:type="dxa"/>
            </w:tcMar>
          </w:tcPr>
          <w:p>
            <w:r>
              <w:rPr>
                <w:rFonts w:ascii="Calibri" w:hAnsi="Calibri"/>
                <w:color w:val="1E293B"/>
                <w:sz w:val="18"/>
              </w:rPr>
              <w:t>[17 mm ; 21 mm]</w:t>
            </w:r>
          </w:p>
        </w:tc>
      </w:tr>
      <w:tr>
        <w:tc>
          <w:tcPr>
            <w:tcW w:type="dxa" w:w="2592"/>
            <w:shd w:fill="F8FAFC"/>
            <w:tcMar>
              <w:top w:w="80" w:type="dxa"/>
              <w:bottom w:w="80" w:type="dxa"/>
              <w:left w:w="140" w:type="dxa"/>
              <w:right w:w="140" w:type="dxa"/>
            </w:tcMar>
          </w:tcPr>
          <w:p>
            <w:r>
              <w:rPr>
                <w:rFonts w:ascii="Calibri" w:hAnsi="Calibri"/>
                <w:b/>
                <w:color w:val="1E293B"/>
                <w:sz w:val="18"/>
              </w:rPr>
              <w:t>Intervalle de Confiance P20</w:t>
            </w:r>
          </w:p>
        </w:tc>
        <w:tc>
          <w:tcPr>
            <w:tcW w:type="dxa" w:w="2304"/>
            <w:shd w:fill="F8FAFC"/>
            <w:tcMar>
              <w:top w:w="80" w:type="dxa"/>
              <w:bottom w:w="80" w:type="dxa"/>
              <w:left w:w="140" w:type="dxa"/>
              <w:right w:w="140" w:type="dxa"/>
            </w:tcMar>
          </w:tcPr>
          <w:p>
            <w:r>
              <w:rPr>
                <w:rFonts w:ascii="Calibri" w:hAnsi="Calibri"/>
                <w:color w:val="1E293B"/>
                <w:sz w:val="18"/>
              </w:rPr>
              <w:t>[69 mm ; 81 mm]</w:t>
            </w:r>
          </w:p>
        </w:tc>
        <w:tc>
          <w:tcPr>
            <w:tcW w:type="dxa" w:w="2304"/>
            <w:shd w:fill="F8FAFC"/>
            <w:tcMar>
              <w:top w:w="80" w:type="dxa"/>
              <w:bottom w:w="80" w:type="dxa"/>
              <w:left w:w="140" w:type="dxa"/>
              <w:right w:w="140" w:type="dxa"/>
            </w:tcMar>
          </w:tcPr>
          <w:p>
            <w:r>
              <w:rPr>
                <w:rFonts w:ascii="Calibri" w:hAnsi="Calibri"/>
                <w:color w:val="1E293B"/>
                <w:sz w:val="18"/>
              </w:rPr>
              <w:t>[48 mm ; 56 mm]</w:t>
            </w:r>
          </w:p>
        </w:tc>
        <w:tc>
          <w:tcPr>
            <w:tcW w:type="dxa" w:w="2304"/>
            <w:shd w:fill="F8FAFC"/>
            <w:tcMar>
              <w:top w:w="80" w:type="dxa"/>
              <w:bottom w:w="80" w:type="dxa"/>
              <w:left w:w="140" w:type="dxa"/>
              <w:right w:w="140" w:type="dxa"/>
            </w:tcMar>
          </w:tcPr>
          <w:p>
            <w:r>
              <w:rPr>
                <w:rFonts w:ascii="Calibri" w:hAnsi="Calibri"/>
                <w:color w:val="1E293B"/>
                <w:sz w:val="18"/>
              </w:rPr>
              <w:t>[32 mm ; 38 mm]</w:t>
            </w:r>
          </w:p>
        </w:tc>
      </w:tr>
      <w:tr>
        <w:tc>
          <w:tcPr>
            <w:tcW w:type="dxa" w:w="2592"/>
            <w:shd w:fill="FFFFFF"/>
            <w:tcMar>
              <w:top w:w="80" w:type="dxa"/>
              <w:bottom w:w="80" w:type="dxa"/>
              <w:left w:w="140" w:type="dxa"/>
              <w:right w:w="140" w:type="dxa"/>
            </w:tcMar>
          </w:tcPr>
          <w:p>
            <w:r>
              <w:rPr>
                <w:rFonts w:ascii="Calibri" w:hAnsi="Calibri"/>
                <w:b/>
                <w:color w:val="1E293B"/>
                <w:sz w:val="18"/>
              </w:rPr>
              <w:t>Intervalle de Confiance P50</w:t>
            </w:r>
          </w:p>
        </w:tc>
        <w:tc>
          <w:tcPr>
            <w:tcW w:type="dxa" w:w="2304"/>
            <w:shd w:fill="FFFFFF"/>
            <w:tcMar>
              <w:top w:w="80" w:type="dxa"/>
              <w:bottom w:w="80" w:type="dxa"/>
              <w:left w:w="140" w:type="dxa"/>
              <w:right w:w="140" w:type="dxa"/>
            </w:tcMar>
          </w:tcPr>
          <w:p>
            <w:r>
              <w:rPr>
                <w:rFonts w:ascii="Calibri" w:hAnsi="Calibri"/>
                <w:color w:val="1E293B"/>
                <w:sz w:val="18"/>
              </w:rPr>
              <w:t>[158 mm ; 178 mm]</w:t>
            </w:r>
          </w:p>
        </w:tc>
        <w:tc>
          <w:tcPr>
            <w:tcW w:type="dxa" w:w="2304"/>
            <w:shd w:fill="FFFFFF"/>
            <w:tcMar>
              <w:top w:w="80" w:type="dxa"/>
              <w:bottom w:w="80" w:type="dxa"/>
              <w:left w:w="140" w:type="dxa"/>
              <w:right w:w="140" w:type="dxa"/>
            </w:tcMar>
          </w:tcPr>
          <w:p>
            <w:r>
              <w:rPr>
                <w:rFonts w:ascii="Calibri" w:hAnsi="Calibri"/>
                <w:color w:val="1E293B"/>
                <w:sz w:val="18"/>
              </w:rPr>
              <w:t>[108 mm ; 122 mm]</w:t>
            </w:r>
          </w:p>
        </w:tc>
        <w:tc>
          <w:tcPr>
            <w:tcW w:type="dxa" w:w="2304"/>
            <w:shd w:fill="FFFFFF"/>
            <w:tcMar>
              <w:top w:w="80" w:type="dxa"/>
              <w:bottom w:w="80" w:type="dxa"/>
              <w:left w:w="140" w:type="dxa"/>
              <w:right w:w="140" w:type="dxa"/>
            </w:tcMar>
          </w:tcPr>
          <w:p>
            <w:r>
              <w:rPr>
                <w:rFonts w:ascii="Calibri" w:hAnsi="Calibri"/>
                <w:color w:val="1E293B"/>
                <w:sz w:val="18"/>
              </w:rPr>
              <w:t>[73 mm ; 83 mm]</w:t>
            </w:r>
          </w:p>
        </w:tc>
      </w:tr>
      <w:tr>
        <w:tc>
          <w:tcPr>
            <w:tcW w:type="dxa" w:w="2592"/>
            <w:shd w:fill="F8FAFC"/>
            <w:tcMar>
              <w:top w:w="80" w:type="dxa"/>
              <w:bottom w:w="80" w:type="dxa"/>
              <w:left w:w="140" w:type="dxa"/>
              <w:right w:w="140" w:type="dxa"/>
            </w:tcMar>
          </w:tcPr>
          <w:p>
            <w:r>
              <w:rPr>
                <w:rFonts w:ascii="Calibri" w:hAnsi="Calibri"/>
                <w:b/>
                <w:color w:val="1E293B"/>
                <w:sz w:val="18"/>
              </w:rPr>
              <w:t>Intervalle de Confiance P80</w:t>
            </w:r>
          </w:p>
        </w:tc>
        <w:tc>
          <w:tcPr>
            <w:tcW w:type="dxa" w:w="2304"/>
            <w:shd w:fill="F8FAFC"/>
            <w:tcMar>
              <w:top w:w="80" w:type="dxa"/>
              <w:bottom w:w="80" w:type="dxa"/>
              <w:left w:w="140" w:type="dxa"/>
              <w:right w:w="140" w:type="dxa"/>
            </w:tcMar>
          </w:tcPr>
          <w:p>
            <w:r>
              <w:rPr>
                <w:rFonts w:ascii="Calibri" w:hAnsi="Calibri"/>
                <w:color w:val="1E293B"/>
                <w:sz w:val="18"/>
              </w:rPr>
              <w:t>[265 mm ; 305 mm]</w:t>
            </w:r>
          </w:p>
        </w:tc>
        <w:tc>
          <w:tcPr>
            <w:tcW w:type="dxa" w:w="2304"/>
            <w:shd w:fill="F8FAFC"/>
            <w:tcMar>
              <w:top w:w="80" w:type="dxa"/>
              <w:bottom w:w="80" w:type="dxa"/>
              <w:left w:w="140" w:type="dxa"/>
              <w:right w:w="140" w:type="dxa"/>
            </w:tcMar>
          </w:tcPr>
          <w:p>
            <w:r>
              <w:rPr>
                <w:rFonts w:ascii="Calibri" w:hAnsi="Calibri"/>
                <w:color w:val="1E293B"/>
                <w:sz w:val="18"/>
              </w:rPr>
              <w:t>[181 mm ; 209 mm]</w:t>
            </w:r>
          </w:p>
        </w:tc>
        <w:tc>
          <w:tcPr>
            <w:tcW w:type="dxa" w:w="2304"/>
            <w:shd w:fill="F8FAFC"/>
            <w:tcMar>
              <w:top w:w="80" w:type="dxa"/>
              <w:bottom w:w="80" w:type="dxa"/>
              <w:left w:w="140" w:type="dxa"/>
              <w:right w:w="140" w:type="dxa"/>
            </w:tcMar>
          </w:tcPr>
          <w:p>
            <w:r>
              <w:rPr>
                <w:rFonts w:ascii="Calibri" w:hAnsi="Calibri"/>
                <w:color w:val="1E293B"/>
                <w:sz w:val="18"/>
              </w:rPr>
              <w:t>[132 mm ; 152 mm]</w:t>
            </w:r>
          </w:p>
        </w:tc>
      </w:tr>
      <w:tr>
        <w:tc>
          <w:tcPr>
            <w:tcW w:type="dxa" w:w="2592"/>
            <w:shd w:fill="FFFFFF"/>
            <w:tcMar>
              <w:top w:w="80" w:type="dxa"/>
              <w:bottom w:w="80" w:type="dxa"/>
              <w:left w:w="140" w:type="dxa"/>
              <w:right w:w="140" w:type="dxa"/>
            </w:tcMar>
          </w:tcPr>
          <w:p>
            <w:r>
              <w:rPr>
                <w:rFonts w:ascii="Calibri" w:hAnsi="Calibri"/>
                <w:b/>
                <w:color w:val="1E293B"/>
                <w:sz w:val="18"/>
              </w:rPr>
              <w:t>Intervalle de Confiance P90</w:t>
            </w:r>
          </w:p>
        </w:tc>
        <w:tc>
          <w:tcPr>
            <w:tcW w:type="dxa" w:w="2304"/>
            <w:shd w:fill="FFFFFF"/>
            <w:tcMar>
              <w:top w:w="80" w:type="dxa"/>
              <w:bottom w:w="80" w:type="dxa"/>
              <w:left w:w="140" w:type="dxa"/>
              <w:right w:w="140" w:type="dxa"/>
            </w:tcMar>
          </w:tcPr>
          <w:p>
            <w:r>
              <w:rPr>
                <w:rFonts w:ascii="Calibri" w:hAnsi="Calibri"/>
                <w:color w:val="1E293B"/>
                <w:sz w:val="18"/>
              </w:rPr>
              <w:t>[348 mm ; 394 mm]</w:t>
            </w:r>
          </w:p>
        </w:tc>
        <w:tc>
          <w:tcPr>
            <w:tcW w:type="dxa" w:w="2304"/>
            <w:shd w:fill="FFFFFF"/>
            <w:tcMar>
              <w:top w:w="80" w:type="dxa"/>
              <w:bottom w:w="80" w:type="dxa"/>
              <w:left w:w="140" w:type="dxa"/>
              <w:right w:w="140" w:type="dxa"/>
            </w:tcMar>
          </w:tcPr>
          <w:p>
            <w:r>
              <w:rPr>
                <w:rFonts w:ascii="Calibri" w:hAnsi="Calibri"/>
                <w:color w:val="1E293B"/>
                <w:sz w:val="18"/>
              </w:rPr>
              <w:t>[238 mm ; 269 mm]</w:t>
            </w:r>
          </w:p>
        </w:tc>
        <w:tc>
          <w:tcPr>
            <w:tcW w:type="dxa" w:w="2304"/>
            <w:shd w:fill="FFFFFF"/>
            <w:tcMar>
              <w:top w:w="80" w:type="dxa"/>
              <w:bottom w:w="80" w:type="dxa"/>
              <w:left w:w="140" w:type="dxa"/>
              <w:right w:w="140" w:type="dxa"/>
            </w:tcMar>
          </w:tcPr>
          <w:p>
            <w:r>
              <w:rPr>
                <w:rFonts w:ascii="Calibri" w:hAnsi="Calibri"/>
                <w:color w:val="1E293B"/>
                <w:sz w:val="18"/>
              </w:rPr>
              <w:t>[173 mm ; 196 mm]</w:t>
            </w:r>
          </w:p>
        </w:tc>
      </w:tr>
    </w:tbl>
    <w:p>
      <w:pPr>
        <w:spacing w:after="120"/>
      </w:pPr>
    </w:p>
    <w:p>
      <w:pPr>
        <w:keepNext/>
        <w:spacing w:before="200" w:after="60"/>
      </w:pPr>
      <w:r>
        <w:rPr>
          <w:rFonts w:ascii="Calibri" w:hAnsi="Calibri"/>
          <w:b/>
          <w:color w:val="1E3A8A"/>
          <w:sz w:val="20"/>
        </w:rPr>
        <w:t>Tableau 5 : Ajustement des Régressions Non-Linéaires (Swebrec vs Rosin-Rammler)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Paramètre du Modèle</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3 (BL-2026-003)</w:t>
            </w:r>
          </w:p>
        </w:tc>
      </w:tr>
      <w:tr>
        <w:tc>
          <w:tcPr>
            <w:tcW w:type="dxa" w:w="3024"/>
            <w:shd w:fill="FFFFFF"/>
            <w:tcMar>
              <w:top w:w="80" w:type="dxa"/>
              <w:bottom w:w="80" w:type="dxa"/>
              <w:left w:w="140" w:type="dxa"/>
              <w:right w:w="140" w:type="dxa"/>
            </w:tcMar>
          </w:tcPr>
          <w:p>
            <w:r>
              <w:rPr>
                <w:rFonts w:ascii="Calibri" w:hAnsi="Calibri"/>
                <w:b/>
                <w:color w:val="1E293B"/>
                <w:sz w:val="18"/>
              </w:rPr>
              <w:t>Coupure Maximale Swebrec (xMax)</w:t>
            </w:r>
          </w:p>
        </w:tc>
        <w:tc>
          <w:tcPr>
            <w:tcW w:type="dxa" w:w="2160"/>
            <w:shd w:fill="FFFFFF"/>
            <w:tcMar>
              <w:top w:w="80" w:type="dxa"/>
              <w:bottom w:w="80" w:type="dxa"/>
              <w:left w:w="140" w:type="dxa"/>
              <w:right w:w="140" w:type="dxa"/>
            </w:tcMar>
          </w:tcPr>
          <w:p>
            <w:r>
              <w:rPr>
                <w:rFonts w:ascii="Calibri" w:hAnsi="Calibri"/>
                <w:color w:val="1E293B"/>
                <w:sz w:val="18"/>
              </w:rPr>
              <w:t>500 mm</w:t>
            </w:r>
          </w:p>
        </w:tc>
        <w:tc>
          <w:tcPr>
            <w:tcW w:type="dxa" w:w="2160"/>
            <w:shd w:fill="FFFFFF"/>
            <w:tcMar>
              <w:top w:w="80" w:type="dxa"/>
              <w:bottom w:w="80" w:type="dxa"/>
              <w:left w:w="140" w:type="dxa"/>
              <w:right w:w="140" w:type="dxa"/>
            </w:tcMar>
          </w:tcPr>
          <w:p>
            <w:r>
              <w:rPr>
                <w:rFonts w:ascii="Calibri" w:hAnsi="Calibri"/>
                <w:color w:val="1E293B"/>
                <w:sz w:val="18"/>
              </w:rPr>
              <w:t>500 mm</w:t>
            </w:r>
          </w:p>
        </w:tc>
        <w:tc>
          <w:tcPr>
            <w:tcW w:type="dxa" w:w="2160"/>
            <w:shd w:fill="FFFFFF"/>
            <w:tcMar>
              <w:top w:w="80" w:type="dxa"/>
              <w:bottom w:w="80" w:type="dxa"/>
              <w:left w:w="140" w:type="dxa"/>
              <w:right w:w="140" w:type="dxa"/>
            </w:tcMar>
          </w:tcPr>
          <w:p>
            <w:r>
              <w:rPr>
                <w:rFonts w:ascii="Calibri" w:hAnsi="Calibri"/>
                <w:color w:val="1E293B"/>
                <w:sz w:val="18"/>
              </w:rPr>
              <w:t>500 mm</w:t>
            </w:r>
          </w:p>
        </w:tc>
      </w:tr>
      <w:tr>
        <w:tc>
          <w:tcPr>
            <w:tcW w:type="dxa" w:w="3024"/>
            <w:shd w:fill="F8FAFC"/>
            <w:tcMar>
              <w:top w:w="80" w:type="dxa"/>
              <w:bottom w:w="80" w:type="dxa"/>
              <w:left w:w="140" w:type="dxa"/>
              <w:right w:w="140" w:type="dxa"/>
            </w:tcMar>
          </w:tcPr>
          <w:p>
            <w:r>
              <w:rPr>
                <w:rFonts w:ascii="Calibri" w:hAnsi="Calibri"/>
                <w:b/>
                <w:color w:val="1E293B"/>
                <w:sz w:val="18"/>
              </w:rPr>
              <w:t>Paramètre Médian Swebrec (x50)</w:t>
            </w:r>
          </w:p>
        </w:tc>
        <w:tc>
          <w:tcPr>
            <w:tcW w:type="dxa" w:w="2160"/>
            <w:shd w:fill="F8FAFC"/>
            <w:tcMar>
              <w:top w:w="80" w:type="dxa"/>
              <w:bottom w:w="80" w:type="dxa"/>
              <w:left w:w="140" w:type="dxa"/>
              <w:right w:w="140" w:type="dxa"/>
            </w:tcMar>
          </w:tcPr>
          <w:p>
            <w:r>
              <w:rPr>
                <w:rFonts w:ascii="Calibri" w:hAnsi="Calibri"/>
                <w:color w:val="1E293B"/>
                <w:sz w:val="18"/>
              </w:rPr>
              <w:t>168 mm</w:t>
            </w:r>
          </w:p>
        </w:tc>
        <w:tc>
          <w:tcPr>
            <w:tcW w:type="dxa" w:w="2160"/>
            <w:shd w:fill="F8FAFC"/>
            <w:tcMar>
              <w:top w:w="80" w:type="dxa"/>
              <w:bottom w:w="80" w:type="dxa"/>
              <w:left w:w="140" w:type="dxa"/>
              <w:right w:w="140" w:type="dxa"/>
            </w:tcMar>
          </w:tcPr>
          <w:p>
            <w:r>
              <w:rPr>
                <w:rFonts w:ascii="Calibri" w:hAnsi="Calibri"/>
                <w:color w:val="1E293B"/>
                <w:sz w:val="18"/>
              </w:rPr>
              <w:t>115 mm</w:t>
            </w:r>
          </w:p>
        </w:tc>
        <w:tc>
          <w:tcPr>
            <w:tcW w:type="dxa" w:w="2160"/>
            <w:shd w:fill="F8FAFC"/>
            <w:tcMar>
              <w:top w:w="80" w:type="dxa"/>
              <w:bottom w:w="80" w:type="dxa"/>
              <w:left w:w="140" w:type="dxa"/>
              <w:right w:w="140" w:type="dxa"/>
            </w:tcMar>
          </w:tcPr>
          <w:p>
            <w:r>
              <w:rPr>
                <w:rFonts w:ascii="Calibri" w:hAnsi="Calibri"/>
                <w:color w:val="1E293B"/>
                <w:sz w:val="18"/>
              </w:rPr>
              <w:t>78 mm</w:t>
            </w:r>
          </w:p>
        </w:tc>
      </w:tr>
      <w:tr>
        <w:tc>
          <w:tcPr>
            <w:tcW w:type="dxa" w:w="3024"/>
            <w:shd w:fill="FFFFFF"/>
            <w:tcMar>
              <w:top w:w="80" w:type="dxa"/>
              <w:bottom w:w="80" w:type="dxa"/>
              <w:left w:w="140" w:type="dxa"/>
              <w:right w:w="140" w:type="dxa"/>
            </w:tcMar>
          </w:tcPr>
          <w:p>
            <w:r>
              <w:rPr>
                <w:rFonts w:ascii="Calibri" w:hAnsi="Calibri"/>
                <w:b/>
                <w:color w:val="1E293B"/>
                <w:sz w:val="18"/>
              </w:rPr>
              <w:t>Exposant d'Ondulation Swebrec (b)</w:t>
            </w:r>
          </w:p>
        </w:tc>
        <w:tc>
          <w:tcPr>
            <w:tcW w:type="dxa" w:w="2160"/>
            <w:shd w:fill="FFFFFF"/>
            <w:tcMar>
              <w:top w:w="80" w:type="dxa"/>
              <w:bottom w:w="80" w:type="dxa"/>
              <w:left w:w="140" w:type="dxa"/>
              <w:right w:w="140" w:type="dxa"/>
            </w:tcMar>
          </w:tcPr>
          <w:p>
            <w:r>
              <w:rPr>
                <w:rFonts w:ascii="Calibri" w:hAnsi="Calibri"/>
                <w:color w:val="1E293B"/>
                <w:sz w:val="18"/>
              </w:rPr>
              <w:t>1,85</w:t>
            </w:r>
          </w:p>
        </w:tc>
        <w:tc>
          <w:tcPr>
            <w:tcW w:type="dxa" w:w="2160"/>
            <w:shd w:fill="FFFFFF"/>
            <w:tcMar>
              <w:top w:w="80" w:type="dxa"/>
              <w:bottom w:w="80" w:type="dxa"/>
              <w:left w:w="140" w:type="dxa"/>
              <w:right w:w="140" w:type="dxa"/>
            </w:tcMar>
          </w:tcPr>
          <w:p>
            <w:r>
              <w:rPr>
                <w:rFonts w:ascii="Calibri" w:hAnsi="Calibri"/>
                <w:color w:val="1E293B"/>
                <w:sz w:val="18"/>
              </w:rPr>
              <w:t>1,92</w:t>
            </w:r>
          </w:p>
        </w:tc>
        <w:tc>
          <w:tcPr>
            <w:tcW w:type="dxa" w:w="2160"/>
            <w:shd w:fill="FFFFFF"/>
            <w:tcMar>
              <w:top w:w="80" w:type="dxa"/>
              <w:bottom w:w="80" w:type="dxa"/>
              <w:left w:w="140" w:type="dxa"/>
              <w:right w:w="140" w:type="dxa"/>
            </w:tcMar>
          </w:tcPr>
          <w:p>
            <w:r>
              <w:rPr>
                <w:rFonts w:ascii="Calibri" w:hAnsi="Calibri"/>
                <w:color w:val="1E293B"/>
                <w:sz w:val="18"/>
              </w:rPr>
              <w:t>2,10</w:t>
            </w:r>
          </w:p>
        </w:tc>
      </w:tr>
      <w:tr>
        <w:tc>
          <w:tcPr>
            <w:tcW w:type="dxa" w:w="3024"/>
            <w:shd w:fill="F8FAFC"/>
            <w:tcMar>
              <w:top w:w="80" w:type="dxa"/>
              <w:bottom w:w="80" w:type="dxa"/>
              <w:left w:w="140" w:type="dxa"/>
              <w:right w:w="140" w:type="dxa"/>
            </w:tcMar>
          </w:tcPr>
          <w:p>
            <w:r>
              <w:rPr>
                <w:rFonts w:ascii="Calibri" w:hAnsi="Calibri"/>
                <w:b/>
                <w:color w:val="1E293B"/>
                <w:sz w:val="18"/>
              </w:rPr>
              <w:t>Coefficient de Détermination (R²)</w:t>
            </w:r>
          </w:p>
        </w:tc>
        <w:tc>
          <w:tcPr>
            <w:tcW w:type="dxa" w:w="2160"/>
            <w:shd w:fill="F8FAFC"/>
            <w:tcMar>
              <w:top w:w="80" w:type="dxa"/>
              <w:bottom w:w="80" w:type="dxa"/>
              <w:left w:w="140" w:type="dxa"/>
              <w:right w:w="140" w:type="dxa"/>
            </w:tcMar>
          </w:tcPr>
          <w:p>
            <w:r>
              <w:rPr>
                <w:rFonts w:ascii="Calibri" w:hAnsi="Calibri"/>
                <w:color w:val="1E293B"/>
                <w:sz w:val="18"/>
              </w:rPr>
              <w:t>0,991</w:t>
            </w:r>
          </w:p>
        </w:tc>
        <w:tc>
          <w:tcPr>
            <w:tcW w:type="dxa" w:w="2160"/>
            <w:shd w:fill="F8FAFC"/>
            <w:tcMar>
              <w:top w:w="80" w:type="dxa"/>
              <w:bottom w:w="80" w:type="dxa"/>
              <w:left w:w="140" w:type="dxa"/>
              <w:right w:w="140" w:type="dxa"/>
            </w:tcMar>
          </w:tcPr>
          <w:p>
            <w:r>
              <w:rPr>
                <w:rFonts w:ascii="Calibri" w:hAnsi="Calibri"/>
                <w:color w:val="1E293B"/>
                <w:sz w:val="18"/>
              </w:rPr>
              <w:t>0,994</w:t>
            </w:r>
          </w:p>
        </w:tc>
        <w:tc>
          <w:tcPr>
            <w:tcW w:type="dxa" w:w="2160"/>
            <w:shd w:fill="F8FAFC"/>
            <w:tcMar>
              <w:top w:w="80" w:type="dxa"/>
              <w:bottom w:w="80" w:type="dxa"/>
              <w:left w:w="140" w:type="dxa"/>
              <w:right w:w="140" w:type="dxa"/>
            </w:tcMar>
          </w:tcPr>
          <w:p>
            <w:r>
              <w:rPr>
                <w:rFonts w:ascii="Calibri" w:hAnsi="Calibri"/>
                <w:color w:val="1E293B"/>
                <w:sz w:val="18"/>
              </w:rPr>
              <w:t>0,996</w:t>
            </w:r>
          </w:p>
        </w:tc>
      </w:tr>
      <w:tr>
        <w:tc>
          <w:tcPr>
            <w:tcW w:type="dxa" w:w="3024"/>
            <w:shd w:fill="FFFFFF"/>
            <w:tcMar>
              <w:top w:w="80" w:type="dxa"/>
              <w:bottom w:w="80" w:type="dxa"/>
              <w:left w:w="140" w:type="dxa"/>
              <w:right w:w="140" w:type="dxa"/>
            </w:tcMar>
          </w:tcPr>
          <w:p>
            <w:r>
              <w:rPr>
                <w:rFonts w:ascii="Calibri" w:hAnsi="Calibri"/>
                <w:b/>
                <w:color w:val="1E293B"/>
                <w:sz w:val="18"/>
              </w:rPr>
              <w:t>Erreur Quadratique Moyenne (RMSE)</w:t>
            </w:r>
          </w:p>
        </w:tc>
        <w:tc>
          <w:tcPr>
            <w:tcW w:type="dxa" w:w="2160"/>
            <w:shd w:fill="FFFFFF"/>
            <w:tcMar>
              <w:top w:w="80" w:type="dxa"/>
              <w:bottom w:w="80" w:type="dxa"/>
              <w:left w:w="140" w:type="dxa"/>
              <w:right w:w="140" w:type="dxa"/>
            </w:tcMar>
          </w:tcPr>
          <w:p>
            <w:r>
              <w:rPr>
                <w:rFonts w:ascii="Calibri" w:hAnsi="Calibri"/>
                <w:color w:val="1E293B"/>
                <w:sz w:val="18"/>
              </w:rPr>
              <w:t>2,14%</w:t>
            </w:r>
          </w:p>
        </w:tc>
        <w:tc>
          <w:tcPr>
            <w:tcW w:type="dxa" w:w="2160"/>
            <w:shd w:fill="FFFFFF"/>
            <w:tcMar>
              <w:top w:w="80" w:type="dxa"/>
              <w:bottom w:w="80" w:type="dxa"/>
              <w:left w:w="140" w:type="dxa"/>
              <w:right w:w="140" w:type="dxa"/>
            </w:tcMar>
          </w:tcPr>
          <w:p>
            <w:r>
              <w:rPr>
                <w:rFonts w:ascii="Calibri" w:hAnsi="Calibri"/>
                <w:color w:val="1E293B"/>
                <w:sz w:val="18"/>
              </w:rPr>
              <w:t>1,82%</w:t>
            </w:r>
          </w:p>
        </w:tc>
        <w:tc>
          <w:tcPr>
            <w:tcW w:type="dxa" w:w="2160"/>
            <w:shd w:fill="FFFFFF"/>
            <w:tcMar>
              <w:top w:w="80" w:type="dxa"/>
              <w:bottom w:w="80" w:type="dxa"/>
              <w:left w:w="140" w:type="dxa"/>
              <w:right w:w="140" w:type="dxa"/>
            </w:tcMar>
          </w:tcPr>
          <w:p>
            <w:r>
              <w:rPr>
                <w:rFonts w:ascii="Calibri" w:hAnsi="Calibri"/>
                <w:color w:val="1E293B"/>
                <w:sz w:val="18"/>
              </w:rPr>
              <w:t>1,45%</w:t>
            </w:r>
          </w:p>
        </w:tc>
      </w:tr>
      <w:tr>
        <w:tc>
          <w:tcPr>
            <w:tcW w:type="dxa" w:w="3024"/>
            <w:shd w:fill="F8FAFC"/>
            <w:tcMar>
              <w:top w:w="80" w:type="dxa"/>
              <w:bottom w:w="80" w:type="dxa"/>
              <w:left w:w="140" w:type="dxa"/>
              <w:right w:w="140" w:type="dxa"/>
            </w:tcMar>
          </w:tcPr>
          <w:p>
            <w:r>
              <w:rPr>
                <w:rFonts w:ascii="Calibri" w:hAnsi="Calibri"/>
                <w:b/>
                <w:color w:val="1E293B"/>
                <w:sz w:val="18"/>
              </w:rPr>
              <w:t>Taille Caractéristique Rosin-Rammler (Xc)</w:t>
            </w:r>
          </w:p>
        </w:tc>
        <w:tc>
          <w:tcPr>
            <w:tcW w:type="dxa" w:w="2160"/>
            <w:shd w:fill="F8FAFC"/>
            <w:tcMar>
              <w:top w:w="80" w:type="dxa"/>
              <w:bottom w:w="80" w:type="dxa"/>
              <w:left w:w="140" w:type="dxa"/>
              <w:right w:w="140" w:type="dxa"/>
            </w:tcMar>
          </w:tcPr>
          <w:p>
            <w:r>
              <w:rPr>
                <w:rFonts w:ascii="Calibri" w:hAnsi="Calibri"/>
                <w:color w:val="1E293B"/>
                <w:sz w:val="18"/>
              </w:rPr>
              <w:t>208 mm</w:t>
            </w:r>
          </w:p>
        </w:tc>
        <w:tc>
          <w:tcPr>
            <w:tcW w:type="dxa" w:w="2160"/>
            <w:shd w:fill="F8FAFC"/>
            <w:tcMar>
              <w:top w:w="80" w:type="dxa"/>
              <w:bottom w:w="80" w:type="dxa"/>
              <w:left w:w="140" w:type="dxa"/>
              <w:right w:w="140" w:type="dxa"/>
            </w:tcMar>
          </w:tcPr>
          <w:p>
            <w:r>
              <w:rPr>
                <w:rFonts w:ascii="Calibri" w:hAnsi="Calibri"/>
                <w:color w:val="1E293B"/>
                <w:sz w:val="18"/>
              </w:rPr>
              <w:t>142 mm</w:t>
            </w:r>
          </w:p>
        </w:tc>
        <w:tc>
          <w:tcPr>
            <w:tcW w:type="dxa" w:w="2160"/>
            <w:shd w:fill="F8FAFC"/>
            <w:tcMar>
              <w:top w:w="80" w:type="dxa"/>
              <w:bottom w:w="80" w:type="dxa"/>
              <w:left w:w="140" w:type="dxa"/>
              <w:right w:w="140" w:type="dxa"/>
            </w:tcMar>
          </w:tcPr>
          <w:p>
            <w:r>
              <w:rPr>
                <w:rFonts w:ascii="Calibri" w:hAnsi="Calibri"/>
                <w:color w:val="1E293B"/>
                <w:sz w:val="18"/>
              </w:rPr>
              <w:t>96 mm</w:t>
            </w:r>
          </w:p>
        </w:tc>
      </w:tr>
      <w:tr>
        <w:tc>
          <w:tcPr>
            <w:tcW w:type="dxa" w:w="3024"/>
            <w:shd w:fill="FFFFFF"/>
            <w:tcMar>
              <w:top w:w="80" w:type="dxa"/>
              <w:bottom w:w="80" w:type="dxa"/>
              <w:left w:w="140" w:type="dxa"/>
              <w:right w:w="140" w:type="dxa"/>
            </w:tcMar>
          </w:tcPr>
          <w:p>
            <w:r>
              <w:rPr>
                <w:rFonts w:ascii="Calibri" w:hAnsi="Calibri"/>
                <w:b/>
                <w:color w:val="1E293B"/>
                <w:sz w:val="18"/>
              </w:rPr>
              <w:t>Indice d'Uniformité Rosin-Rammler (n)</w:t>
            </w:r>
          </w:p>
        </w:tc>
        <w:tc>
          <w:tcPr>
            <w:tcW w:type="dxa" w:w="2160"/>
            <w:shd w:fill="FFFFFF"/>
            <w:tcMar>
              <w:top w:w="80" w:type="dxa"/>
              <w:bottom w:w="80" w:type="dxa"/>
              <w:left w:w="140" w:type="dxa"/>
              <w:right w:w="140" w:type="dxa"/>
            </w:tcMar>
          </w:tcPr>
          <w:p>
            <w:r>
              <w:rPr>
                <w:rFonts w:ascii="Calibri" w:hAnsi="Calibri"/>
                <w:color w:val="1E293B"/>
                <w:sz w:val="18"/>
              </w:rPr>
              <w:t>1,35</w:t>
            </w:r>
          </w:p>
        </w:tc>
        <w:tc>
          <w:tcPr>
            <w:tcW w:type="dxa" w:w="2160"/>
            <w:shd w:fill="FFFFFF"/>
            <w:tcMar>
              <w:top w:w="80" w:type="dxa"/>
              <w:bottom w:w="80" w:type="dxa"/>
              <w:left w:w="140" w:type="dxa"/>
              <w:right w:w="140" w:type="dxa"/>
            </w:tcMar>
          </w:tcPr>
          <w:p>
            <w:r>
              <w:rPr>
                <w:rFonts w:ascii="Calibri" w:hAnsi="Calibri"/>
                <w:color w:val="1E293B"/>
                <w:sz w:val="18"/>
              </w:rPr>
              <w:t>1,38</w:t>
            </w:r>
          </w:p>
        </w:tc>
        <w:tc>
          <w:tcPr>
            <w:tcW w:type="dxa" w:w="2160"/>
            <w:shd w:fill="FFFFFF"/>
            <w:tcMar>
              <w:top w:w="80" w:type="dxa"/>
              <w:bottom w:w="80" w:type="dxa"/>
              <w:left w:w="140" w:type="dxa"/>
              <w:right w:w="140" w:type="dxa"/>
            </w:tcMar>
          </w:tcPr>
          <w:p>
            <w:r>
              <w:rPr>
                <w:rFonts w:ascii="Calibri" w:hAnsi="Calibri"/>
                <w:color w:val="1E293B"/>
                <w:sz w:val="18"/>
              </w:rPr>
              <w:t>1,42</w:t>
            </w:r>
          </w:p>
        </w:tc>
      </w:tr>
      <w:tr>
        <w:tc>
          <w:tcPr>
            <w:tcW w:type="dxa" w:w="3024"/>
            <w:shd w:fill="F8FAFC"/>
            <w:tcMar>
              <w:top w:w="80" w:type="dxa"/>
              <w:bottom w:w="80" w:type="dxa"/>
              <w:left w:w="140" w:type="dxa"/>
              <w:right w:w="140" w:type="dxa"/>
            </w:tcMar>
          </w:tcPr>
          <w:p>
            <w:r>
              <w:rPr>
                <w:rFonts w:ascii="Calibri" w:hAnsi="Calibri"/>
                <w:b/>
                <w:color w:val="1E293B"/>
                <w:sz w:val="18"/>
              </w:rPr>
              <w:t>R² Modèle Rosin-Rammler</w:t>
            </w:r>
          </w:p>
        </w:tc>
        <w:tc>
          <w:tcPr>
            <w:tcW w:type="dxa" w:w="2160"/>
            <w:shd w:fill="F8FAFC"/>
            <w:tcMar>
              <w:top w:w="80" w:type="dxa"/>
              <w:bottom w:w="80" w:type="dxa"/>
              <w:left w:w="140" w:type="dxa"/>
              <w:right w:w="140" w:type="dxa"/>
            </w:tcMar>
          </w:tcPr>
          <w:p>
            <w:r>
              <w:rPr>
                <w:rFonts w:ascii="Calibri" w:hAnsi="Calibri"/>
                <w:color w:val="1E293B"/>
                <w:sz w:val="18"/>
              </w:rPr>
              <w:t>0,984</w:t>
            </w:r>
          </w:p>
        </w:tc>
        <w:tc>
          <w:tcPr>
            <w:tcW w:type="dxa" w:w="2160"/>
            <w:shd w:fill="F8FAFC"/>
            <w:tcMar>
              <w:top w:w="80" w:type="dxa"/>
              <w:bottom w:w="80" w:type="dxa"/>
              <w:left w:w="140" w:type="dxa"/>
              <w:right w:w="140" w:type="dxa"/>
            </w:tcMar>
          </w:tcPr>
          <w:p>
            <w:r>
              <w:rPr>
                <w:rFonts w:ascii="Calibri" w:hAnsi="Calibri"/>
                <w:color w:val="1E293B"/>
                <w:sz w:val="18"/>
              </w:rPr>
              <w:t>0,988</w:t>
            </w:r>
          </w:p>
        </w:tc>
        <w:tc>
          <w:tcPr>
            <w:tcW w:type="dxa" w:w="2160"/>
            <w:shd w:fill="F8FAFC"/>
            <w:tcMar>
              <w:top w:w="80" w:type="dxa"/>
              <w:bottom w:w="80" w:type="dxa"/>
              <w:left w:w="140" w:type="dxa"/>
              <w:right w:w="140" w:type="dxa"/>
            </w:tcMar>
          </w:tcPr>
          <w:p>
            <w:r>
              <w:rPr>
                <w:rFonts w:ascii="Calibri" w:hAnsi="Calibri"/>
                <w:color w:val="1E293B"/>
                <w:sz w:val="18"/>
              </w:rPr>
              <w:t>0,989</w:t>
            </w:r>
          </w:p>
        </w:tc>
      </w:tr>
      <w:tr>
        <w:tc>
          <w:tcPr>
            <w:tcW w:type="dxa" w:w="3024"/>
            <w:shd w:fill="FFFFFF"/>
            <w:tcMar>
              <w:top w:w="80" w:type="dxa"/>
              <w:bottom w:w="80" w:type="dxa"/>
              <w:left w:w="140" w:type="dxa"/>
              <w:right w:w="140" w:type="dxa"/>
            </w:tcMar>
          </w:tcPr>
          <w:p>
            <w:r>
              <w:rPr>
                <w:rFonts w:ascii="Calibri" w:hAnsi="Calibri"/>
                <w:b/>
                <w:color w:val="1E293B"/>
                <w:sz w:val="18"/>
              </w:rPr>
              <w:t>RMSE Modèle Rosin-Rammler</w:t>
            </w:r>
          </w:p>
        </w:tc>
        <w:tc>
          <w:tcPr>
            <w:tcW w:type="dxa" w:w="2160"/>
            <w:shd w:fill="FFFFFF"/>
            <w:tcMar>
              <w:top w:w="80" w:type="dxa"/>
              <w:bottom w:w="80" w:type="dxa"/>
              <w:left w:w="140" w:type="dxa"/>
              <w:right w:w="140" w:type="dxa"/>
            </w:tcMar>
          </w:tcPr>
          <w:p>
            <w:r>
              <w:rPr>
                <w:rFonts w:ascii="Calibri" w:hAnsi="Calibri"/>
                <w:color w:val="1E293B"/>
                <w:sz w:val="18"/>
              </w:rPr>
              <w:t>3,22%</w:t>
            </w:r>
          </w:p>
        </w:tc>
        <w:tc>
          <w:tcPr>
            <w:tcW w:type="dxa" w:w="2160"/>
            <w:shd w:fill="FFFFFF"/>
            <w:tcMar>
              <w:top w:w="80" w:type="dxa"/>
              <w:bottom w:w="80" w:type="dxa"/>
              <w:left w:w="140" w:type="dxa"/>
              <w:right w:w="140" w:type="dxa"/>
            </w:tcMar>
          </w:tcPr>
          <w:p>
            <w:r>
              <w:rPr>
                <w:rFonts w:ascii="Calibri" w:hAnsi="Calibri"/>
                <w:color w:val="1E293B"/>
                <w:sz w:val="18"/>
              </w:rPr>
              <w:t>2,75%</w:t>
            </w:r>
          </w:p>
        </w:tc>
        <w:tc>
          <w:tcPr>
            <w:tcW w:type="dxa" w:w="2160"/>
            <w:shd w:fill="FFFFFF"/>
            <w:tcMar>
              <w:top w:w="80" w:type="dxa"/>
              <w:bottom w:w="80" w:type="dxa"/>
              <w:left w:w="140" w:type="dxa"/>
              <w:right w:w="140" w:type="dxa"/>
            </w:tcMar>
          </w:tcPr>
          <w:p>
            <w:r>
              <w:rPr>
                <w:rFonts w:ascii="Calibri" w:hAnsi="Calibri"/>
                <w:color w:val="1E293B"/>
                <w:sz w:val="18"/>
              </w:rPr>
              <w:t>2,60%</w:t>
            </w:r>
          </w:p>
        </w:tc>
      </w:tr>
    </w:tbl>
    <w:p>
      <w:pPr>
        <w:spacing w:after="120"/>
      </w:pPr>
    </w:p>
    <w:p>
      <w:pPr>
        <w:keepNext/>
        <w:spacing w:before="200" w:after="60"/>
      </w:pPr>
      <w:r>
        <w:rPr>
          <w:rFonts w:ascii="Calibri" w:hAnsi="Calibri"/>
          <w:b/>
          <w:color w:val="1E3A8A"/>
          <w:sz w:val="20"/>
        </w:rPr>
        <w:t>Tableau 6 : Données de Tamisage Mécanique de Laboratoire (Étalonnage Vérité Terrain)</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440"/>
            <w:shd w:fill="1E3A8A"/>
            <w:tcMar>
              <w:top w:w="100" w:type="dxa"/>
              <w:bottom w:w="100" w:type="dxa"/>
              <w:left w:w="140" w:type="dxa"/>
              <w:right w:w="140" w:type="dxa"/>
            </w:tcMar>
          </w:tcPr>
          <w:p>
            <w:pPr>
              <w:jc w:val="left"/>
            </w:pPr>
            <w:r>
              <w:rPr>
                <w:rFonts w:ascii="Calibri" w:hAnsi="Calibri"/>
                <w:b/>
                <w:color w:val="FFFFFF"/>
                <w:sz w:val="19"/>
              </w:rPr>
              <w:t>Ouverture Tamis (mm)</w:t>
            </w:r>
          </w:p>
        </w:tc>
        <w:tc>
          <w:tcPr>
            <w:tcW w:type="dxa" w:w="7200"/>
            <w:shd w:fill="1E3A8A"/>
            <w:tcMar>
              <w:top w:w="100" w:type="dxa"/>
              <w:bottom w:w="100" w:type="dxa"/>
              <w:left w:w="140" w:type="dxa"/>
              <w:right w:w="140" w:type="dxa"/>
            </w:tcMar>
          </w:tcPr>
          <w:p>
            <w:pPr>
              <w:jc w:val="left"/>
            </w:pPr>
            <w:r>
              <w:rPr>
                <w:rFonts w:ascii="Calibri" w:hAnsi="Calibri"/>
                <w:b/>
                <w:color w:val="FFFFFF"/>
                <w:sz w:val="19"/>
              </w:rPr>
              <w:t>BL-001 Retenu (kg)</w:t>
            </w:r>
          </w:p>
        </w:tc>
        <w:tc>
          <w:tcPr>
            <w:tcW w:type="dxa" w:w="0"/>
            <w:shd w:fill="1E3A8A"/>
            <w:tcMar>
              <w:top w:w="100" w:type="dxa"/>
              <w:bottom w:w="100" w:type="dxa"/>
              <w:left w:w="140" w:type="dxa"/>
              <w:right w:w="140" w:type="dxa"/>
            </w:tcMar>
          </w:tcPr>
          <w:p>
            <w:pPr>
              <w:jc w:val="left"/>
            </w:pPr>
            <w:r>
              <w:rPr>
                <w:rFonts w:ascii="Calibri" w:hAnsi="Calibri"/>
                <w:b/>
                <w:color w:val="FFFFFF"/>
                <w:sz w:val="19"/>
              </w:rPr>
              <w:t>BL-001 Passant %</w:t>
            </w:r>
          </w:p>
        </w:tc>
        <w:tc>
          <w:tcPr>
            <w:tcW w:type="dxa" w:w="122400"/>
            <w:shd w:fill="1E3A8A"/>
            <w:tcMar>
              <w:top w:w="100" w:type="dxa"/>
              <w:bottom w:w="100" w:type="dxa"/>
              <w:left w:w="140" w:type="dxa"/>
              <w:right w:w="140" w:type="dxa"/>
            </w:tcMar>
          </w:tcPr>
          <w:p>
            <w:pPr>
              <w:jc w:val="left"/>
            </w:pPr>
            <w:r>
              <w:rPr>
                <w:rFonts w:ascii="Calibri" w:hAnsi="Calibri"/>
                <w:b/>
                <w:color w:val="FFFFFF"/>
                <w:sz w:val="19"/>
              </w:rPr>
              <w:t>BL-002 Retenu (kg)</w:t>
            </w:r>
          </w:p>
        </w:tc>
        <w:tc>
          <w:tcPr>
            <w:tcW w:type="dxa" w:w="0"/>
            <w:shd w:fill="1E3A8A"/>
            <w:tcMar>
              <w:top w:w="100" w:type="dxa"/>
              <w:bottom w:w="100" w:type="dxa"/>
              <w:left w:w="140" w:type="dxa"/>
              <w:right w:w="140" w:type="dxa"/>
            </w:tcMar>
          </w:tcPr>
          <w:p>
            <w:pPr>
              <w:jc w:val="left"/>
            </w:pPr>
            <w:r>
              <w:rPr>
                <w:rFonts w:ascii="Calibri" w:hAnsi="Calibri"/>
                <w:b/>
                <w:color w:val="FFFFFF"/>
                <w:sz w:val="19"/>
              </w:rPr>
              <w:t>BL-002 Passant %</w:t>
            </w:r>
          </w:p>
        </w:tc>
        <w:tc>
          <w:tcPr>
            <w:tcW w:type="dxa" w:w="122400"/>
            <w:shd w:fill="1E3A8A"/>
            <w:tcMar>
              <w:top w:w="100" w:type="dxa"/>
              <w:bottom w:w="100" w:type="dxa"/>
              <w:left w:w="140" w:type="dxa"/>
              <w:right w:w="140" w:type="dxa"/>
            </w:tcMar>
          </w:tcPr>
          <w:p>
            <w:pPr>
              <w:jc w:val="left"/>
            </w:pPr>
            <w:r>
              <w:rPr>
                <w:rFonts w:ascii="Calibri" w:hAnsi="Calibri"/>
                <w:b/>
                <w:color w:val="FFFFFF"/>
                <w:sz w:val="19"/>
              </w:rPr>
              <w:t>BL-003 Retenu (kg)</w:t>
            </w:r>
          </w:p>
        </w:tc>
        <w:tc>
          <w:tcPr>
            <w:tcW w:type="dxa" w:w="0"/>
            <w:shd w:fill="1E3A8A"/>
            <w:tcMar>
              <w:top w:w="100" w:type="dxa"/>
              <w:bottom w:w="100" w:type="dxa"/>
              <w:left w:w="140" w:type="dxa"/>
              <w:right w:w="140" w:type="dxa"/>
            </w:tcMar>
          </w:tcPr>
          <w:p>
            <w:pPr>
              <w:jc w:val="left"/>
            </w:pPr>
            <w:r>
              <w:rPr>
                <w:rFonts w:ascii="Calibri" w:hAnsi="Calibri"/>
                <w:b/>
                <w:color w:val="FFFFFF"/>
                <w:sz w:val="19"/>
              </w:rPr>
              <w:t>BL-003 Passant %</w:t>
            </w:r>
          </w:p>
        </w:tc>
      </w:tr>
      <w:tr>
        <w:tc>
          <w:tcPr>
            <w:tcW w:type="dxa" w:w="1440"/>
            <w:shd w:fill="FFFFFF"/>
            <w:tcMar>
              <w:top w:w="80" w:type="dxa"/>
              <w:bottom w:w="80" w:type="dxa"/>
              <w:left w:w="140" w:type="dxa"/>
              <w:right w:w="140" w:type="dxa"/>
            </w:tcMar>
          </w:tcPr>
          <w:p>
            <w:r>
              <w:rPr>
                <w:rFonts w:ascii="Calibri" w:hAnsi="Calibri"/>
                <w:b/>
                <w:color w:val="1E293B"/>
                <w:sz w:val="18"/>
              </w:rPr>
              <w:t>300 mm</w:t>
            </w:r>
          </w:p>
        </w:tc>
        <w:tc>
          <w:tcPr>
            <w:tcW w:type="dxa" w:w="7200"/>
            <w:shd w:fill="FFFFFF"/>
            <w:tcMar>
              <w:top w:w="80" w:type="dxa"/>
              <w:bottom w:w="80" w:type="dxa"/>
              <w:left w:w="140" w:type="dxa"/>
              <w:right w:w="140" w:type="dxa"/>
            </w:tcMar>
          </w:tcPr>
          <w:p>
            <w:r>
              <w:rPr>
                <w:rFonts w:ascii="Calibri" w:hAnsi="Calibri"/>
                <w:color w:val="1E293B"/>
                <w:sz w:val="18"/>
              </w:rPr>
              <w:t>42,0 kg</w:t>
            </w:r>
          </w:p>
        </w:tc>
        <w:tc>
          <w:tcPr>
            <w:tcW w:type="dxa" w:w="0"/>
            <w:shd w:fill="FFFFFF"/>
            <w:tcMar>
              <w:top w:w="80" w:type="dxa"/>
              <w:bottom w:w="80" w:type="dxa"/>
              <w:left w:w="140" w:type="dxa"/>
              <w:right w:w="140" w:type="dxa"/>
            </w:tcMar>
          </w:tcPr>
          <w:p>
            <w:r>
              <w:rPr>
                <w:rFonts w:ascii="Calibri" w:hAnsi="Calibri"/>
                <w:color w:val="1E293B"/>
                <w:sz w:val="18"/>
              </w:rPr>
              <w:t>83,3%</w:t>
            </w:r>
          </w:p>
        </w:tc>
        <w:tc>
          <w:tcPr>
            <w:tcW w:type="dxa" w:w="122400"/>
            <w:shd w:fill="FFFFFF"/>
            <w:tcMar>
              <w:top w:w="80" w:type="dxa"/>
              <w:bottom w:w="80" w:type="dxa"/>
              <w:left w:w="140" w:type="dxa"/>
              <w:right w:w="140" w:type="dxa"/>
            </w:tcMar>
          </w:tcPr>
          <w:p>
            <w:r>
              <w:rPr>
                <w:rFonts w:ascii="Calibri" w:hAnsi="Calibri"/>
                <w:color w:val="1E293B"/>
                <w:sz w:val="18"/>
              </w:rPr>
              <w:t>12,0 kg</w:t>
            </w:r>
          </w:p>
        </w:tc>
        <w:tc>
          <w:tcPr>
            <w:tcW w:type="dxa" w:w="0"/>
            <w:shd w:fill="FFFFFF"/>
            <w:tcMar>
              <w:top w:w="80" w:type="dxa"/>
              <w:bottom w:w="80" w:type="dxa"/>
              <w:left w:w="140" w:type="dxa"/>
              <w:right w:w="140" w:type="dxa"/>
            </w:tcMar>
          </w:tcPr>
          <w:p>
            <w:r>
              <w:rPr>
                <w:rFonts w:ascii="Calibri" w:hAnsi="Calibri"/>
                <w:color w:val="1E293B"/>
                <w:sz w:val="18"/>
              </w:rPr>
              <w:t>95,5%</w:t>
            </w:r>
          </w:p>
        </w:tc>
        <w:tc>
          <w:tcPr>
            <w:tcW w:type="dxa" w:w="122400"/>
            <w:shd w:fill="FFFFFF"/>
            <w:tcMar>
              <w:top w:w="80" w:type="dxa"/>
              <w:bottom w:w="80" w:type="dxa"/>
              <w:left w:w="140" w:type="dxa"/>
              <w:right w:w="140" w:type="dxa"/>
            </w:tcMar>
          </w:tcPr>
          <w:p>
            <w:r>
              <w:rPr>
                <w:rFonts w:ascii="Calibri" w:hAnsi="Calibri"/>
                <w:color w:val="1E293B"/>
                <w:sz w:val="18"/>
              </w:rPr>
              <w:t>4,0 kg</w:t>
            </w:r>
          </w:p>
        </w:tc>
        <w:tc>
          <w:tcPr>
            <w:tcW w:type="dxa" w:w="0"/>
            <w:shd w:fill="FFFFFF"/>
            <w:tcMar>
              <w:top w:w="80" w:type="dxa"/>
              <w:bottom w:w="80" w:type="dxa"/>
              <w:left w:w="140" w:type="dxa"/>
              <w:right w:w="140" w:type="dxa"/>
            </w:tcMar>
          </w:tcPr>
          <w:p>
            <w:r>
              <w:rPr>
                <w:rFonts w:ascii="Calibri" w:hAnsi="Calibri"/>
                <w:color w:val="1E293B"/>
                <w:sz w:val="18"/>
              </w:rPr>
              <w:t>98,6%</w:t>
            </w:r>
          </w:p>
        </w:tc>
      </w:tr>
      <w:tr>
        <w:tc>
          <w:tcPr>
            <w:tcW w:type="dxa" w:w="1440"/>
            <w:shd w:fill="F8FAFC"/>
            <w:tcMar>
              <w:top w:w="80" w:type="dxa"/>
              <w:bottom w:w="80" w:type="dxa"/>
              <w:left w:w="140" w:type="dxa"/>
              <w:right w:w="140" w:type="dxa"/>
            </w:tcMar>
          </w:tcPr>
          <w:p>
            <w:r>
              <w:rPr>
                <w:rFonts w:ascii="Calibri" w:hAnsi="Calibri"/>
                <w:b/>
                <w:color w:val="1E293B"/>
                <w:sz w:val="18"/>
              </w:rPr>
              <w:t>200 mm</w:t>
            </w:r>
          </w:p>
        </w:tc>
        <w:tc>
          <w:tcPr>
            <w:tcW w:type="dxa" w:w="7200"/>
            <w:shd w:fill="F8FAFC"/>
            <w:tcMar>
              <w:top w:w="80" w:type="dxa"/>
              <w:bottom w:w="80" w:type="dxa"/>
              <w:left w:w="140" w:type="dxa"/>
              <w:right w:w="140" w:type="dxa"/>
            </w:tcMar>
          </w:tcPr>
          <w:p>
            <w:r>
              <w:rPr>
                <w:rFonts w:ascii="Calibri" w:hAnsi="Calibri"/>
                <w:color w:val="1E293B"/>
                <w:sz w:val="18"/>
              </w:rPr>
              <w:t>68,5 kg</w:t>
            </w:r>
          </w:p>
        </w:tc>
        <w:tc>
          <w:tcPr>
            <w:tcW w:type="dxa" w:w="0"/>
            <w:shd w:fill="F8FAFC"/>
            <w:tcMar>
              <w:top w:w="80" w:type="dxa"/>
              <w:bottom w:w="80" w:type="dxa"/>
              <w:left w:w="140" w:type="dxa"/>
              <w:right w:w="140" w:type="dxa"/>
            </w:tcMar>
          </w:tcPr>
          <w:p>
            <w:r>
              <w:rPr>
                <w:rFonts w:ascii="Calibri" w:hAnsi="Calibri"/>
                <w:color w:val="1E293B"/>
                <w:sz w:val="18"/>
              </w:rPr>
              <w:t>56,1%</w:t>
            </w:r>
          </w:p>
        </w:tc>
        <w:tc>
          <w:tcPr>
            <w:tcW w:type="dxa" w:w="122400"/>
            <w:shd w:fill="F8FAFC"/>
            <w:tcMar>
              <w:top w:w="80" w:type="dxa"/>
              <w:bottom w:w="80" w:type="dxa"/>
              <w:left w:w="140" w:type="dxa"/>
              <w:right w:w="140" w:type="dxa"/>
            </w:tcMar>
          </w:tcPr>
          <w:p>
            <w:r>
              <w:rPr>
                <w:rFonts w:ascii="Calibri" w:hAnsi="Calibri"/>
                <w:color w:val="1E293B"/>
                <w:sz w:val="18"/>
              </w:rPr>
              <w:t>38,0 kg</w:t>
            </w:r>
          </w:p>
        </w:tc>
        <w:tc>
          <w:tcPr>
            <w:tcW w:type="dxa" w:w="0"/>
            <w:shd w:fill="F8FAFC"/>
            <w:tcMar>
              <w:top w:w="80" w:type="dxa"/>
              <w:bottom w:w="80" w:type="dxa"/>
              <w:left w:w="140" w:type="dxa"/>
              <w:right w:w="140" w:type="dxa"/>
            </w:tcMar>
          </w:tcPr>
          <w:p>
            <w:r>
              <w:rPr>
                <w:rFonts w:ascii="Calibri" w:hAnsi="Calibri"/>
                <w:color w:val="1E293B"/>
                <w:sz w:val="18"/>
              </w:rPr>
              <w:t>81,3%</w:t>
            </w:r>
          </w:p>
        </w:tc>
        <w:tc>
          <w:tcPr>
            <w:tcW w:type="dxa" w:w="122400"/>
            <w:shd w:fill="F8FAFC"/>
            <w:tcMar>
              <w:top w:w="80" w:type="dxa"/>
              <w:bottom w:w="80" w:type="dxa"/>
              <w:left w:w="140" w:type="dxa"/>
              <w:right w:w="140" w:type="dxa"/>
            </w:tcMar>
          </w:tcPr>
          <w:p>
            <w:r>
              <w:rPr>
                <w:rFonts w:ascii="Calibri" w:hAnsi="Calibri"/>
                <w:color w:val="1E293B"/>
                <w:sz w:val="18"/>
              </w:rPr>
              <w:t>16,5 kg</w:t>
            </w:r>
          </w:p>
        </w:tc>
        <w:tc>
          <w:tcPr>
            <w:tcW w:type="dxa" w:w="0"/>
            <w:shd w:fill="F8FAFC"/>
            <w:tcMar>
              <w:top w:w="80" w:type="dxa"/>
              <w:bottom w:w="80" w:type="dxa"/>
              <w:left w:w="140" w:type="dxa"/>
              <w:right w:w="140" w:type="dxa"/>
            </w:tcMar>
          </w:tcPr>
          <w:p>
            <w:r>
              <w:rPr>
                <w:rFonts w:ascii="Calibri" w:hAnsi="Calibri"/>
                <w:color w:val="1E293B"/>
                <w:sz w:val="18"/>
              </w:rPr>
              <w:t>92,7%</w:t>
            </w:r>
          </w:p>
        </w:tc>
      </w:tr>
      <w:tr>
        <w:tc>
          <w:tcPr>
            <w:tcW w:type="dxa" w:w="1440"/>
            <w:shd w:fill="FFFFFF"/>
            <w:tcMar>
              <w:top w:w="80" w:type="dxa"/>
              <w:bottom w:w="80" w:type="dxa"/>
              <w:left w:w="140" w:type="dxa"/>
              <w:right w:w="140" w:type="dxa"/>
            </w:tcMar>
          </w:tcPr>
          <w:p>
            <w:r>
              <w:rPr>
                <w:rFonts w:ascii="Calibri" w:hAnsi="Calibri"/>
                <w:b/>
                <w:color w:val="1E293B"/>
                <w:sz w:val="18"/>
              </w:rPr>
              <w:t>125 mm</w:t>
            </w:r>
          </w:p>
        </w:tc>
        <w:tc>
          <w:tcPr>
            <w:tcW w:type="dxa" w:w="7200"/>
            <w:shd w:fill="FFFFFF"/>
            <w:tcMar>
              <w:top w:w="80" w:type="dxa"/>
              <w:bottom w:w="80" w:type="dxa"/>
              <w:left w:w="140" w:type="dxa"/>
              <w:right w:w="140" w:type="dxa"/>
            </w:tcMar>
          </w:tcPr>
          <w:p>
            <w:r>
              <w:rPr>
                <w:rFonts w:ascii="Calibri" w:hAnsi="Calibri"/>
                <w:color w:val="1E293B"/>
                <w:sz w:val="18"/>
              </w:rPr>
              <w:t>54,0 kg</w:t>
            </w:r>
          </w:p>
        </w:tc>
        <w:tc>
          <w:tcPr>
            <w:tcW w:type="dxa" w:w="0"/>
            <w:shd w:fill="FFFFFF"/>
            <w:tcMar>
              <w:top w:w="80" w:type="dxa"/>
              <w:bottom w:w="80" w:type="dxa"/>
              <w:left w:w="140" w:type="dxa"/>
              <w:right w:w="140" w:type="dxa"/>
            </w:tcMar>
          </w:tcPr>
          <w:p>
            <w:r>
              <w:rPr>
                <w:rFonts w:ascii="Calibri" w:hAnsi="Calibri"/>
                <w:color w:val="1E293B"/>
                <w:sz w:val="18"/>
              </w:rPr>
              <w:t>34,7%</w:t>
            </w:r>
          </w:p>
        </w:tc>
        <w:tc>
          <w:tcPr>
            <w:tcW w:type="dxa" w:w="122400"/>
            <w:shd w:fill="FFFFFF"/>
            <w:tcMar>
              <w:top w:w="80" w:type="dxa"/>
              <w:bottom w:w="80" w:type="dxa"/>
              <w:left w:w="140" w:type="dxa"/>
              <w:right w:w="140" w:type="dxa"/>
            </w:tcMar>
          </w:tcPr>
          <w:p>
            <w:r>
              <w:rPr>
                <w:rFonts w:ascii="Calibri" w:hAnsi="Calibri"/>
                <w:color w:val="1E293B"/>
                <w:sz w:val="18"/>
              </w:rPr>
              <w:t>78,5 kg</w:t>
            </w:r>
          </w:p>
        </w:tc>
        <w:tc>
          <w:tcPr>
            <w:tcW w:type="dxa" w:w="0"/>
            <w:shd w:fill="FFFFFF"/>
            <w:tcMar>
              <w:top w:w="80" w:type="dxa"/>
              <w:bottom w:w="80" w:type="dxa"/>
              <w:left w:w="140" w:type="dxa"/>
              <w:right w:w="140" w:type="dxa"/>
            </w:tcMar>
          </w:tcPr>
          <w:p>
            <w:r>
              <w:rPr>
                <w:rFonts w:ascii="Calibri" w:hAnsi="Calibri"/>
                <w:color w:val="1E293B"/>
                <w:sz w:val="18"/>
              </w:rPr>
              <w:t>51,9%</w:t>
            </w:r>
          </w:p>
        </w:tc>
        <w:tc>
          <w:tcPr>
            <w:tcW w:type="dxa" w:w="122400"/>
            <w:shd w:fill="FFFFFF"/>
            <w:tcMar>
              <w:top w:w="80" w:type="dxa"/>
              <w:bottom w:w="80" w:type="dxa"/>
              <w:left w:w="140" w:type="dxa"/>
              <w:right w:w="140" w:type="dxa"/>
            </w:tcMar>
          </w:tcPr>
          <w:p>
            <w:r>
              <w:rPr>
                <w:rFonts w:ascii="Calibri" w:hAnsi="Calibri"/>
                <w:color w:val="1E293B"/>
                <w:sz w:val="18"/>
              </w:rPr>
              <w:t>42,0 kg</w:t>
            </w:r>
          </w:p>
        </w:tc>
        <w:tc>
          <w:tcPr>
            <w:tcW w:type="dxa" w:w="0"/>
            <w:shd w:fill="FFFFFF"/>
            <w:tcMar>
              <w:top w:w="80" w:type="dxa"/>
              <w:bottom w:w="80" w:type="dxa"/>
              <w:left w:w="140" w:type="dxa"/>
              <w:right w:w="140" w:type="dxa"/>
            </w:tcMar>
          </w:tcPr>
          <w:p>
            <w:r>
              <w:rPr>
                <w:rFonts w:ascii="Calibri" w:hAnsi="Calibri"/>
                <w:color w:val="1E293B"/>
                <w:sz w:val="18"/>
              </w:rPr>
              <w:t>77,8%</w:t>
            </w:r>
          </w:p>
        </w:tc>
      </w:tr>
      <w:tr>
        <w:tc>
          <w:tcPr>
            <w:tcW w:type="dxa" w:w="1440"/>
            <w:shd w:fill="F8FAFC"/>
            <w:tcMar>
              <w:top w:w="80" w:type="dxa"/>
              <w:bottom w:w="80" w:type="dxa"/>
              <w:left w:w="140" w:type="dxa"/>
              <w:right w:w="140" w:type="dxa"/>
            </w:tcMar>
          </w:tcPr>
          <w:p>
            <w:r>
              <w:rPr>
                <w:rFonts w:ascii="Calibri" w:hAnsi="Calibri"/>
                <w:b/>
                <w:color w:val="1E293B"/>
                <w:sz w:val="18"/>
              </w:rPr>
              <w:t>75 mm</w:t>
            </w:r>
          </w:p>
        </w:tc>
        <w:tc>
          <w:tcPr>
            <w:tcW w:type="dxa" w:w="7200"/>
            <w:shd w:fill="F8FAFC"/>
            <w:tcMar>
              <w:top w:w="80" w:type="dxa"/>
              <w:bottom w:w="80" w:type="dxa"/>
              <w:left w:w="140" w:type="dxa"/>
              <w:right w:w="140" w:type="dxa"/>
            </w:tcMar>
          </w:tcPr>
          <w:p>
            <w:r>
              <w:rPr>
                <w:rFonts w:ascii="Calibri" w:hAnsi="Calibri"/>
                <w:color w:val="1E293B"/>
                <w:sz w:val="18"/>
              </w:rPr>
              <w:t>38,0 kg</w:t>
            </w:r>
          </w:p>
        </w:tc>
        <w:tc>
          <w:tcPr>
            <w:tcW w:type="dxa" w:w="0"/>
            <w:shd w:fill="F8FAFC"/>
            <w:tcMar>
              <w:top w:w="80" w:type="dxa"/>
              <w:bottom w:w="80" w:type="dxa"/>
              <w:left w:w="140" w:type="dxa"/>
              <w:right w:w="140" w:type="dxa"/>
            </w:tcMar>
          </w:tcPr>
          <w:p>
            <w:r>
              <w:rPr>
                <w:rFonts w:ascii="Calibri" w:hAnsi="Calibri"/>
                <w:color w:val="1E293B"/>
                <w:sz w:val="18"/>
              </w:rPr>
              <w:t>19,6%</w:t>
            </w:r>
          </w:p>
        </w:tc>
        <w:tc>
          <w:tcPr>
            <w:tcW w:type="dxa" w:w="122400"/>
            <w:shd w:fill="F8FAFC"/>
            <w:tcMar>
              <w:top w:w="80" w:type="dxa"/>
              <w:bottom w:w="80" w:type="dxa"/>
              <w:left w:w="140" w:type="dxa"/>
              <w:right w:w="140" w:type="dxa"/>
            </w:tcMar>
          </w:tcPr>
          <w:p>
            <w:r>
              <w:rPr>
                <w:rFonts w:ascii="Calibri" w:hAnsi="Calibri"/>
                <w:color w:val="1E293B"/>
                <w:sz w:val="18"/>
              </w:rPr>
              <w:t>62,0 kg</w:t>
            </w:r>
          </w:p>
        </w:tc>
        <w:tc>
          <w:tcPr>
            <w:tcW w:type="dxa" w:w="0"/>
            <w:shd w:fill="F8FAFC"/>
            <w:tcMar>
              <w:top w:w="80" w:type="dxa"/>
              <w:bottom w:w="80" w:type="dxa"/>
              <w:left w:w="140" w:type="dxa"/>
              <w:right w:w="140" w:type="dxa"/>
            </w:tcMar>
          </w:tcPr>
          <w:p>
            <w:r>
              <w:rPr>
                <w:rFonts w:ascii="Calibri" w:hAnsi="Calibri"/>
                <w:color w:val="1E293B"/>
                <w:sz w:val="18"/>
              </w:rPr>
              <w:t>28,7%</w:t>
            </w:r>
          </w:p>
        </w:tc>
        <w:tc>
          <w:tcPr>
            <w:tcW w:type="dxa" w:w="122400"/>
            <w:shd w:fill="F8FAFC"/>
            <w:tcMar>
              <w:top w:w="80" w:type="dxa"/>
              <w:bottom w:w="80" w:type="dxa"/>
              <w:left w:w="140" w:type="dxa"/>
              <w:right w:w="140" w:type="dxa"/>
            </w:tcMar>
          </w:tcPr>
          <w:p>
            <w:r>
              <w:rPr>
                <w:rFonts w:ascii="Calibri" w:hAnsi="Calibri"/>
                <w:color w:val="1E293B"/>
                <w:sz w:val="18"/>
              </w:rPr>
              <w:t>74,0 kg</w:t>
            </w:r>
          </w:p>
        </w:tc>
        <w:tc>
          <w:tcPr>
            <w:tcW w:type="dxa" w:w="0"/>
            <w:shd w:fill="F8FAFC"/>
            <w:tcMar>
              <w:top w:w="80" w:type="dxa"/>
              <w:bottom w:w="80" w:type="dxa"/>
              <w:left w:w="140" w:type="dxa"/>
              <w:right w:w="140" w:type="dxa"/>
            </w:tcMar>
          </w:tcPr>
          <w:p>
            <w:r>
              <w:rPr>
                <w:rFonts w:ascii="Calibri" w:hAnsi="Calibri"/>
                <w:color w:val="1E293B"/>
                <w:sz w:val="18"/>
              </w:rPr>
              <w:t>51,6%</w:t>
            </w:r>
          </w:p>
        </w:tc>
      </w:tr>
      <w:tr>
        <w:tc>
          <w:tcPr>
            <w:tcW w:type="dxa" w:w="1440"/>
            <w:shd w:fill="FFFFFF"/>
            <w:tcMar>
              <w:top w:w="80" w:type="dxa"/>
              <w:bottom w:w="80" w:type="dxa"/>
              <w:left w:w="140" w:type="dxa"/>
              <w:right w:w="140" w:type="dxa"/>
            </w:tcMar>
          </w:tcPr>
          <w:p>
            <w:r>
              <w:rPr>
                <w:rFonts w:ascii="Calibri" w:hAnsi="Calibri"/>
                <w:b/>
                <w:color w:val="1E293B"/>
                <w:sz w:val="18"/>
              </w:rPr>
              <w:t>37,5 mm</w:t>
            </w:r>
          </w:p>
        </w:tc>
        <w:tc>
          <w:tcPr>
            <w:tcW w:type="dxa" w:w="7200"/>
            <w:shd w:fill="FFFFFF"/>
            <w:tcMar>
              <w:top w:w="80" w:type="dxa"/>
              <w:bottom w:w="80" w:type="dxa"/>
              <w:left w:w="140" w:type="dxa"/>
              <w:right w:w="140" w:type="dxa"/>
            </w:tcMar>
          </w:tcPr>
          <w:p>
            <w:r>
              <w:rPr>
                <w:rFonts w:ascii="Calibri" w:hAnsi="Calibri"/>
                <w:color w:val="1E293B"/>
                <w:sz w:val="18"/>
              </w:rPr>
              <w:t>22,5 kg</w:t>
            </w:r>
          </w:p>
        </w:tc>
        <w:tc>
          <w:tcPr>
            <w:tcW w:type="dxa" w:w="0"/>
            <w:shd w:fill="FFFFFF"/>
            <w:tcMar>
              <w:top w:w="80" w:type="dxa"/>
              <w:bottom w:w="80" w:type="dxa"/>
              <w:left w:w="140" w:type="dxa"/>
              <w:right w:w="140" w:type="dxa"/>
            </w:tcMar>
          </w:tcPr>
          <w:p>
            <w:r>
              <w:rPr>
                <w:rFonts w:ascii="Calibri" w:hAnsi="Calibri"/>
                <w:color w:val="1E293B"/>
                <w:sz w:val="18"/>
              </w:rPr>
              <w:t>10,7%</w:t>
            </w:r>
          </w:p>
        </w:tc>
        <w:tc>
          <w:tcPr>
            <w:tcW w:type="dxa" w:w="122400"/>
            <w:shd w:fill="FFFFFF"/>
            <w:tcMar>
              <w:top w:w="80" w:type="dxa"/>
              <w:bottom w:w="80" w:type="dxa"/>
              <w:left w:w="140" w:type="dxa"/>
              <w:right w:w="140" w:type="dxa"/>
            </w:tcMar>
          </w:tcPr>
          <w:p>
            <w:r>
              <w:rPr>
                <w:rFonts w:ascii="Calibri" w:hAnsi="Calibri"/>
                <w:color w:val="1E293B"/>
                <w:sz w:val="18"/>
              </w:rPr>
              <w:t>34,0 kg</w:t>
            </w:r>
          </w:p>
        </w:tc>
        <w:tc>
          <w:tcPr>
            <w:tcW w:type="dxa" w:w="0"/>
            <w:shd w:fill="FFFFFF"/>
            <w:tcMar>
              <w:top w:w="80" w:type="dxa"/>
              <w:bottom w:w="80" w:type="dxa"/>
              <w:left w:w="140" w:type="dxa"/>
              <w:right w:w="140" w:type="dxa"/>
            </w:tcMar>
          </w:tcPr>
          <w:p>
            <w:r>
              <w:rPr>
                <w:rFonts w:ascii="Calibri" w:hAnsi="Calibri"/>
                <w:color w:val="1E293B"/>
                <w:sz w:val="18"/>
              </w:rPr>
              <w:t>15,9%</w:t>
            </w:r>
          </w:p>
        </w:tc>
        <w:tc>
          <w:tcPr>
            <w:tcW w:type="dxa" w:w="122400"/>
            <w:shd w:fill="FFFFFF"/>
            <w:tcMar>
              <w:top w:w="80" w:type="dxa"/>
              <w:bottom w:w="80" w:type="dxa"/>
              <w:left w:w="140" w:type="dxa"/>
              <w:right w:w="140" w:type="dxa"/>
            </w:tcMar>
          </w:tcPr>
          <w:p>
            <w:r>
              <w:rPr>
                <w:rFonts w:ascii="Calibri" w:hAnsi="Calibri"/>
                <w:color w:val="1E293B"/>
                <w:sz w:val="18"/>
              </w:rPr>
              <w:t>58,0 kg</w:t>
            </w:r>
          </w:p>
        </w:tc>
        <w:tc>
          <w:tcPr>
            <w:tcW w:type="dxa" w:w="0"/>
            <w:shd w:fill="FFFFFF"/>
            <w:tcMar>
              <w:top w:w="80" w:type="dxa"/>
              <w:bottom w:w="80" w:type="dxa"/>
              <w:left w:w="140" w:type="dxa"/>
              <w:right w:w="140" w:type="dxa"/>
            </w:tcMar>
          </w:tcPr>
          <w:p>
            <w:r>
              <w:rPr>
                <w:rFonts w:ascii="Calibri" w:hAnsi="Calibri"/>
                <w:color w:val="1E293B"/>
                <w:sz w:val="18"/>
              </w:rPr>
              <w:t>31,0%</w:t>
            </w:r>
          </w:p>
        </w:tc>
      </w:tr>
      <w:tr>
        <w:tc>
          <w:tcPr>
            <w:tcW w:type="dxa" w:w="1440"/>
            <w:shd w:fill="F8FAFC"/>
            <w:tcMar>
              <w:top w:w="80" w:type="dxa"/>
              <w:bottom w:w="80" w:type="dxa"/>
              <w:left w:w="140" w:type="dxa"/>
              <w:right w:w="140" w:type="dxa"/>
            </w:tcMar>
          </w:tcPr>
          <w:p>
            <w:r>
              <w:rPr>
                <w:rFonts w:ascii="Calibri" w:hAnsi="Calibri"/>
                <w:b/>
                <w:color w:val="1E293B"/>
                <w:sz w:val="18"/>
              </w:rPr>
              <w:t>19,0 mm</w:t>
            </w:r>
          </w:p>
        </w:tc>
        <w:tc>
          <w:tcPr>
            <w:tcW w:type="dxa" w:w="7200"/>
            <w:shd w:fill="F8FAFC"/>
            <w:tcMar>
              <w:top w:w="80" w:type="dxa"/>
              <w:bottom w:w="80" w:type="dxa"/>
              <w:left w:w="140" w:type="dxa"/>
              <w:right w:w="140" w:type="dxa"/>
            </w:tcMar>
          </w:tcPr>
          <w:p>
            <w:r>
              <w:rPr>
                <w:rFonts w:ascii="Calibri" w:hAnsi="Calibri"/>
                <w:color w:val="1E293B"/>
                <w:sz w:val="18"/>
              </w:rPr>
              <w:t>14,0 kg</w:t>
            </w:r>
          </w:p>
        </w:tc>
        <w:tc>
          <w:tcPr>
            <w:tcW w:type="dxa" w:w="0"/>
            <w:shd w:fill="F8FAFC"/>
            <w:tcMar>
              <w:top w:w="80" w:type="dxa"/>
              <w:bottom w:w="80" w:type="dxa"/>
              <w:left w:w="140" w:type="dxa"/>
              <w:right w:w="140" w:type="dxa"/>
            </w:tcMar>
          </w:tcPr>
          <w:p>
            <w:r>
              <w:rPr>
                <w:rFonts w:ascii="Calibri" w:hAnsi="Calibri"/>
                <w:color w:val="1E293B"/>
                <w:sz w:val="18"/>
              </w:rPr>
              <w:t>5,2%</w:t>
            </w:r>
          </w:p>
        </w:tc>
        <w:tc>
          <w:tcPr>
            <w:tcW w:type="dxa" w:w="122400"/>
            <w:shd w:fill="F8FAFC"/>
            <w:tcMar>
              <w:top w:w="80" w:type="dxa"/>
              <w:bottom w:w="80" w:type="dxa"/>
              <w:left w:w="140" w:type="dxa"/>
              <w:right w:w="140" w:type="dxa"/>
            </w:tcMar>
          </w:tcPr>
          <w:p>
            <w:r>
              <w:rPr>
                <w:rFonts w:ascii="Calibri" w:hAnsi="Calibri"/>
                <w:color w:val="1E293B"/>
                <w:sz w:val="18"/>
              </w:rPr>
              <w:t>21,0 kg</w:t>
            </w:r>
          </w:p>
        </w:tc>
        <w:tc>
          <w:tcPr>
            <w:tcW w:type="dxa" w:w="0"/>
            <w:shd w:fill="F8FAFC"/>
            <w:tcMar>
              <w:top w:w="80" w:type="dxa"/>
              <w:bottom w:w="80" w:type="dxa"/>
              <w:left w:w="140" w:type="dxa"/>
              <w:right w:w="140" w:type="dxa"/>
            </w:tcMar>
          </w:tcPr>
          <w:p>
            <w:r>
              <w:rPr>
                <w:rFonts w:ascii="Calibri" w:hAnsi="Calibri"/>
                <w:color w:val="1E293B"/>
                <w:sz w:val="18"/>
              </w:rPr>
              <w:t>8,1%</w:t>
            </w:r>
          </w:p>
        </w:tc>
        <w:tc>
          <w:tcPr>
            <w:tcW w:type="dxa" w:w="122400"/>
            <w:shd w:fill="F8FAFC"/>
            <w:tcMar>
              <w:top w:w="80" w:type="dxa"/>
              <w:bottom w:w="80" w:type="dxa"/>
              <w:left w:w="140" w:type="dxa"/>
              <w:right w:w="140" w:type="dxa"/>
            </w:tcMar>
          </w:tcPr>
          <w:p>
            <w:r>
              <w:rPr>
                <w:rFonts w:ascii="Calibri" w:hAnsi="Calibri"/>
                <w:color w:val="1E293B"/>
                <w:sz w:val="18"/>
              </w:rPr>
              <w:t>41,5 kg</w:t>
            </w:r>
          </w:p>
        </w:tc>
        <w:tc>
          <w:tcPr>
            <w:tcW w:type="dxa" w:w="0"/>
            <w:shd w:fill="F8FAFC"/>
            <w:tcMar>
              <w:top w:w="80" w:type="dxa"/>
              <w:bottom w:w="80" w:type="dxa"/>
              <w:left w:w="140" w:type="dxa"/>
              <w:right w:w="140" w:type="dxa"/>
            </w:tcMar>
          </w:tcPr>
          <w:p>
            <w:r>
              <w:rPr>
                <w:rFonts w:ascii="Calibri" w:hAnsi="Calibri"/>
                <w:color w:val="1E293B"/>
                <w:sz w:val="18"/>
              </w:rPr>
              <w:t>16,3%</w:t>
            </w:r>
          </w:p>
        </w:tc>
      </w:tr>
      <w:tr>
        <w:tc>
          <w:tcPr>
            <w:tcW w:type="dxa" w:w="1440"/>
            <w:shd w:fill="FFFFFF"/>
            <w:tcMar>
              <w:top w:w="80" w:type="dxa"/>
              <w:bottom w:w="80" w:type="dxa"/>
              <w:left w:w="140" w:type="dxa"/>
              <w:right w:w="140" w:type="dxa"/>
            </w:tcMar>
          </w:tcPr>
          <w:p>
            <w:r>
              <w:rPr>
                <w:rFonts w:ascii="Calibri" w:hAnsi="Calibri"/>
                <w:b/>
                <w:color w:val="1E293B"/>
                <w:sz w:val="18"/>
              </w:rPr>
              <w:t>9,5 mm</w:t>
            </w:r>
          </w:p>
        </w:tc>
        <w:tc>
          <w:tcPr>
            <w:tcW w:type="dxa" w:w="7200"/>
            <w:shd w:fill="FFFFFF"/>
            <w:tcMar>
              <w:top w:w="80" w:type="dxa"/>
              <w:bottom w:w="80" w:type="dxa"/>
              <w:left w:w="140" w:type="dxa"/>
              <w:right w:w="140" w:type="dxa"/>
            </w:tcMar>
          </w:tcPr>
          <w:p>
            <w:r>
              <w:rPr>
                <w:rFonts w:ascii="Calibri" w:hAnsi="Calibri"/>
                <w:color w:val="1E293B"/>
                <w:sz w:val="18"/>
              </w:rPr>
              <w:t>8,5 kg</w:t>
            </w:r>
          </w:p>
        </w:tc>
        <w:tc>
          <w:tcPr>
            <w:tcW w:type="dxa" w:w="0"/>
            <w:shd w:fill="FFFFFF"/>
            <w:tcMar>
              <w:top w:w="80" w:type="dxa"/>
              <w:bottom w:w="80" w:type="dxa"/>
              <w:left w:w="140" w:type="dxa"/>
              <w:right w:w="140" w:type="dxa"/>
            </w:tcMar>
          </w:tcPr>
          <w:p>
            <w:r>
              <w:rPr>
                <w:rFonts w:ascii="Calibri" w:hAnsi="Calibri"/>
                <w:color w:val="1E293B"/>
                <w:sz w:val="18"/>
              </w:rPr>
              <w:t>1,8%</w:t>
            </w:r>
          </w:p>
        </w:tc>
        <w:tc>
          <w:tcPr>
            <w:tcW w:type="dxa" w:w="122400"/>
            <w:shd w:fill="FFFFFF"/>
            <w:tcMar>
              <w:top w:w="80" w:type="dxa"/>
              <w:bottom w:w="80" w:type="dxa"/>
              <w:left w:w="140" w:type="dxa"/>
              <w:right w:w="140" w:type="dxa"/>
            </w:tcMar>
          </w:tcPr>
          <w:p>
            <w:r>
              <w:rPr>
                <w:rFonts w:ascii="Calibri" w:hAnsi="Calibri"/>
                <w:color w:val="1E293B"/>
                <w:sz w:val="18"/>
              </w:rPr>
              <w:t>12,5 kg</w:t>
            </w:r>
          </w:p>
        </w:tc>
        <w:tc>
          <w:tcPr>
            <w:tcW w:type="dxa" w:w="0"/>
            <w:shd w:fill="FFFFFF"/>
            <w:tcMar>
              <w:top w:w="80" w:type="dxa"/>
              <w:bottom w:w="80" w:type="dxa"/>
              <w:left w:w="140" w:type="dxa"/>
              <w:right w:w="140" w:type="dxa"/>
            </w:tcMar>
          </w:tcPr>
          <w:p>
            <w:r>
              <w:rPr>
                <w:rFonts w:ascii="Calibri" w:hAnsi="Calibri"/>
                <w:color w:val="1E293B"/>
                <w:sz w:val="18"/>
              </w:rPr>
              <w:t>3,4%</w:t>
            </w:r>
          </w:p>
        </w:tc>
        <w:tc>
          <w:tcPr>
            <w:tcW w:type="dxa" w:w="122400"/>
            <w:shd w:fill="FFFFFF"/>
            <w:tcMar>
              <w:top w:w="80" w:type="dxa"/>
              <w:bottom w:w="80" w:type="dxa"/>
              <w:left w:w="140" w:type="dxa"/>
              <w:right w:w="140" w:type="dxa"/>
            </w:tcMar>
          </w:tcPr>
          <w:p>
            <w:r>
              <w:rPr>
                <w:rFonts w:ascii="Calibri" w:hAnsi="Calibri"/>
                <w:color w:val="1E293B"/>
                <w:sz w:val="18"/>
              </w:rPr>
              <w:t>28,0 kg</w:t>
            </w:r>
          </w:p>
        </w:tc>
        <w:tc>
          <w:tcPr>
            <w:tcW w:type="dxa" w:w="0"/>
            <w:shd w:fill="FFFFFF"/>
            <w:tcMar>
              <w:top w:w="80" w:type="dxa"/>
              <w:bottom w:w="80" w:type="dxa"/>
              <w:left w:w="140" w:type="dxa"/>
              <w:right w:w="140" w:type="dxa"/>
            </w:tcMar>
          </w:tcPr>
          <w:p>
            <w:r>
              <w:rPr>
                <w:rFonts w:ascii="Calibri" w:hAnsi="Calibri"/>
                <w:color w:val="1E293B"/>
                <w:sz w:val="18"/>
              </w:rPr>
              <w:t>6,4%</w:t>
            </w:r>
          </w:p>
        </w:tc>
      </w:tr>
      <w:tr>
        <w:tc>
          <w:tcPr>
            <w:tcW w:type="dxa" w:w="1440"/>
            <w:shd w:fill="F8FAFC"/>
            <w:tcMar>
              <w:top w:w="80" w:type="dxa"/>
              <w:bottom w:w="80" w:type="dxa"/>
              <w:left w:w="140" w:type="dxa"/>
              <w:right w:w="140" w:type="dxa"/>
            </w:tcMar>
          </w:tcPr>
          <w:p>
            <w:r>
              <w:rPr>
                <w:rFonts w:ascii="Calibri" w:hAnsi="Calibri"/>
                <w:b/>
                <w:color w:val="1E293B"/>
                <w:sz w:val="18"/>
              </w:rPr>
              <w:t>4,75 mm</w:t>
            </w:r>
          </w:p>
        </w:tc>
        <w:tc>
          <w:tcPr>
            <w:tcW w:type="dxa" w:w="7200"/>
            <w:shd w:fill="F8FAFC"/>
            <w:tcMar>
              <w:top w:w="80" w:type="dxa"/>
              <w:bottom w:w="80" w:type="dxa"/>
              <w:left w:w="140" w:type="dxa"/>
              <w:right w:w="140" w:type="dxa"/>
            </w:tcMar>
          </w:tcPr>
          <w:p>
            <w:r>
              <w:rPr>
                <w:rFonts w:ascii="Calibri" w:hAnsi="Calibri"/>
                <w:color w:val="1E293B"/>
                <w:sz w:val="18"/>
              </w:rPr>
              <w:t>5,2 kg</w:t>
            </w:r>
          </w:p>
        </w:tc>
        <w:tc>
          <w:tcPr>
            <w:tcW w:type="dxa" w:w="0"/>
            <w:shd w:fill="F8FAFC"/>
            <w:tcMar>
              <w:top w:w="80" w:type="dxa"/>
              <w:bottom w:w="80" w:type="dxa"/>
              <w:left w:w="140" w:type="dxa"/>
              <w:right w:w="140" w:type="dxa"/>
            </w:tcMar>
          </w:tcPr>
          <w:p>
            <w:r>
              <w:rPr>
                <w:rFonts w:ascii="Calibri" w:hAnsi="Calibri"/>
                <w:color w:val="1E293B"/>
                <w:sz w:val="18"/>
              </w:rPr>
              <w:t>0,0%</w:t>
            </w:r>
          </w:p>
        </w:tc>
        <w:tc>
          <w:tcPr>
            <w:tcW w:type="dxa" w:w="122400"/>
            <w:shd w:fill="F8FAFC"/>
            <w:tcMar>
              <w:top w:w="80" w:type="dxa"/>
              <w:bottom w:w="80" w:type="dxa"/>
              <w:left w:w="140" w:type="dxa"/>
              <w:right w:w="140" w:type="dxa"/>
            </w:tcMar>
          </w:tcPr>
          <w:p>
            <w:r>
              <w:rPr>
                <w:rFonts w:ascii="Calibri" w:hAnsi="Calibri"/>
                <w:color w:val="1E293B"/>
                <w:sz w:val="18"/>
              </w:rPr>
              <w:t>9,0 kg</w:t>
            </w:r>
          </w:p>
        </w:tc>
        <w:tc>
          <w:tcPr>
            <w:tcW w:type="dxa" w:w="0"/>
            <w:shd w:fill="F8FAFC"/>
            <w:tcMar>
              <w:top w:w="80" w:type="dxa"/>
              <w:bottom w:w="80" w:type="dxa"/>
              <w:left w:w="140" w:type="dxa"/>
              <w:right w:w="140" w:type="dxa"/>
            </w:tcMar>
          </w:tcPr>
          <w:p>
            <w:r>
              <w:rPr>
                <w:rFonts w:ascii="Calibri" w:hAnsi="Calibri"/>
                <w:color w:val="1E293B"/>
                <w:sz w:val="18"/>
              </w:rPr>
              <w:t>0,0%</w:t>
            </w:r>
          </w:p>
        </w:tc>
        <w:tc>
          <w:tcPr>
            <w:tcW w:type="dxa" w:w="122400"/>
            <w:shd w:fill="F8FAFC"/>
            <w:tcMar>
              <w:top w:w="80" w:type="dxa"/>
              <w:bottom w:w="80" w:type="dxa"/>
              <w:left w:w="140" w:type="dxa"/>
              <w:right w:w="140" w:type="dxa"/>
            </w:tcMar>
          </w:tcPr>
          <w:p>
            <w:r>
              <w:rPr>
                <w:rFonts w:ascii="Calibri" w:hAnsi="Calibri"/>
                <w:color w:val="1E293B"/>
                <w:sz w:val="18"/>
              </w:rPr>
              <w:t>18,0 kg</w:t>
            </w:r>
          </w:p>
        </w:tc>
        <w:tc>
          <w:tcPr>
            <w:tcW w:type="dxa" w:w="0"/>
            <w:shd w:fill="F8FAFC"/>
            <w:tcMar>
              <w:top w:w="80" w:type="dxa"/>
              <w:bottom w:w="80" w:type="dxa"/>
              <w:left w:w="140" w:type="dxa"/>
              <w:right w:w="140" w:type="dxa"/>
            </w:tcMar>
          </w:tcPr>
          <w:p>
            <w:r>
              <w:rPr>
                <w:rFonts w:ascii="Calibri" w:hAnsi="Calibri"/>
                <w:color w:val="1E293B"/>
                <w:sz w:val="18"/>
              </w:rPr>
              <w:t>0,0%</w:t>
            </w:r>
          </w:p>
        </w:tc>
      </w:tr>
      <w:tr>
        <w:tc>
          <w:tcPr>
            <w:tcW w:type="dxa" w:w="1440"/>
            <w:shd w:fill="FFFFFF"/>
            <w:tcMar>
              <w:top w:w="80" w:type="dxa"/>
              <w:bottom w:w="80" w:type="dxa"/>
              <w:left w:w="140" w:type="dxa"/>
              <w:right w:w="140" w:type="dxa"/>
            </w:tcMar>
          </w:tcPr>
          <w:p>
            <w:r>
              <w:rPr>
                <w:rFonts w:ascii="Calibri" w:hAnsi="Calibri"/>
                <w:b/>
                <w:color w:val="1E293B"/>
                <w:sz w:val="18"/>
              </w:rPr>
              <w:t>MASSE TOTALE ÉCHANTILLON</w:t>
            </w:r>
          </w:p>
        </w:tc>
        <w:tc>
          <w:tcPr>
            <w:tcW w:type="dxa" w:w="7200"/>
            <w:shd w:fill="FFFFFF"/>
            <w:tcMar>
              <w:top w:w="80" w:type="dxa"/>
              <w:bottom w:w="80" w:type="dxa"/>
              <w:left w:w="140" w:type="dxa"/>
              <w:right w:w="140" w:type="dxa"/>
            </w:tcMar>
          </w:tcPr>
          <w:p>
            <w:r>
              <w:rPr>
                <w:rFonts w:ascii="Calibri" w:hAnsi="Calibri"/>
                <w:color w:val="1E293B"/>
                <w:sz w:val="18"/>
              </w:rPr>
              <w:t>252,7 kg</w:t>
            </w:r>
          </w:p>
        </w:tc>
        <w:tc>
          <w:tcPr>
            <w:tcW w:type="dxa" w:w="0"/>
            <w:shd w:fill="FFFFFF"/>
            <w:tcMar>
              <w:top w:w="80" w:type="dxa"/>
              <w:bottom w:w="80" w:type="dxa"/>
              <w:left w:w="140" w:type="dxa"/>
              <w:right w:w="140" w:type="dxa"/>
            </w:tcMar>
          </w:tcPr>
          <w:p>
            <w:r>
              <w:rPr>
                <w:rFonts w:ascii="Calibri" w:hAnsi="Calibri"/>
                <w:color w:val="1E293B"/>
                <w:sz w:val="18"/>
              </w:rPr>
              <w:t>-</w:t>
            </w:r>
          </w:p>
        </w:tc>
        <w:tc>
          <w:tcPr>
            <w:tcW w:type="dxa" w:w="122400"/>
            <w:shd w:fill="FFFFFF"/>
            <w:tcMar>
              <w:top w:w="80" w:type="dxa"/>
              <w:bottom w:w="80" w:type="dxa"/>
              <w:left w:w="140" w:type="dxa"/>
              <w:right w:w="140" w:type="dxa"/>
            </w:tcMar>
          </w:tcPr>
          <w:p>
            <w:r>
              <w:rPr>
                <w:rFonts w:ascii="Calibri" w:hAnsi="Calibri"/>
                <w:color w:val="1E293B"/>
                <w:sz w:val="18"/>
              </w:rPr>
              <w:t>267,0 kg</w:t>
            </w:r>
          </w:p>
        </w:tc>
        <w:tc>
          <w:tcPr>
            <w:tcW w:type="dxa" w:w="0"/>
            <w:shd w:fill="FFFFFF"/>
            <w:tcMar>
              <w:top w:w="80" w:type="dxa"/>
              <w:bottom w:w="80" w:type="dxa"/>
              <w:left w:w="140" w:type="dxa"/>
              <w:right w:w="140" w:type="dxa"/>
            </w:tcMar>
          </w:tcPr>
          <w:p>
            <w:r>
              <w:rPr>
                <w:rFonts w:ascii="Calibri" w:hAnsi="Calibri"/>
                <w:color w:val="1E293B"/>
                <w:sz w:val="18"/>
              </w:rPr>
              <w:t>-</w:t>
            </w:r>
          </w:p>
        </w:tc>
        <w:tc>
          <w:tcPr>
            <w:tcW w:type="dxa" w:w="122400"/>
            <w:shd w:fill="FFFFFF"/>
            <w:tcMar>
              <w:top w:w="80" w:type="dxa"/>
              <w:bottom w:w="80" w:type="dxa"/>
              <w:left w:w="140" w:type="dxa"/>
              <w:right w:w="140" w:type="dxa"/>
            </w:tcMar>
          </w:tcPr>
          <w:p>
            <w:r>
              <w:rPr>
                <w:rFonts w:ascii="Calibri" w:hAnsi="Calibri"/>
                <w:color w:val="1E293B"/>
                <w:sz w:val="18"/>
              </w:rPr>
              <w:t>282,0 kg</w:t>
            </w:r>
          </w:p>
        </w:tc>
        <w:tc>
          <w:tcPr>
            <w:tcW w:type="dxa" w:w="0"/>
            <w:shd w:fill="FFFFFF"/>
            <w:tcMar>
              <w:top w:w="80" w:type="dxa"/>
              <w:bottom w:w="80" w:type="dxa"/>
              <w:left w:w="140" w:type="dxa"/>
              <w:right w:w="140" w:type="dxa"/>
            </w:tcMar>
          </w:tcPr>
          <w:p>
            <w:r>
              <w:rPr>
                <w:rFonts w:ascii="Calibri" w:hAnsi="Calibri"/>
                <w:color w:val="1E293B"/>
                <w:sz w:val="18"/>
              </w:rPr>
              <w:t>-</w:t>
            </w:r>
          </w:p>
        </w:tc>
      </w:tr>
      <w:tr>
        <w:tc>
          <w:tcPr>
            <w:tcW w:type="dxa" w:w="1440"/>
            <w:shd w:fill="F8FAFC"/>
            <w:tcMar>
              <w:top w:w="80" w:type="dxa"/>
              <w:bottom w:w="80" w:type="dxa"/>
              <w:left w:w="140" w:type="dxa"/>
              <w:right w:w="140" w:type="dxa"/>
            </w:tcMar>
          </w:tcPr>
          <w:p>
            <w:r>
              <w:rPr>
                <w:rFonts w:ascii="Calibri" w:hAnsi="Calibri"/>
                <w:b/>
                <w:color w:val="1E293B"/>
                <w:sz w:val="18"/>
              </w:rPr>
              <w:t>P20 / P50 / P80 PHYSIQUES</w:t>
            </w:r>
          </w:p>
        </w:tc>
        <w:tc>
          <w:tcPr>
            <w:tcW w:type="dxa" w:w="7200"/>
            <w:shd w:fill="F8FAFC"/>
            <w:tcMar>
              <w:top w:w="80" w:type="dxa"/>
              <w:bottom w:w="80" w:type="dxa"/>
              <w:left w:w="140" w:type="dxa"/>
              <w:right w:w="140" w:type="dxa"/>
            </w:tcMar>
          </w:tcPr>
          <w:p>
            <w:r>
              <w:rPr>
                <w:rFonts w:ascii="Calibri" w:hAnsi="Calibri"/>
                <w:color w:val="1E293B"/>
                <w:sz w:val="18"/>
              </w:rPr>
              <w:t>72 / 162 / 278 mm</w:t>
            </w:r>
          </w:p>
        </w:tc>
        <w:tc>
          <w:tcPr>
            <w:tcW w:type="dxa" w:w="0"/>
            <w:shd w:fill="F8FAFC"/>
            <w:tcMar>
              <w:top w:w="80" w:type="dxa"/>
              <w:bottom w:w="80" w:type="dxa"/>
              <w:left w:w="140" w:type="dxa"/>
              <w:right w:w="140" w:type="dxa"/>
            </w:tcMar>
          </w:tcPr>
          <w:p>
            <w:r>
              <w:rPr>
                <w:rFonts w:ascii="Calibri" w:hAnsi="Calibri"/>
                <w:color w:val="1E293B"/>
                <w:sz w:val="18"/>
              </w:rPr>
              <w:t>-</w:t>
            </w:r>
          </w:p>
        </w:tc>
        <w:tc>
          <w:tcPr>
            <w:tcW w:type="dxa" w:w="122400"/>
            <w:shd w:fill="F8FAFC"/>
            <w:tcMar>
              <w:top w:w="80" w:type="dxa"/>
              <w:bottom w:w="80" w:type="dxa"/>
              <w:left w:w="140" w:type="dxa"/>
              <w:right w:w="140" w:type="dxa"/>
            </w:tcMar>
          </w:tcPr>
          <w:p>
            <w:r>
              <w:rPr>
                <w:rFonts w:ascii="Calibri" w:hAnsi="Calibri"/>
                <w:color w:val="1E293B"/>
                <w:sz w:val="18"/>
              </w:rPr>
              <w:t>50 / 112 / 191 mm</w:t>
            </w:r>
          </w:p>
        </w:tc>
        <w:tc>
          <w:tcPr>
            <w:tcW w:type="dxa" w:w="0"/>
            <w:shd w:fill="F8FAFC"/>
            <w:tcMar>
              <w:top w:w="80" w:type="dxa"/>
              <w:bottom w:w="80" w:type="dxa"/>
              <w:left w:w="140" w:type="dxa"/>
              <w:right w:w="140" w:type="dxa"/>
            </w:tcMar>
          </w:tcPr>
          <w:p>
            <w:r>
              <w:rPr>
                <w:rFonts w:ascii="Calibri" w:hAnsi="Calibri"/>
                <w:color w:val="1E293B"/>
                <w:sz w:val="18"/>
              </w:rPr>
              <w:t>-</w:t>
            </w:r>
          </w:p>
        </w:tc>
        <w:tc>
          <w:tcPr>
            <w:tcW w:type="dxa" w:w="122400"/>
            <w:shd w:fill="F8FAFC"/>
            <w:tcMar>
              <w:top w:w="80" w:type="dxa"/>
              <w:bottom w:w="80" w:type="dxa"/>
              <w:left w:w="140" w:type="dxa"/>
              <w:right w:w="140" w:type="dxa"/>
            </w:tcMar>
          </w:tcPr>
          <w:p>
            <w:r>
              <w:rPr>
                <w:rFonts w:ascii="Calibri" w:hAnsi="Calibri"/>
                <w:color w:val="1E293B"/>
                <w:sz w:val="18"/>
              </w:rPr>
              <w:t>34 / 76 / 139 mm</w:t>
            </w:r>
          </w:p>
        </w:tc>
        <w:tc>
          <w:tcPr>
            <w:tcW w:type="dxa" w:w="0"/>
            <w:shd w:fill="F8FAFC"/>
            <w:tcMar>
              <w:top w:w="80" w:type="dxa"/>
              <w:bottom w:w="80" w:type="dxa"/>
              <w:left w:w="140" w:type="dxa"/>
              <w:right w:w="140" w:type="dxa"/>
            </w:tcMar>
          </w:tcPr>
          <w:p>
            <w:r>
              <w:rPr>
                <w:rFonts w:ascii="Calibri" w:hAnsi="Calibri"/>
                <w:color w:val="1E293B"/>
                <w:sz w:val="18"/>
              </w:rPr>
              <w:t>-</w:t>
            </w:r>
          </w:p>
        </w:tc>
      </w:tr>
      <w:tr>
        <w:tc>
          <w:tcPr>
            <w:tcW w:type="dxa" w:w="1440"/>
            <w:shd w:fill="FFFFFF"/>
            <w:tcMar>
              <w:top w:w="80" w:type="dxa"/>
              <w:bottom w:w="80" w:type="dxa"/>
              <w:left w:w="140" w:type="dxa"/>
              <w:right w:w="140" w:type="dxa"/>
            </w:tcMar>
          </w:tcPr>
          <w:p>
            <w:r>
              <w:rPr>
                <w:rFonts w:ascii="Calibri" w:hAnsi="Calibri"/>
                <w:b/>
                <w:color w:val="1E293B"/>
                <w:sz w:val="18"/>
              </w:rPr>
              <w:t>ÉCART OPTIQUE VS TAMIS (P80)</w:t>
            </w:r>
          </w:p>
        </w:tc>
        <w:tc>
          <w:tcPr>
            <w:tcW w:type="dxa" w:w="7200"/>
            <w:shd w:fill="FFFFFF"/>
            <w:tcMar>
              <w:top w:w="80" w:type="dxa"/>
              <w:bottom w:w="80" w:type="dxa"/>
              <w:left w:w="140" w:type="dxa"/>
              <w:right w:w="140" w:type="dxa"/>
            </w:tcMar>
          </w:tcPr>
          <w:p>
            <w:r>
              <w:rPr>
                <w:rFonts w:ascii="Calibri" w:hAnsi="Calibri"/>
                <w:color w:val="1E293B"/>
                <w:sz w:val="18"/>
              </w:rPr>
              <w:t>+2,5% (+7 mm)</w:t>
            </w:r>
          </w:p>
        </w:tc>
        <w:tc>
          <w:tcPr>
            <w:tcW w:type="dxa" w:w="0"/>
            <w:shd w:fill="FFFFFF"/>
            <w:tcMar>
              <w:top w:w="80" w:type="dxa"/>
              <w:bottom w:w="80" w:type="dxa"/>
              <w:left w:w="140" w:type="dxa"/>
              <w:right w:w="140" w:type="dxa"/>
            </w:tcMar>
          </w:tcPr>
          <w:p>
            <w:r>
              <w:rPr>
                <w:rFonts w:ascii="Calibri" w:hAnsi="Calibri"/>
                <w:color w:val="1E293B"/>
                <w:sz w:val="18"/>
              </w:rPr>
              <w:t>-</w:t>
            </w:r>
          </w:p>
        </w:tc>
        <w:tc>
          <w:tcPr>
            <w:tcW w:type="dxa" w:w="122400"/>
            <w:shd w:fill="FFFFFF"/>
            <w:tcMar>
              <w:top w:w="80" w:type="dxa"/>
              <w:bottom w:w="80" w:type="dxa"/>
              <w:left w:w="140" w:type="dxa"/>
              <w:right w:w="140" w:type="dxa"/>
            </w:tcMar>
          </w:tcPr>
          <w:p>
            <w:r>
              <w:rPr>
                <w:rFonts w:ascii="Calibri" w:hAnsi="Calibri"/>
                <w:color w:val="1E293B"/>
                <w:sz w:val="18"/>
              </w:rPr>
              <w:t>+2,1% (+4 mm)</w:t>
            </w:r>
          </w:p>
        </w:tc>
        <w:tc>
          <w:tcPr>
            <w:tcW w:type="dxa" w:w="0"/>
            <w:shd w:fill="FFFFFF"/>
            <w:tcMar>
              <w:top w:w="80" w:type="dxa"/>
              <w:bottom w:w="80" w:type="dxa"/>
              <w:left w:w="140" w:type="dxa"/>
              <w:right w:w="140" w:type="dxa"/>
            </w:tcMar>
          </w:tcPr>
          <w:p>
            <w:r>
              <w:rPr>
                <w:rFonts w:ascii="Calibri" w:hAnsi="Calibri"/>
                <w:color w:val="1E293B"/>
                <w:sz w:val="18"/>
              </w:rPr>
              <w:t>-</w:t>
            </w:r>
          </w:p>
        </w:tc>
        <w:tc>
          <w:tcPr>
            <w:tcW w:type="dxa" w:w="122400"/>
            <w:shd w:fill="FFFFFF"/>
            <w:tcMar>
              <w:top w:w="80" w:type="dxa"/>
              <w:bottom w:w="80" w:type="dxa"/>
              <w:left w:w="140" w:type="dxa"/>
              <w:right w:w="140" w:type="dxa"/>
            </w:tcMar>
          </w:tcPr>
          <w:p>
            <w:r>
              <w:rPr>
                <w:rFonts w:ascii="Calibri" w:hAnsi="Calibri"/>
                <w:color w:val="1E293B"/>
                <w:sz w:val="18"/>
              </w:rPr>
              <w:t>+2,2% (+3 mm)</w:t>
            </w:r>
          </w:p>
        </w:tc>
        <w:tc>
          <w:tcPr>
            <w:tcW w:type="dxa" w:w="0"/>
            <w:shd w:fill="FFFFFF"/>
            <w:tcMar>
              <w:top w:w="80" w:type="dxa"/>
              <w:bottom w:w="80" w:type="dxa"/>
              <w:left w:w="140" w:type="dxa"/>
              <w:right w:w="140" w:type="dxa"/>
            </w:tcMar>
          </w:tcPr>
          <w:p>
            <w:r>
              <w:rPr>
                <w:rFonts w:ascii="Calibri" w:hAnsi="Calibri"/>
                <w:color w:val="1E293B"/>
                <w:sz w:val="18"/>
              </w:rPr>
              <w:t>-</w:t>
            </w:r>
          </w:p>
        </w:tc>
      </w:tr>
    </w:tbl>
    <w:p>
      <w:pPr>
        <w:spacing w:after="120"/>
      </w:pPr>
    </w:p>
    <w:p>
      <w:pPr>
        <w:keepNext/>
        <w:spacing w:before="200" w:after="60"/>
      </w:pPr>
      <w:r>
        <w:rPr>
          <w:rFonts w:ascii="Calibri" w:hAnsi="Calibri"/>
          <w:b/>
          <w:color w:val="1E3A8A"/>
          <w:sz w:val="20"/>
        </w:rPr>
        <w:t>Tableau 7 : Registre de Comminution Industrielle &amp; Récupération Métallurgique de l'Or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Indicateur Usine (KPI)</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Tir 3 (BL-2026-003)</w:t>
            </w:r>
          </w:p>
        </w:tc>
      </w:tr>
      <w:tr>
        <w:tc>
          <w:tcPr>
            <w:tcW w:type="dxa" w:w="3024"/>
            <w:shd w:fill="FFFFFF"/>
            <w:tcMar>
              <w:top w:w="80" w:type="dxa"/>
              <w:bottom w:w="80" w:type="dxa"/>
              <w:left w:w="140" w:type="dxa"/>
              <w:right w:w="140" w:type="dxa"/>
            </w:tcMar>
          </w:tcPr>
          <w:p>
            <w:r>
              <w:rPr>
                <w:rFonts w:ascii="Calibri" w:hAnsi="Calibri"/>
                <w:b/>
                <w:color w:val="1E293B"/>
                <w:sz w:val="18"/>
              </w:rPr>
              <w:t>Tonnage Traité par Lot</w:t>
            </w:r>
          </w:p>
        </w:tc>
        <w:tc>
          <w:tcPr>
            <w:tcW w:type="dxa" w:w="2160"/>
            <w:shd w:fill="FFFFFF"/>
            <w:tcMar>
              <w:top w:w="80" w:type="dxa"/>
              <w:bottom w:w="80" w:type="dxa"/>
              <w:left w:w="140" w:type="dxa"/>
              <w:right w:w="140" w:type="dxa"/>
            </w:tcMar>
          </w:tcPr>
          <w:p>
            <w:r>
              <w:rPr>
                <w:rFonts w:ascii="Calibri" w:hAnsi="Calibri"/>
                <w:color w:val="1E293B"/>
                <w:sz w:val="18"/>
              </w:rPr>
              <w:t>1 420 tonnes</w:t>
            </w:r>
          </w:p>
        </w:tc>
        <w:tc>
          <w:tcPr>
            <w:tcW w:type="dxa" w:w="2160"/>
            <w:shd w:fill="FFFFFF"/>
            <w:tcMar>
              <w:top w:w="80" w:type="dxa"/>
              <w:bottom w:w="80" w:type="dxa"/>
              <w:left w:w="140" w:type="dxa"/>
              <w:right w:w="140" w:type="dxa"/>
            </w:tcMar>
          </w:tcPr>
          <w:p>
            <w:r>
              <w:rPr>
                <w:rFonts w:ascii="Calibri" w:hAnsi="Calibri"/>
                <w:color w:val="1E293B"/>
                <w:sz w:val="18"/>
              </w:rPr>
              <w:t>1 680 tonnes</w:t>
            </w:r>
          </w:p>
        </w:tc>
        <w:tc>
          <w:tcPr>
            <w:tcW w:type="dxa" w:w="2160"/>
            <w:shd w:fill="FFFFFF"/>
            <w:tcMar>
              <w:top w:w="80" w:type="dxa"/>
              <w:bottom w:w="80" w:type="dxa"/>
              <w:left w:w="140" w:type="dxa"/>
              <w:right w:w="140" w:type="dxa"/>
            </w:tcMar>
          </w:tcPr>
          <w:p>
            <w:r>
              <w:rPr>
                <w:rFonts w:ascii="Calibri" w:hAnsi="Calibri"/>
                <w:color w:val="1E293B"/>
                <w:sz w:val="18"/>
              </w:rPr>
              <w:t>1 750 tonnes</w:t>
            </w:r>
          </w:p>
        </w:tc>
      </w:tr>
      <w:tr>
        <w:tc>
          <w:tcPr>
            <w:tcW w:type="dxa" w:w="3024"/>
            <w:shd w:fill="F8FAFC"/>
            <w:tcMar>
              <w:top w:w="80" w:type="dxa"/>
              <w:bottom w:w="80" w:type="dxa"/>
              <w:left w:w="140" w:type="dxa"/>
              <w:right w:w="140" w:type="dxa"/>
            </w:tcMar>
          </w:tcPr>
          <w:p>
            <w:r>
              <w:rPr>
                <w:rFonts w:ascii="Calibri" w:hAnsi="Calibri"/>
                <w:b/>
                <w:color w:val="1E293B"/>
                <w:sz w:val="18"/>
              </w:rPr>
              <w:t>Rotations Tombereaux</w:t>
            </w:r>
          </w:p>
        </w:tc>
        <w:tc>
          <w:tcPr>
            <w:tcW w:type="dxa" w:w="2160"/>
            <w:shd w:fill="F8FAFC"/>
            <w:tcMar>
              <w:top w:w="80" w:type="dxa"/>
              <w:bottom w:w="80" w:type="dxa"/>
              <w:left w:w="140" w:type="dxa"/>
              <w:right w:w="140" w:type="dxa"/>
            </w:tcMar>
          </w:tcPr>
          <w:p>
            <w:r>
              <w:rPr>
                <w:rFonts w:ascii="Calibri" w:hAnsi="Calibri"/>
                <w:color w:val="1E293B"/>
                <w:sz w:val="18"/>
              </w:rPr>
              <w:t>71 voyages (20,0 t/camion)</w:t>
            </w:r>
          </w:p>
        </w:tc>
        <w:tc>
          <w:tcPr>
            <w:tcW w:type="dxa" w:w="2160"/>
            <w:shd w:fill="F8FAFC"/>
            <w:tcMar>
              <w:top w:w="80" w:type="dxa"/>
              <w:bottom w:w="80" w:type="dxa"/>
              <w:left w:w="140" w:type="dxa"/>
              <w:right w:w="140" w:type="dxa"/>
            </w:tcMar>
          </w:tcPr>
          <w:p>
            <w:r>
              <w:rPr>
                <w:rFonts w:ascii="Calibri" w:hAnsi="Calibri"/>
                <w:color w:val="1E293B"/>
                <w:sz w:val="18"/>
              </w:rPr>
              <w:t>84 voyages (20,0 t/camion)</w:t>
            </w:r>
          </w:p>
        </w:tc>
        <w:tc>
          <w:tcPr>
            <w:tcW w:type="dxa" w:w="2160"/>
            <w:shd w:fill="F8FAFC"/>
            <w:tcMar>
              <w:top w:w="80" w:type="dxa"/>
              <w:bottom w:w="80" w:type="dxa"/>
              <w:left w:w="140" w:type="dxa"/>
              <w:right w:w="140" w:type="dxa"/>
            </w:tcMar>
          </w:tcPr>
          <w:p>
            <w:r>
              <w:rPr>
                <w:rFonts w:ascii="Calibri" w:hAnsi="Calibri"/>
                <w:color w:val="1E293B"/>
                <w:sz w:val="18"/>
              </w:rPr>
              <w:t>88 voyages (19,9 t/camion)</w:t>
            </w:r>
          </w:p>
        </w:tc>
      </w:tr>
      <w:tr>
        <w:tc>
          <w:tcPr>
            <w:tcW w:type="dxa" w:w="3024"/>
            <w:shd w:fill="FFFFFF"/>
            <w:tcMar>
              <w:top w:w="80" w:type="dxa"/>
              <w:bottom w:w="80" w:type="dxa"/>
              <w:left w:w="140" w:type="dxa"/>
              <w:right w:w="140" w:type="dxa"/>
            </w:tcMar>
          </w:tcPr>
          <w:p>
            <w:r>
              <w:rPr>
                <w:rFonts w:ascii="Calibri" w:hAnsi="Calibri"/>
                <w:b/>
                <w:color w:val="1E293B"/>
                <w:sz w:val="18"/>
              </w:rPr>
              <w:t>Durée Cycle Chargement/Roulage</w:t>
            </w:r>
          </w:p>
        </w:tc>
        <w:tc>
          <w:tcPr>
            <w:tcW w:type="dxa" w:w="2160"/>
            <w:shd w:fill="FFFFFF"/>
            <w:tcMar>
              <w:top w:w="80" w:type="dxa"/>
              <w:bottom w:w="80" w:type="dxa"/>
              <w:left w:w="140" w:type="dxa"/>
              <w:right w:w="140" w:type="dxa"/>
            </w:tcMar>
          </w:tcPr>
          <w:p>
            <w:r>
              <w:rPr>
                <w:rFonts w:ascii="Calibri" w:hAnsi="Calibri"/>
                <w:color w:val="1E293B"/>
                <w:sz w:val="18"/>
              </w:rPr>
              <w:t>28,5 minutes (Pelle ralentie)</w:t>
            </w:r>
          </w:p>
        </w:tc>
        <w:tc>
          <w:tcPr>
            <w:tcW w:type="dxa" w:w="2160"/>
            <w:shd w:fill="FFFFFF"/>
            <w:tcMar>
              <w:top w:w="80" w:type="dxa"/>
              <w:bottom w:w="80" w:type="dxa"/>
              <w:left w:w="140" w:type="dxa"/>
              <w:right w:w="140" w:type="dxa"/>
            </w:tcMar>
          </w:tcPr>
          <w:p>
            <w:r>
              <w:rPr>
                <w:rFonts w:ascii="Calibri" w:hAnsi="Calibri"/>
                <w:color w:val="1E293B"/>
                <w:sz w:val="18"/>
              </w:rPr>
              <w:t>22,0 minutes (Rythme fluide)</w:t>
            </w:r>
          </w:p>
        </w:tc>
        <w:tc>
          <w:tcPr>
            <w:tcW w:type="dxa" w:w="2160"/>
            <w:shd w:fill="FFFFFF"/>
            <w:tcMar>
              <w:top w:w="80" w:type="dxa"/>
              <w:bottom w:w="80" w:type="dxa"/>
              <w:left w:w="140" w:type="dxa"/>
              <w:right w:w="140" w:type="dxa"/>
            </w:tcMar>
          </w:tcPr>
          <w:p>
            <w:r>
              <w:rPr>
                <w:rFonts w:ascii="Calibri" w:hAnsi="Calibri"/>
                <w:color w:val="1E293B"/>
                <w:sz w:val="18"/>
              </w:rPr>
              <w:t>20,5 minutes (Très rapide)</w:t>
            </w:r>
          </w:p>
        </w:tc>
      </w:tr>
      <w:tr>
        <w:tc>
          <w:tcPr>
            <w:tcW w:type="dxa" w:w="3024"/>
            <w:shd w:fill="F8FAFC"/>
            <w:tcMar>
              <w:top w:w="80" w:type="dxa"/>
              <w:bottom w:w="80" w:type="dxa"/>
              <w:left w:w="140" w:type="dxa"/>
              <w:right w:w="140" w:type="dxa"/>
            </w:tcMar>
          </w:tcPr>
          <w:p>
            <w:r>
              <w:rPr>
                <w:rFonts w:ascii="Calibri" w:hAnsi="Calibri"/>
                <w:b/>
                <w:color w:val="1E293B"/>
                <w:sz w:val="18"/>
              </w:rPr>
              <w:t>Blocs au Brise-Roche (BRH)</w:t>
            </w:r>
          </w:p>
        </w:tc>
        <w:tc>
          <w:tcPr>
            <w:tcW w:type="dxa" w:w="2160"/>
            <w:shd w:fill="F8FAFC"/>
            <w:tcMar>
              <w:top w:w="80" w:type="dxa"/>
              <w:bottom w:w="80" w:type="dxa"/>
              <w:left w:w="140" w:type="dxa"/>
              <w:right w:w="140" w:type="dxa"/>
            </w:tcMar>
          </w:tcPr>
          <w:p>
            <w:r>
              <w:rPr>
                <w:rFonts w:ascii="Calibri" w:hAnsi="Calibri"/>
                <w:color w:val="1E293B"/>
                <w:sz w:val="18"/>
              </w:rPr>
              <w:t>19 blocs (Goulotte bloquée)</w:t>
            </w:r>
          </w:p>
        </w:tc>
        <w:tc>
          <w:tcPr>
            <w:tcW w:type="dxa" w:w="2160"/>
            <w:shd w:fill="F8FAFC"/>
            <w:tcMar>
              <w:top w:w="80" w:type="dxa"/>
              <w:bottom w:w="80" w:type="dxa"/>
              <w:left w:w="140" w:type="dxa"/>
              <w:right w:w="140" w:type="dxa"/>
            </w:tcMar>
          </w:tcPr>
          <w:p>
            <w:r>
              <w:rPr>
                <w:rFonts w:ascii="Calibri" w:hAnsi="Calibri"/>
                <w:color w:val="1E293B"/>
                <w:sz w:val="18"/>
              </w:rPr>
              <w:t>3 blocs (Passage fluide)</w:t>
            </w:r>
          </w:p>
        </w:tc>
        <w:tc>
          <w:tcPr>
            <w:tcW w:type="dxa" w:w="2160"/>
            <w:shd w:fill="F8FAFC"/>
            <w:tcMar>
              <w:top w:w="80" w:type="dxa"/>
              <w:bottom w:w="80" w:type="dxa"/>
              <w:left w:w="140" w:type="dxa"/>
              <w:right w:w="140" w:type="dxa"/>
            </w:tcMar>
          </w:tcPr>
          <w:p>
            <w:r>
              <w:rPr>
                <w:rFonts w:ascii="Calibri" w:hAnsi="Calibri"/>
                <w:color w:val="1E293B"/>
                <w:sz w:val="18"/>
              </w:rPr>
              <w:t>0 bloc (Aucun blocage)</w:t>
            </w:r>
          </w:p>
        </w:tc>
      </w:tr>
      <w:tr>
        <w:tc>
          <w:tcPr>
            <w:tcW w:type="dxa" w:w="3024"/>
            <w:shd w:fill="FFFFFF"/>
            <w:tcMar>
              <w:top w:w="80" w:type="dxa"/>
              <w:bottom w:w="80" w:type="dxa"/>
              <w:left w:w="140" w:type="dxa"/>
              <w:right w:w="140" w:type="dxa"/>
            </w:tcMar>
          </w:tcPr>
          <w:p>
            <w:r>
              <w:rPr>
                <w:rFonts w:ascii="Calibri" w:hAnsi="Calibri"/>
                <w:b/>
                <w:color w:val="1E293B"/>
                <w:sz w:val="18"/>
              </w:rPr>
              <w:t>Heures de Concassage Primaire</w:t>
            </w:r>
          </w:p>
        </w:tc>
        <w:tc>
          <w:tcPr>
            <w:tcW w:type="dxa" w:w="2160"/>
            <w:shd w:fill="FFFFFF"/>
            <w:tcMar>
              <w:top w:w="80" w:type="dxa"/>
              <w:bottom w:w="80" w:type="dxa"/>
              <w:left w:w="140" w:type="dxa"/>
              <w:right w:w="140" w:type="dxa"/>
            </w:tcMar>
          </w:tcPr>
          <w:p>
            <w:r>
              <w:rPr>
                <w:rFonts w:ascii="Calibri" w:hAnsi="Calibri"/>
                <w:color w:val="1E293B"/>
                <w:sz w:val="18"/>
              </w:rPr>
              <w:t>19,5 heures</w:t>
            </w:r>
          </w:p>
        </w:tc>
        <w:tc>
          <w:tcPr>
            <w:tcW w:type="dxa" w:w="2160"/>
            <w:shd w:fill="FFFFFF"/>
            <w:tcMar>
              <w:top w:w="80" w:type="dxa"/>
              <w:bottom w:w="80" w:type="dxa"/>
              <w:left w:w="140" w:type="dxa"/>
              <w:right w:w="140" w:type="dxa"/>
            </w:tcMar>
          </w:tcPr>
          <w:p>
            <w:r>
              <w:rPr>
                <w:rFonts w:ascii="Calibri" w:hAnsi="Calibri"/>
                <w:color w:val="1E293B"/>
                <w:sz w:val="18"/>
              </w:rPr>
              <w:t>18,0 heures</w:t>
            </w:r>
          </w:p>
        </w:tc>
        <w:tc>
          <w:tcPr>
            <w:tcW w:type="dxa" w:w="2160"/>
            <w:shd w:fill="FFFFFF"/>
            <w:tcMar>
              <w:top w:w="80" w:type="dxa"/>
              <w:bottom w:w="80" w:type="dxa"/>
              <w:left w:w="140" w:type="dxa"/>
              <w:right w:w="140" w:type="dxa"/>
            </w:tcMar>
          </w:tcPr>
          <w:p>
            <w:r>
              <w:rPr>
                <w:rFonts w:ascii="Calibri" w:hAnsi="Calibri"/>
                <w:color w:val="1E293B"/>
                <w:sz w:val="18"/>
              </w:rPr>
              <w:t>16,5 heures</w:t>
            </w:r>
          </w:p>
        </w:tc>
      </w:tr>
      <w:tr>
        <w:tc>
          <w:tcPr>
            <w:tcW w:type="dxa" w:w="3024"/>
            <w:shd w:fill="F8FAFC"/>
            <w:tcMar>
              <w:top w:w="80" w:type="dxa"/>
              <w:bottom w:w="80" w:type="dxa"/>
              <w:left w:w="140" w:type="dxa"/>
              <w:right w:w="140" w:type="dxa"/>
            </w:tcMar>
          </w:tcPr>
          <w:p>
            <w:r>
              <w:rPr>
                <w:rFonts w:ascii="Calibri" w:hAnsi="Calibri"/>
                <w:b/>
                <w:color w:val="1E293B"/>
                <w:sz w:val="18"/>
              </w:rPr>
              <w:t>Énergie Électrique Concassage</w:t>
            </w:r>
          </w:p>
        </w:tc>
        <w:tc>
          <w:tcPr>
            <w:tcW w:type="dxa" w:w="2160"/>
            <w:shd w:fill="F8FAFC"/>
            <w:tcMar>
              <w:top w:w="80" w:type="dxa"/>
              <w:bottom w:w="80" w:type="dxa"/>
              <w:left w:w="140" w:type="dxa"/>
              <w:right w:w="140" w:type="dxa"/>
            </w:tcMar>
          </w:tcPr>
          <w:p>
            <w:r>
              <w:rPr>
                <w:rFonts w:ascii="Calibri" w:hAnsi="Calibri"/>
                <w:color w:val="1E293B"/>
                <w:sz w:val="18"/>
              </w:rPr>
              <w:t>3 450 kWh</w:t>
            </w:r>
          </w:p>
        </w:tc>
        <w:tc>
          <w:tcPr>
            <w:tcW w:type="dxa" w:w="2160"/>
            <w:shd w:fill="F8FAFC"/>
            <w:tcMar>
              <w:top w:w="80" w:type="dxa"/>
              <w:bottom w:w="80" w:type="dxa"/>
              <w:left w:w="140" w:type="dxa"/>
              <w:right w:w="140" w:type="dxa"/>
            </w:tcMar>
          </w:tcPr>
          <w:p>
            <w:r>
              <w:rPr>
                <w:rFonts w:ascii="Calibri" w:hAnsi="Calibri"/>
                <w:color w:val="1E293B"/>
                <w:sz w:val="18"/>
              </w:rPr>
              <w:t>2 620 kWh</w:t>
            </w:r>
          </w:p>
        </w:tc>
        <w:tc>
          <w:tcPr>
            <w:tcW w:type="dxa" w:w="2160"/>
            <w:shd w:fill="F8FAFC"/>
            <w:tcMar>
              <w:top w:w="80" w:type="dxa"/>
              <w:bottom w:w="80" w:type="dxa"/>
              <w:left w:w="140" w:type="dxa"/>
              <w:right w:w="140" w:type="dxa"/>
            </w:tcMar>
          </w:tcPr>
          <w:p>
            <w:r>
              <w:rPr>
                <w:rFonts w:ascii="Calibri" w:hAnsi="Calibri"/>
                <w:color w:val="1E293B"/>
                <w:sz w:val="18"/>
              </w:rPr>
              <w:t>2 100 kWh</w:t>
            </w:r>
          </w:p>
        </w:tc>
      </w:tr>
      <w:tr>
        <w:tc>
          <w:tcPr>
            <w:tcW w:type="dxa" w:w="3024"/>
            <w:shd w:fill="FFFFFF"/>
            <w:tcMar>
              <w:top w:w="80" w:type="dxa"/>
              <w:bottom w:w="80" w:type="dxa"/>
              <w:left w:w="140" w:type="dxa"/>
              <w:right w:w="140" w:type="dxa"/>
            </w:tcMar>
          </w:tcPr>
          <w:p>
            <w:r>
              <w:rPr>
                <w:rFonts w:ascii="Calibri" w:hAnsi="Calibri"/>
                <w:b/>
                <w:color w:val="1E293B"/>
                <w:sz w:val="18"/>
              </w:rPr>
              <w:t>Énergie Spécifique Concassage</w:t>
            </w:r>
          </w:p>
        </w:tc>
        <w:tc>
          <w:tcPr>
            <w:tcW w:type="dxa" w:w="2160"/>
            <w:shd w:fill="FFFFFF"/>
            <w:tcMar>
              <w:top w:w="80" w:type="dxa"/>
              <w:bottom w:w="80" w:type="dxa"/>
              <w:left w:w="140" w:type="dxa"/>
              <w:right w:w="140" w:type="dxa"/>
            </w:tcMar>
          </w:tcPr>
          <w:p>
            <w:r>
              <w:rPr>
                <w:rFonts w:ascii="Calibri" w:hAnsi="Calibri"/>
                <w:color w:val="1E293B"/>
                <w:sz w:val="18"/>
              </w:rPr>
              <w:t>2,43 kWh/tonne</w:t>
            </w:r>
          </w:p>
        </w:tc>
        <w:tc>
          <w:tcPr>
            <w:tcW w:type="dxa" w:w="2160"/>
            <w:shd w:fill="FFFFFF"/>
            <w:tcMar>
              <w:top w:w="80" w:type="dxa"/>
              <w:bottom w:w="80" w:type="dxa"/>
              <w:left w:w="140" w:type="dxa"/>
              <w:right w:w="140" w:type="dxa"/>
            </w:tcMar>
          </w:tcPr>
          <w:p>
            <w:r>
              <w:rPr>
                <w:rFonts w:ascii="Calibri" w:hAnsi="Calibri"/>
                <w:color w:val="1E293B"/>
                <w:sz w:val="18"/>
              </w:rPr>
              <w:t>1,56 kWh/tonne</w:t>
            </w:r>
          </w:p>
        </w:tc>
        <w:tc>
          <w:tcPr>
            <w:tcW w:type="dxa" w:w="2160"/>
            <w:shd w:fill="FFFFFF"/>
            <w:tcMar>
              <w:top w:w="80" w:type="dxa"/>
              <w:bottom w:w="80" w:type="dxa"/>
              <w:left w:w="140" w:type="dxa"/>
              <w:right w:w="140" w:type="dxa"/>
            </w:tcMar>
          </w:tcPr>
          <w:p>
            <w:r>
              <w:rPr>
                <w:rFonts w:ascii="Calibri" w:hAnsi="Calibri"/>
                <w:color w:val="1E293B"/>
                <w:sz w:val="18"/>
              </w:rPr>
              <w:t>1,20 kWh/tonne</w:t>
            </w:r>
          </w:p>
        </w:tc>
      </w:tr>
      <w:tr>
        <w:tc>
          <w:tcPr>
            <w:tcW w:type="dxa" w:w="3024"/>
            <w:shd w:fill="F8FAFC"/>
            <w:tcMar>
              <w:top w:w="80" w:type="dxa"/>
              <w:bottom w:w="80" w:type="dxa"/>
              <w:left w:w="140" w:type="dxa"/>
              <w:right w:w="140" w:type="dxa"/>
            </w:tcMar>
          </w:tcPr>
          <w:p>
            <w:r>
              <w:rPr>
                <w:rFonts w:ascii="Calibri" w:hAnsi="Calibri"/>
                <w:b/>
                <w:color w:val="1E293B"/>
                <w:sz w:val="18"/>
              </w:rPr>
              <w:t>Débit de Traitement Broyeur</w:t>
            </w:r>
          </w:p>
        </w:tc>
        <w:tc>
          <w:tcPr>
            <w:tcW w:type="dxa" w:w="2160"/>
            <w:shd w:fill="F8FAFC"/>
            <w:tcMar>
              <w:top w:w="80" w:type="dxa"/>
              <w:bottom w:w="80" w:type="dxa"/>
              <w:left w:w="140" w:type="dxa"/>
              <w:right w:w="140" w:type="dxa"/>
            </w:tcMar>
          </w:tcPr>
          <w:p>
            <w:r>
              <w:rPr>
                <w:rFonts w:ascii="Calibri" w:hAnsi="Calibri"/>
                <w:color w:val="1E293B"/>
                <w:sz w:val="18"/>
              </w:rPr>
              <w:t>52,0 tonnes/heure</w:t>
            </w:r>
          </w:p>
        </w:tc>
        <w:tc>
          <w:tcPr>
            <w:tcW w:type="dxa" w:w="2160"/>
            <w:shd w:fill="F8FAFC"/>
            <w:tcMar>
              <w:top w:w="80" w:type="dxa"/>
              <w:bottom w:w="80" w:type="dxa"/>
              <w:left w:w="140" w:type="dxa"/>
              <w:right w:w="140" w:type="dxa"/>
            </w:tcMar>
          </w:tcPr>
          <w:p>
            <w:r>
              <w:rPr>
                <w:rFonts w:ascii="Calibri" w:hAnsi="Calibri"/>
                <w:color w:val="1E293B"/>
                <w:sz w:val="18"/>
              </w:rPr>
              <w:t>68,5 tonnes/heure</w:t>
            </w:r>
          </w:p>
        </w:tc>
        <w:tc>
          <w:tcPr>
            <w:tcW w:type="dxa" w:w="2160"/>
            <w:shd w:fill="F8FAFC"/>
            <w:tcMar>
              <w:top w:w="80" w:type="dxa"/>
              <w:bottom w:w="80" w:type="dxa"/>
              <w:left w:w="140" w:type="dxa"/>
              <w:right w:w="140" w:type="dxa"/>
            </w:tcMar>
          </w:tcPr>
          <w:p>
            <w:r>
              <w:rPr>
                <w:rFonts w:ascii="Calibri" w:hAnsi="Calibri"/>
                <w:color w:val="1E293B"/>
                <w:sz w:val="18"/>
              </w:rPr>
              <w:t>72,0 tonnes/heure</w:t>
            </w:r>
          </w:p>
        </w:tc>
      </w:tr>
      <w:tr>
        <w:tc>
          <w:tcPr>
            <w:tcW w:type="dxa" w:w="3024"/>
            <w:shd w:fill="FFFFFF"/>
            <w:tcMar>
              <w:top w:w="80" w:type="dxa"/>
              <w:bottom w:w="80" w:type="dxa"/>
              <w:left w:w="140" w:type="dxa"/>
              <w:right w:w="140" w:type="dxa"/>
            </w:tcMar>
          </w:tcPr>
          <w:p>
            <w:r>
              <w:rPr>
                <w:rFonts w:ascii="Calibri" w:hAnsi="Calibri"/>
                <w:b/>
                <w:color w:val="1E293B"/>
                <w:sz w:val="18"/>
              </w:rPr>
              <w:t>Énergie Électrique Broyage</w:t>
            </w:r>
          </w:p>
        </w:tc>
        <w:tc>
          <w:tcPr>
            <w:tcW w:type="dxa" w:w="2160"/>
            <w:shd w:fill="FFFFFF"/>
            <w:tcMar>
              <w:top w:w="80" w:type="dxa"/>
              <w:bottom w:w="80" w:type="dxa"/>
              <w:left w:w="140" w:type="dxa"/>
              <w:right w:w="140" w:type="dxa"/>
            </w:tcMar>
          </w:tcPr>
          <w:p>
            <w:r>
              <w:rPr>
                <w:rFonts w:ascii="Calibri" w:hAnsi="Calibri"/>
                <w:color w:val="1E293B"/>
                <w:sz w:val="18"/>
              </w:rPr>
              <w:t>28 600 kWh</w:t>
            </w:r>
          </w:p>
        </w:tc>
        <w:tc>
          <w:tcPr>
            <w:tcW w:type="dxa" w:w="2160"/>
            <w:shd w:fill="FFFFFF"/>
            <w:tcMar>
              <w:top w:w="80" w:type="dxa"/>
              <w:bottom w:w="80" w:type="dxa"/>
              <w:left w:w="140" w:type="dxa"/>
              <w:right w:w="140" w:type="dxa"/>
            </w:tcMar>
          </w:tcPr>
          <w:p>
            <w:r>
              <w:rPr>
                <w:rFonts w:ascii="Calibri" w:hAnsi="Calibri"/>
                <w:color w:val="1E293B"/>
                <w:sz w:val="18"/>
              </w:rPr>
              <w:t>24 800 kWh</w:t>
            </w:r>
          </w:p>
        </w:tc>
        <w:tc>
          <w:tcPr>
            <w:tcW w:type="dxa" w:w="2160"/>
            <w:shd w:fill="FFFFFF"/>
            <w:tcMar>
              <w:top w:w="80" w:type="dxa"/>
              <w:bottom w:w="80" w:type="dxa"/>
              <w:left w:w="140" w:type="dxa"/>
              <w:right w:w="140" w:type="dxa"/>
            </w:tcMar>
          </w:tcPr>
          <w:p>
            <w:r>
              <w:rPr>
                <w:rFonts w:ascii="Calibri" w:hAnsi="Calibri"/>
                <w:color w:val="1E293B"/>
                <w:sz w:val="18"/>
              </w:rPr>
              <w:t>22 400 kWh</w:t>
            </w:r>
          </w:p>
        </w:tc>
      </w:tr>
      <w:tr>
        <w:tc>
          <w:tcPr>
            <w:tcW w:type="dxa" w:w="3024"/>
            <w:shd w:fill="F8FAFC"/>
            <w:tcMar>
              <w:top w:w="80" w:type="dxa"/>
              <w:bottom w:w="80" w:type="dxa"/>
              <w:left w:w="140" w:type="dxa"/>
              <w:right w:w="140" w:type="dxa"/>
            </w:tcMar>
          </w:tcPr>
          <w:p>
            <w:r>
              <w:rPr>
                <w:rFonts w:ascii="Calibri" w:hAnsi="Calibri"/>
                <w:b/>
                <w:color w:val="1E293B"/>
                <w:sz w:val="18"/>
              </w:rPr>
              <w:t>Énergie Spécifique Broyage</w:t>
            </w:r>
          </w:p>
        </w:tc>
        <w:tc>
          <w:tcPr>
            <w:tcW w:type="dxa" w:w="2160"/>
            <w:shd w:fill="F8FAFC"/>
            <w:tcMar>
              <w:top w:w="80" w:type="dxa"/>
              <w:bottom w:w="80" w:type="dxa"/>
              <w:left w:w="140" w:type="dxa"/>
              <w:right w:w="140" w:type="dxa"/>
            </w:tcMar>
          </w:tcPr>
          <w:p>
            <w:r>
              <w:rPr>
                <w:rFonts w:ascii="Calibri" w:hAnsi="Calibri"/>
                <w:color w:val="1E293B"/>
                <w:sz w:val="18"/>
              </w:rPr>
              <w:t>20,14 kWh/tonne</w:t>
            </w:r>
          </w:p>
        </w:tc>
        <w:tc>
          <w:tcPr>
            <w:tcW w:type="dxa" w:w="2160"/>
            <w:shd w:fill="F8FAFC"/>
            <w:tcMar>
              <w:top w:w="80" w:type="dxa"/>
              <w:bottom w:w="80" w:type="dxa"/>
              <w:left w:w="140" w:type="dxa"/>
              <w:right w:w="140" w:type="dxa"/>
            </w:tcMar>
          </w:tcPr>
          <w:p>
            <w:r>
              <w:rPr>
                <w:rFonts w:ascii="Calibri" w:hAnsi="Calibri"/>
                <w:color w:val="1E293B"/>
                <w:sz w:val="18"/>
              </w:rPr>
              <w:t>14,76 kWh/tonne</w:t>
            </w:r>
          </w:p>
        </w:tc>
        <w:tc>
          <w:tcPr>
            <w:tcW w:type="dxa" w:w="2160"/>
            <w:shd w:fill="F8FAFC"/>
            <w:tcMar>
              <w:top w:w="80" w:type="dxa"/>
              <w:bottom w:w="80" w:type="dxa"/>
              <w:left w:w="140" w:type="dxa"/>
              <w:right w:w="140" w:type="dxa"/>
            </w:tcMar>
          </w:tcPr>
          <w:p>
            <w:r>
              <w:rPr>
                <w:rFonts w:ascii="Calibri" w:hAnsi="Calibri"/>
                <w:color w:val="1E293B"/>
                <w:sz w:val="18"/>
              </w:rPr>
              <w:t>12,80 kWh/tonne</w:t>
            </w:r>
          </w:p>
        </w:tc>
      </w:tr>
      <w:tr>
        <w:tc>
          <w:tcPr>
            <w:tcW w:type="dxa" w:w="3024"/>
            <w:shd w:fill="FFFFFF"/>
            <w:tcMar>
              <w:top w:w="80" w:type="dxa"/>
              <w:bottom w:w="80" w:type="dxa"/>
              <w:left w:w="140" w:type="dxa"/>
              <w:right w:w="140" w:type="dxa"/>
            </w:tcMar>
          </w:tcPr>
          <w:p>
            <w:r>
              <w:rPr>
                <w:rFonts w:ascii="Calibri" w:hAnsi="Calibri"/>
                <w:b/>
                <w:color w:val="1E293B"/>
                <w:sz w:val="18"/>
              </w:rPr>
              <w:t>Énergie Spécifique Totale</w:t>
            </w:r>
          </w:p>
        </w:tc>
        <w:tc>
          <w:tcPr>
            <w:tcW w:type="dxa" w:w="2160"/>
            <w:shd w:fill="FFFFFF"/>
            <w:tcMar>
              <w:top w:w="80" w:type="dxa"/>
              <w:bottom w:w="80" w:type="dxa"/>
              <w:left w:w="140" w:type="dxa"/>
              <w:right w:w="140" w:type="dxa"/>
            </w:tcMar>
          </w:tcPr>
          <w:p>
            <w:r>
              <w:rPr>
                <w:rFonts w:ascii="Calibri" w:hAnsi="Calibri"/>
                <w:color w:val="1E293B"/>
                <w:sz w:val="18"/>
              </w:rPr>
              <w:t>22,57 kWh/tonne</w:t>
            </w:r>
          </w:p>
        </w:tc>
        <w:tc>
          <w:tcPr>
            <w:tcW w:type="dxa" w:w="2160"/>
            <w:shd w:fill="FFFFFF"/>
            <w:tcMar>
              <w:top w:w="80" w:type="dxa"/>
              <w:bottom w:w="80" w:type="dxa"/>
              <w:left w:w="140" w:type="dxa"/>
              <w:right w:w="140" w:type="dxa"/>
            </w:tcMar>
          </w:tcPr>
          <w:p>
            <w:r>
              <w:rPr>
                <w:rFonts w:ascii="Calibri" w:hAnsi="Calibri"/>
                <w:color w:val="1E293B"/>
                <w:sz w:val="18"/>
              </w:rPr>
              <w:t>16,32 kWh/tonne (Gain 27,7%)</w:t>
            </w:r>
          </w:p>
        </w:tc>
        <w:tc>
          <w:tcPr>
            <w:tcW w:type="dxa" w:w="2160"/>
            <w:shd w:fill="FFFFFF"/>
            <w:tcMar>
              <w:top w:w="80" w:type="dxa"/>
              <w:bottom w:w="80" w:type="dxa"/>
              <w:left w:w="140" w:type="dxa"/>
              <w:right w:w="140" w:type="dxa"/>
            </w:tcMar>
          </w:tcPr>
          <w:p>
            <w:r>
              <w:rPr>
                <w:rFonts w:ascii="Calibri" w:hAnsi="Calibri"/>
                <w:color w:val="1E293B"/>
                <w:sz w:val="18"/>
              </w:rPr>
              <w:t>14,00 kWh/tonne (Gain 38,0%)</w:t>
            </w:r>
          </w:p>
        </w:tc>
      </w:tr>
      <w:tr>
        <w:tc>
          <w:tcPr>
            <w:tcW w:type="dxa" w:w="3024"/>
            <w:shd w:fill="F8FAFC"/>
            <w:tcMar>
              <w:top w:w="80" w:type="dxa"/>
              <w:bottom w:w="80" w:type="dxa"/>
              <w:left w:w="140" w:type="dxa"/>
              <w:right w:w="140" w:type="dxa"/>
            </w:tcMar>
          </w:tcPr>
          <w:p>
            <w:r>
              <w:rPr>
                <w:rFonts w:ascii="Calibri" w:hAnsi="Calibri"/>
                <w:b/>
                <w:color w:val="1E293B"/>
                <w:sz w:val="18"/>
              </w:rPr>
              <w:t>Teneur d'Alimentation en Or</w:t>
            </w:r>
          </w:p>
        </w:tc>
        <w:tc>
          <w:tcPr>
            <w:tcW w:type="dxa" w:w="2160"/>
            <w:shd w:fill="F8FAFC"/>
            <w:tcMar>
              <w:top w:w="80" w:type="dxa"/>
              <w:bottom w:w="80" w:type="dxa"/>
              <w:left w:w="140" w:type="dxa"/>
              <w:right w:w="140" w:type="dxa"/>
            </w:tcMar>
          </w:tcPr>
          <w:p>
            <w:r>
              <w:rPr>
                <w:rFonts w:ascii="Calibri" w:hAnsi="Calibri"/>
                <w:color w:val="1E293B"/>
                <w:sz w:val="18"/>
              </w:rPr>
              <w:t>3,45 g/t Au</w:t>
            </w:r>
          </w:p>
        </w:tc>
        <w:tc>
          <w:tcPr>
            <w:tcW w:type="dxa" w:w="2160"/>
            <w:shd w:fill="F8FAFC"/>
            <w:tcMar>
              <w:top w:w="80" w:type="dxa"/>
              <w:bottom w:w="80" w:type="dxa"/>
              <w:left w:w="140" w:type="dxa"/>
              <w:right w:w="140" w:type="dxa"/>
            </w:tcMar>
          </w:tcPr>
          <w:p>
            <w:r>
              <w:rPr>
                <w:rFonts w:ascii="Calibri" w:hAnsi="Calibri"/>
                <w:color w:val="1E293B"/>
                <w:sz w:val="18"/>
              </w:rPr>
              <w:t>3,60 g/t Au</w:t>
            </w:r>
          </w:p>
        </w:tc>
        <w:tc>
          <w:tcPr>
            <w:tcW w:type="dxa" w:w="2160"/>
            <w:shd w:fill="F8FAFC"/>
            <w:tcMar>
              <w:top w:w="80" w:type="dxa"/>
              <w:bottom w:w="80" w:type="dxa"/>
              <w:left w:w="140" w:type="dxa"/>
              <w:right w:w="140" w:type="dxa"/>
            </w:tcMar>
          </w:tcPr>
          <w:p>
            <w:r>
              <w:rPr>
                <w:rFonts w:ascii="Calibri" w:hAnsi="Calibri"/>
                <w:color w:val="1E293B"/>
                <w:sz w:val="18"/>
              </w:rPr>
              <w:t>3,52 g/t Au</w:t>
            </w:r>
          </w:p>
        </w:tc>
      </w:tr>
      <w:tr>
        <w:tc>
          <w:tcPr>
            <w:tcW w:type="dxa" w:w="3024"/>
            <w:shd w:fill="FFFFFF"/>
            <w:tcMar>
              <w:top w:w="80" w:type="dxa"/>
              <w:bottom w:w="80" w:type="dxa"/>
              <w:left w:w="140" w:type="dxa"/>
              <w:right w:w="140" w:type="dxa"/>
            </w:tcMar>
          </w:tcPr>
          <w:p>
            <w:r>
              <w:rPr>
                <w:rFonts w:ascii="Calibri" w:hAnsi="Calibri"/>
                <w:b/>
                <w:color w:val="1E293B"/>
                <w:sz w:val="18"/>
              </w:rPr>
              <w:t>Teneur des Rejets Finaux (Stériles)</w:t>
            </w:r>
          </w:p>
        </w:tc>
        <w:tc>
          <w:tcPr>
            <w:tcW w:type="dxa" w:w="2160"/>
            <w:shd w:fill="FFFFFF"/>
            <w:tcMar>
              <w:top w:w="80" w:type="dxa"/>
              <w:bottom w:w="80" w:type="dxa"/>
              <w:left w:w="140" w:type="dxa"/>
              <w:right w:w="140" w:type="dxa"/>
            </w:tcMar>
          </w:tcPr>
          <w:p>
            <w:r>
              <w:rPr>
                <w:rFonts w:ascii="Calibri" w:hAnsi="Calibri"/>
                <w:color w:val="1E293B"/>
                <w:sz w:val="18"/>
              </w:rPr>
              <w:t>0,62 g/t Au</w:t>
            </w:r>
          </w:p>
        </w:tc>
        <w:tc>
          <w:tcPr>
            <w:tcW w:type="dxa" w:w="2160"/>
            <w:shd w:fill="FFFFFF"/>
            <w:tcMar>
              <w:top w:w="80" w:type="dxa"/>
              <w:bottom w:w="80" w:type="dxa"/>
              <w:left w:w="140" w:type="dxa"/>
              <w:right w:w="140" w:type="dxa"/>
            </w:tcMar>
          </w:tcPr>
          <w:p>
            <w:r>
              <w:rPr>
                <w:rFonts w:ascii="Calibri" w:hAnsi="Calibri"/>
                <w:color w:val="1E293B"/>
                <w:sz w:val="18"/>
              </w:rPr>
              <w:t>0,38 g/t Au</w:t>
            </w:r>
          </w:p>
        </w:tc>
        <w:tc>
          <w:tcPr>
            <w:tcW w:type="dxa" w:w="2160"/>
            <w:shd w:fill="FFFFFF"/>
            <w:tcMar>
              <w:top w:w="80" w:type="dxa"/>
              <w:bottom w:w="80" w:type="dxa"/>
              <w:left w:w="140" w:type="dxa"/>
              <w:right w:w="140" w:type="dxa"/>
            </w:tcMar>
          </w:tcPr>
          <w:p>
            <w:r>
              <w:rPr>
                <w:rFonts w:ascii="Calibri" w:hAnsi="Calibri"/>
                <w:color w:val="1E293B"/>
                <w:sz w:val="18"/>
              </w:rPr>
              <w:t>0,54 g/t Au (Pertes en boues)</w:t>
            </w:r>
          </w:p>
        </w:tc>
      </w:tr>
      <w:tr>
        <w:tc>
          <w:tcPr>
            <w:tcW w:type="dxa" w:w="3024"/>
            <w:shd w:fill="F8FAFC"/>
            <w:tcMar>
              <w:top w:w="80" w:type="dxa"/>
              <w:bottom w:w="80" w:type="dxa"/>
              <w:left w:w="140" w:type="dxa"/>
              <w:right w:w="140" w:type="dxa"/>
            </w:tcMar>
          </w:tcPr>
          <w:p>
            <w:r>
              <w:rPr>
                <w:rFonts w:ascii="Calibri" w:hAnsi="Calibri"/>
                <w:b/>
                <w:color w:val="1E293B"/>
                <w:sz w:val="18"/>
              </w:rPr>
              <w:t>Teneur du Concentré d'Or</w:t>
            </w:r>
          </w:p>
        </w:tc>
        <w:tc>
          <w:tcPr>
            <w:tcW w:type="dxa" w:w="2160"/>
            <w:shd w:fill="F8FAFC"/>
            <w:tcMar>
              <w:top w:w="80" w:type="dxa"/>
              <w:bottom w:w="80" w:type="dxa"/>
              <w:left w:w="140" w:type="dxa"/>
              <w:right w:w="140" w:type="dxa"/>
            </w:tcMar>
          </w:tcPr>
          <w:p>
            <w:r>
              <w:rPr>
                <w:rFonts w:ascii="Calibri" w:hAnsi="Calibri"/>
                <w:color w:val="1E293B"/>
                <w:sz w:val="18"/>
              </w:rPr>
              <w:t>142,0 g/t Au (28,4 t)</w:t>
            </w:r>
          </w:p>
        </w:tc>
        <w:tc>
          <w:tcPr>
            <w:tcW w:type="dxa" w:w="2160"/>
            <w:shd w:fill="F8FAFC"/>
            <w:tcMar>
              <w:top w:w="80" w:type="dxa"/>
              <w:bottom w:w="80" w:type="dxa"/>
              <w:left w:w="140" w:type="dxa"/>
              <w:right w:w="140" w:type="dxa"/>
            </w:tcMar>
          </w:tcPr>
          <w:p>
            <w:r>
              <w:rPr>
                <w:rFonts w:ascii="Calibri" w:hAnsi="Calibri"/>
                <w:color w:val="1E293B"/>
                <w:sz w:val="18"/>
              </w:rPr>
              <w:t>155,0 g/t Au (34,8 t)</w:t>
            </w:r>
          </w:p>
        </w:tc>
        <w:tc>
          <w:tcPr>
            <w:tcW w:type="dxa" w:w="2160"/>
            <w:shd w:fill="F8FAFC"/>
            <w:tcMar>
              <w:top w:w="80" w:type="dxa"/>
              <w:bottom w:w="80" w:type="dxa"/>
              <w:left w:w="140" w:type="dxa"/>
              <w:right w:w="140" w:type="dxa"/>
            </w:tcMar>
          </w:tcPr>
          <w:p>
            <w:r>
              <w:rPr>
                <w:rFonts w:ascii="Calibri" w:hAnsi="Calibri"/>
                <w:color w:val="1E293B"/>
                <w:sz w:val="18"/>
              </w:rPr>
              <w:t>128,0 g/t Au (40,8 t)</w:t>
            </w:r>
          </w:p>
        </w:tc>
      </w:tr>
      <w:tr>
        <w:tc>
          <w:tcPr>
            <w:tcW w:type="dxa" w:w="3024"/>
            <w:shd w:fill="FFFFFF"/>
            <w:tcMar>
              <w:top w:w="80" w:type="dxa"/>
              <w:bottom w:w="80" w:type="dxa"/>
              <w:left w:w="140" w:type="dxa"/>
              <w:right w:w="140" w:type="dxa"/>
            </w:tcMar>
          </w:tcPr>
          <w:p>
            <w:r>
              <w:rPr>
                <w:rFonts w:ascii="Calibri" w:hAnsi="Calibri"/>
                <w:b/>
                <w:color w:val="1E293B"/>
                <w:sz w:val="18"/>
              </w:rPr>
              <w:t>Rendement de Récupération de l'Or</w:t>
            </w:r>
          </w:p>
        </w:tc>
        <w:tc>
          <w:tcPr>
            <w:tcW w:type="dxa" w:w="2160"/>
            <w:shd w:fill="FFFFFF"/>
            <w:tcMar>
              <w:top w:w="80" w:type="dxa"/>
              <w:bottom w:w="80" w:type="dxa"/>
              <w:left w:w="140" w:type="dxa"/>
              <w:right w:w="140" w:type="dxa"/>
            </w:tcMar>
          </w:tcPr>
          <w:p>
            <w:r>
              <w:rPr>
                <w:rFonts w:ascii="Calibri" w:hAnsi="Calibri"/>
                <w:color w:val="1E293B"/>
                <w:sz w:val="18"/>
              </w:rPr>
              <w:t>82,03%</w:t>
            </w:r>
          </w:p>
        </w:tc>
        <w:tc>
          <w:tcPr>
            <w:tcW w:type="dxa" w:w="2160"/>
            <w:shd w:fill="FFFFFF"/>
            <w:tcMar>
              <w:top w:w="80" w:type="dxa"/>
              <w:bottom w:w="80" w:type="dxa"/>
              <w:left w:w="140" w:type="dxa"/>
              <w:right w:w="140" w:type="dxa"/>
            </w:tcMar>
          </w:tcPr>
          <w:p>
            <w:r>
              <w:rPr>
                <w:rFonts w:ascii="Calibri" w:hAnsi="Calibri"/>
                <w:color w:val="1E293B"/>
                <w:sz w:val="18"/>
              </w:rPr>
              <w:t>89,44% (Pic de Récupération)</w:t>
            </w:r>
          </w:p>
        </w:tc>
        <w:tc>
          <w:tcPr>
            <w:tcW w:type="dxa" w:w="2160"/>
            <w:shd w:fill="FFFFFF"/>
            <w:tcMar>
              <w:top w:w="80" w:type="dxa"/>
              <w:bottom w:w="80" w:type="dxa"/>
              <w:left w:w="140" w:type="dxa"/>
              <w:right w:w="140" w:type="dxa"/>
            </w:tcMar>
          </w:tcPr>
          <w:p>
            <w:r>
              <w:rPr>
                <w:rFonts w:ascii="Calibri" w:hAnsi="Calibri"/>
                <w:color w:val="1E293B"/>
                <w:sz w:val="18"/>
              </w:rPr>
              <w:t>84,66% (Entraînement des fines)</w:t>
            </w:r>
          </w:p>
        </w:tc>
      </w:tr>
      <w:tr>
        <w:tc>
          <w:tcPr>
            <w:tcW w:type="dxa" w:w="3024"/>
            <w:shd w:fill="F8FAFC"/>
            <w:tcMar>
              <w:top w:w="80" w:type="dxa"/>
              <w:bottom w:w="80" w:type="dxa"/>
              <w:left w:w="140" w:type="dxa"/>
              <w:right w:w="140" w:type="dxa"/>
            </w:tcMar>
          </w:tcPr>
          <w:p>
            <w:r>
              <w:rPr>
                <w:rFonts w:ascii="Calibri" w:hAnsi="Calibri"/>
                <w:b/>
                <w:color w:val="1E293B"/>
                <w:sz w:val="18"/>
              </w:rPr>
              <w:t>Rejets Hors-Gabarits Crible</w:t>
            </w:r>
          </w:p>
        </w:tc>
        <w:tc>
          <w:tcPr>
            <w:tcW w:type="dxa" w:w="2160"/>
            <w:shd w:fill="F8FAFC"/>
            <w:tcMar>
              <w:top w:w="80" w:type="dxa"/>
              <w:bottom w:w="80" w:type="dxa"/>
              <w:left w:w="140" w:type="dxa"/>
              <w:right w:w="140" w:type="dxa"/>
            </w:tcMar>
          </w:tcPr>
          <w:p>
            <w:r>
              <w:rPr>
                <w:rFonts w:ascii="Calibri" w:hAnsi="Calibri"/>
                <w:color w:val="1E293B"/>
                <w:sz w:val="18"/>
              </w:rPr>
              <w:t>4,2%</w:t>
            </w:r>
          </w:p>
        </w:tc>
        <w:tc>
          <w:tcPr>
            <w:tcW w:type="dxa" w:w="2160"/>
            <w:shd w:fill="F8FAFC"/>
            <w:tcMar>
              <w:top w:w="80" w:type="dxa"/>
              <w:bottom w:w="80" w:type="dxa"/>
              <w:left w:w="140" w:type="dxa"/>
              <w:right w:w="140" w:type="dxa"/>
            </w:tcMar>
          </w:tcPr>
          <w:p>
            <w:r>
              <w:rPr>
                <w:rFonts w:ascii="Calibri" w:hAnsi="Calibri"/>
                <w:color w:val="1E293B"/>
                <w:sz w:val="18"/>
              </w:rPr>
              <w:t>0,8%</w:t>
            </w:r>
          </w:p>
        </w:tc>
        <w:tc>
          <w:tcPr>
            <w:tcW w:type="dxa" w:w="2160"/>
            <w:shd w:fill="F8FAFC"/>
            <w:tcMar>
              <w:top w:w="80" w:type="dxa"/>
              <w:bottom w:w="80" w:type="dxa"/>
              <w:left w:w="140" w:type="dxa"/>
              <w:right w:w="140" w:type="dxa"/>
            </w:tcMar>
          </w:tcPr>
          <w:p>
            <w:r>
              <w:rPr>
                <w:rFonts w:ascii="Calibri" w:hAnsi="Calibri"/>
                <w:color w:val="1E293B"/>
                <w:sz w:val="18"/>
              </w:rPr>
              <w:t>0,2%</w:t>
            </w:r>
          </w:p>
        </w:tc>
      </w:tr>
    </w:tbl>
    <w:p>
      <w:pPr>
        <w:spacing w:after="120"/>
      </w:pPr>
    </w:p>
    <w:p>
      <w:pPr>
        <w:keepNext/>
        <w:spacing w:before="200" w:after="60"/>
      </w:pPr>
      <w:r>
        <w:rPr>
          <w:rFonts w:ascii="Calibri" w:hAnsi="Calibri"/>
          <w:b/>
          <w:color w:val="1E3A8A"/>
          <w:sz w:val="20"/>
        </w:rPr>
        <w:t>Tableau 8 : Simulation Énergétique et Débit du Jumeau Numérique de Comminution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40" w:type="dxa"/>
              <w:right w:w="140" w:type="dxa"/>
            </w:tcMar>
          </w:tcPr>
          <w:p>
            <w:pPr>
              <w:jc w:val="left"/>
            </w:pPr>
            <w:r>
              <w:rPr>
                <w:rFonts w:ascii="Calibri" w:hAnsi="Calibri"/>
                <w:b/>
                <w:color w:val="FFFFFF"/>
                <w:sz w:val="19"/>
              </w:rPr>
              <w:t>Métrique Jumeau Numérique</w:t>
            </w:r>
          </w:p>
        </w:tc>
        <w:tc>
          <w:tcPr>
            <w:tcW w:type="dxa" w:w="2160"/>
            <w:shd w:fill="1E3A8A"/>
            <w:tcMar>
              <w:top w:w="100" w:type="dxa"/>
              <w:bottom w:w="100" w:type="dxa"/>
              <w:left w:w="140" w:type="dxa"/>
              <w:right w:w="140" w:type="dxa"/>
            </w:tcMar>
          </w:tcPr>
          <w:p>
            <w:pPr>
              <w:jc w:val="left"/>
            </w:pPr>
            <w:r>
              <w:rPr>
                <w:rFonts w:ascii="Calibri" w:hAnsi="Calibri"/>
                <w:b/>
                <w:color w:val="FFFFFF"/>
                <w:sz w:val="19"/>
              </w:rPr>
              <w:t>Circuit de Référence</w:t>
            </w:r>
          </w:p>
        </w:tc>
        <w:tc>
          <w:tcPr>
            <w:tcW w:type="dxa" w:w="2304"/>
            <w:shd w:fill="1E3A8A"/>
            <w:tcMar>
              <w:top w:w="100" w:type="dxa"/>
              <w:bottom w:w="100" w:type="dxa"/>
              <w:left w:w="140" w:type="dxa"/>
              <w:right w:w="140" w:type="dxa"/>
            </w:tcMar>
          </w:tcPr>
          <w:p>
            <w:pPr>
              <w:jc w:val="left"/>
            </w:pPr>
            <w:r>
              <w:rPr>
                <w:rFonts w:ascii="Calibri" w:hAnsi="Calibri"/>
                <w:b/>
                <w:color w:val="FFFFFF"/>
                <w:sz w:val="19"/>
              </w:rPr>
              <w:t>Optimisation Abattage</w:t>
            </w:r>
          </w:p>
        </w:tc>
        <w:tc>
          <w:tcPr>
            <w:tcW w:type="dxa" w:w="2304"/>
            <w:shd w:fill="1E3A8A"/>
            <w:tcMar>
              <w:top w:w="100" w:type="dxa"/>
              <w:bottom w:w="100" w:type="dxa"/>
              <w:left w:w="140" w:type="dxa"/>
              <w:right w:w="140" w:type="dxa"/>
            </w:tcMar>
          </w:tcPr>
          <w:p>
            <w:pPr>
              <w:jc w:val="left"/>
            </w:pPr>
            <w:r>
              <w:rPr>
                <w:rFonts w:ascii="Calibri" w:hAnsi="Calibri"/>
                <w:b/>
                <w:color w:val="FFFFFF"/>
                <w:sz w:val="19"/>
              </w:rPr>
              <w:t>Bénéfice Net d'Exploitation</w:t>
            </w:r>
          </w:p>
        </w:tc>
      </w:tr>
      <w:tr>
        <w:tc>
          <w:tcPr>
            <w:tcW w:type="dxa" w:w="2592"/>
            <w:shd w:fill="FFFFFF"/>
            <w:tcMar>
              <w:top w:w="80" w:type="dxa"/>
              <w:bottom w:w="80" w:type="dxa"/>
              <w:left w:w="140" w:type="dxa"/>
              <w:right w:w="140" w:type="dxa"/>
            </w:tcMar>
          </w:tcPr>
          <w:p>
            <w:r>
              <w:rPr>
                <w:rFonts w:ascii="Calibri" w:hAnsi="Calibri"/>
                <w:b/>
                <w:color w:val="1E293B"/>
                <w:sz w:val="18"/>
              </w:rPr>
              <w:t>Indice de Bond Broyeur (Wi)</w:t>
            </w:r>
          </w:p>
        </w:tc>
        <w:tc>
          <w:tcPr>
            <w:tcW w:type="dxa" w:w="2160"/>
            <w:shd w:fill="FFFFFF"/>
            <w:tcMar>
              <w:top w:w="80" w:type="dxa"/>
              <w:bottom w:w="80" w:type="dxa"/>
              <w:left w:w="140" w:type="dxa"/>
              <w:right w:w="140" w:type="dxa"/>
            </w:tcMar>
          </w:tcPr>
          <w:p>
            <w:r>
              <w:rPr>
                <w:rFonts w:ascii="Calibri" w:hAnsi="Calibri"/>
                <w:color w:val="1E293B"/>
                <w:sz w:val="18"/>
              </w:rPr>
              <w:t>14,5 kWh/tonne</w:t>
            </w:r>
          </w:p>
        </w:tc>
        <w:tc>
          <w:tcPr>
            <w:tcW w:type="dxa" w:w="2304"/>
            <w:shd w:fill="FFFFFF"/>
            <w:tcMar>
              <w:top w:w="80" w:type="dxa"/>
              <w:bottom w:w="80" w:type="dxa"/>
              <w:left w:w="140" w:type="dxa"/>
              <w:right w:w="140" w:type="dxa"/>
            </w:tcMar>
          </w:tcPr>
          <w:p>
            <w:r>
              <w:rPr>
                <w:rFonts w:ascii="Calibri" w:hAnsi="Calibri"/>
                <w:color w:val="1E293B"/>
                <w:sz w:val="18"/>
              </w:rPr>
              <w:t>14,5 kWh/tonne</w:t>
            </w:r>
          </w:p>
        </w:tc>
        <w:tc>
          <w:tcPr>
            <w:tcW w:type="dxa" w:w="2304"/>
            <w:shd w:fill="FFFFFF"/>
            <w:tcMar>
              <w:top w:w="80" w:type="dxa"/>
              <w:bottom w:w="80" w:type="dxa"/>
              <w:left w:w="140" w:type="dxa"/>
              <w:right w:w="140" w:type="dxa"/>
            </w:tcMar>
          </w:tcPr>
          <w:p>
            <w:r>
              <w:rPr>
                <w:rFonts w:ascii="Calibri" w:hAnsi="Calibri"/>
                <w:color w:val="1E293B"/>
                <w:sz w:val="18"/>
              </w:rPr>
              <w:t>Dureté granodiorite standard</w:t>
            </w:r>
          </w:p>
        </w:tc>
      </w:tr>
      <w:tr>
        <w:tc>
          <w:tcPr>
            <w:tcW w:type="dxa" w:w="2592"/>
            <w:shd w:fill="F8FAFC"/>
            <w:tcMar>
              <w:top w:w="80" w:type="dxa"/>
              <w:bottom w:w="80" w:type="dxa"/>
              <w:left w:w="140" w:type="dxa"/>
              <w:right w:w="140" w:type="dxa"/>
            </w:tcMar>
          </w:tcPr>
          <w:p>
            <w:r>
              <w:rPr>
                <w:rFonts w:ascii="Calibri" w:hAnsi="Calibri"/>
                <w:b/>
                <w:color w:val="1E293B"/>
                <w:sz w:val="18"/>
              </w:rPr>
              <w:t>Paramètre d'Impact (A x b)</w:t>
            </w:r>
          </w:p>
        </w:tc>
        <w:tc>
          <w:tcPr>
            <w:tcW w:type="dxa" w:w="2160"/>
            <w:shd w:fill="F8FAFC"/>
            <w:tcMar>
              <w:top w:w="80" w:type="dxa"/>
              <w:bottom w:w="80" w:type="dxa"/>
              <w:left w:w="140" w:type="dxa"/>
              <w:right w:w="140" w:type="dxa"/>
            </w:tcMar>
          </w:tcPr>
          <w:p>
            <w:r>
              <w:rPr>
                <w:rFonts w:ascii="Calibri" w:hAnsi="Calibri"/>
                <w:color w:val="1E293B"/>
                <w:sz w:val="18"/>
              </w:rPr>
              <w:t>42,0</w:t>
            </w:r>
          </w:p>
        </w:tc>
        <w:tc>
          <w:tcPr>
            <w:tcW w:type="dxa" w:w="2304"/>
            <w:shd w:fill="F8FAFC"/>
            <w:tcMar>
              <w:top w:w="80" w:type="dxa"/>
              <w:bottom w:w="80" w:type="dxa"/>
              <w:left w:w="140" w:type="dxa"/>
              <w:right w:w="140" w:type="dxa"/>
            </w:tcMar>
          </w:tcPr>
          <w:p>
            <w:r>
              <w:rPr>
                <w:rFonts w:ascii="Calibri" w:hAnsi="Calibri"/>
                <w:color w:val="1E293B"/>
                <w:sz w:val="18"/>
              </w:rPr>
              <w:t>46,2 (Micro-fissuration)</w:t>
            </w:r>
          </w:p>
        </w:tc>
        <w:tc>
          <w:tcPr>
            <w:tcW w:type="dxa" w:w="2304"/>
            <w:shd w:fill="F8FAFC"/>
            <w:tcMar>
              <w:top w:w="80" w:type="dxa"/>
              <w:bottom w:w="80" w:type="dxa"/>
              <w:left w:w="140" w:type="dxa"/>
              <w:right w:w="140" w:type="dxa"/>
            </w:tcMar>
          </w:tcPr>
          <w:p>
            <w:r>
              <w:rPr>
                <w:rFonts w:ascii="Calibri" w:hAnsi="Calibri"/>
                <w:color w:val="1E293B"/>
                <w:sz w:val="18"/>
              </w:rPr>
              <w:t>+10% de broyabilité effective</w:t>
            </w:r>
          </w:p>
        </w:tc>
      </w:tr>
      <w:tr>
        <w:tc>
          <w:tcPr>
            <w:tcW w:type="dxa" w:w="2592"/>
            <w:shd w:fill="FFFFFF"/>
            <w:tcMar>
              <w:top w:w="80" w:type="dxa"/>
              <w:bottom w:w="80" w:type="dxa"/>
              <w:left w:w="140" w:type="dxa"/>
              <w:right w:w="140" w:type="dxa"/>
            </w:tcMar>
          </w:tcPr>
          <w:p>
            <w:r>
              <w:rPr>
                <w:rFonts w:ascii="Calibri" w:hAnsi="Calibri"/>
                <w:b/>
                <w:color w:val="1E293B"/>
                <w:sz w:val="18"/>
              </w:rPr>
              <w:t>Granulométrie Cible P80</w:t>
            </w:r>
          </w:p>
        </w:tc>
        <w:tc>
          <w:tcPr>
            <w:tcW w:type="dxa" w:w="2160"/>
            <w:shd w:fill="FFFFFF"/>
            <w:tcMar>
              <w:top w:w="80" w:type="dxa"/>
              <w:bottom w:w="80" w:type="dxa"/>
              <w:left w:w="140" w:type="dxa"/>
              <w:right w:w="140" w:type="dxa"/>
            </w:tcMar>
          </w:tcPr>
          <w:p>
            <w:r>
              <w:rPr>
                <w:rFonts w:ascii="Calibri" w:hAnsi="Calibri"/>
                <w:color w:val="1E293B"/>
                <w:sz w:val="18"/>
              </w:rPr>
              <w:t>75 µm (0,075 mm)</w:t>
            </w:r>
          </w:p>
        </w:tc>
        <w:tc>
          <w:tcPr>
            <w:tcW w:type="dxa" w:w="2304"/>
            <w:shd w:fill="FFFFFF"/>
            <w:tcMar>
              <w:top w:w="80" w:type="dxa"/>
              <w:bottom w:w="80" w:type="dxa"/>
              <w:left w:w="140" w:type="dxa"/>
              <w:right w:w="140" w:type="dxa"/>
            </w:tcMar>
          </w:tcPr>
          <w:p>
            <w:r>
              <w:rPr>
                <w:rFonts w:ascii="Calibri" w:hAnsi="Calibri"/>
                <w:color w:val="1E293B"/>
                <w:sz w:val="18"/>
              </w:rPr>
              <w:t>75 µm (0,075 mm)</w:t>
            </w:r>
          </w:p>
        </w:tc>
        <w:tc>
          <w:tcPr>
            <w:tcW w:type="dxa" w:w="2304"/>
            <w:shd w:fill="FFFFFF"/>
            <w:tcMar>
              <w:top w:w="80" w:type="dxa"/>
              <w:bottom w:w="80" w:type="dxa"/>
              <w:left w:w="140" w:type="dxa"/>
              <w:right w:w="140" w:type="dxa"/>
            </w:tcMar>
          </w:tcPr>
          <w:p>
            <w:r>
              <w:rPr>
                <w:rFonts w:ascii="Calibri" w:hAnsi="Calibri"/>
                <w:color w:val="1E293B"/>
                <w:sz w:val="18"/>
              </w:rPr>
              <w:t>Libération optimale pour cyanuration</w:t>
            </w:r>
          </w:p>
        </w:tc>
      </w:tr>
      <w:tr>
        <w:tc>
          <w:tcPr>
            <w:tcW w:type="dxa" w:w="2592"/>
            <w:shd w:fill="F8FAFC"/>
            <w:tcMar>
              <w:top w:w="80" w:type="dxa"/>
              <w:bottom w:w="80" w:type="dxa"/>
              <w:left w:w="140" w:type="dxa"/>
              <w:right w:w="140" w:type="dxa"/>
            </w:tcMar>
          </w:tcPr>
          <w:p>
            <w:r>
              <w:rPr>
                <w:rFonts w:ascii="Calibri" w:hAnsi="Calibri"/>
                <w:b/>
                <w:color w:val="1E293B"/>
                <w:sz w:val="18"/>
              </w:rPr>
              <w:t>Alimentation Broyeur (F80)</w:t>
            </w:r>
          </w:p>
        </w:tc>
        <w:tc>
          <w:tcPr>
            <w:tcW w:type="dxa" w:w="2160"/>
            <w:shd w:fill="F8FAFC"/>
            <w:tcMar>
              <w:top w:w="80" w:type="dxa"/>
              <w:bottom w:w="80" w:type="dxa"/>
              <w:left w:w="140" w:type="dxa"/>
              <w:right w:w="140" w:type="dxa"/>
            </w:tcMar>
          </w:tcPr>
          <w:p>
            <w:r>
              <w:rPr>
                <w:rFonts w:ascii="Calibri" w:hAnsi="Calibri"/>
                <w:color w:val="1E293B"/>
                <w:sz w:val="18"/>
              </w:rPr>
              <w:t>185 mm (185 000 µm)</w:t>
            </w:r>
          </w:p>
        </w:tc>
        <w:tc>
          <w:tcPr>
            <w:tcW w:type="dxa" w:w="2304"/>
            <w:shd w:fill="F8FAFC"/>
            <w:tcMar>
              <w:top w:w="80" w:type="dxa"/>
              <w:bottom w:w="80" w:type="dxa"/>
              <w:left w:w="140" w:type="dxa"/>
              <w:right w:w="140" w:type="dxa"/>
            </w:tcMar>
          </w:tcPr>
          <w:p>
            <w:r>
              <w:rPr>
                <w:rFonts w:ascii="Calibri" w:hAnsi="Calibri"/>
                <w:color w:val="1E293B"/>
                <w:sz w:val="18"/>
              </w:rPr>
              <w:t>115 mm (115 000 µm)</w:t>
            </w:r>
          </w:p>
        </w:tc>
        <w:tc>
          <w:tcPr>
            <w:tcW w:type="dxa" w:w="2304"/>
            <w:shd w:fill="F8FAFC"/>
            <w:tcMar>
              <w:top w:w="80" w:type="dxa"/>
              <w:bottom w:w="80" w:type="dxa"/>
              <w:left w:w="140" w:type="dxa"/>
              <w:right w:w="140" w:type="dxa"/>
            </w:tcMar>
          </w:tcPr>
          <w:p>
            <w:r>
              <w:rPr>
                <w:rFonts w:ascii="Calibri" w:hAnsi="Calibri"/>
                <w:color w:val="1E293B"/>
                <w:sz w:val="18"/>
              </w:rPr>
              <w:t>-37,8% sur la taille d'alimentation</w:t>
            </w:r>
          </w:p>
        </w:tc>
      </w:tr>
      <w:tr>
        <w:tc>
          <w:tcPr>
            <w:tcW w:type="dxa" w:w="2592"/>
            <w:shd w:fill="FFFFFF"/>
            <w:tcMar>
              <w:top w:w="80" w:type="dxa"/>
              <w:bottom w:w="80" w:type="dxa"/>
              <w:left w:w="140" w:type="dxa"/>
              <w:right w:w="140" w:type="dxa"/>
            </w:tcMar>
          </w:tcPr>
          <w:p>
            <w:r>
              <w:rPr>
                <w:rFonts w:ascii="Calibri" w:hAnsi="Calibri"/>
                <w:b/>
                <w:color w:val="1E293B"/>
                <w:sz w:val="18"/>
              </w:rPr>
              <w:t>Énergie Concassage Primaire</w:t>
            </w:r>
          </w:p>
        </w:tc>
        <w:tc>
          <w:tcPr>
            <w:tcW w:type="dxa" w:w="2160"/>
            <w:shd w:fill="FFFFFF"/>
            <w:tcMar>
              <w:top w:w="80" w:type="dxa"/>
              <w:bottom w:w="80" w:type="dxa"/>
              <w:left w:w="140" w:type="dxa"/>
              <w:right w:w="140" w:type="dxa"/>
            </w:tcMar>
          </w:tcPr>
          <w:p>
            <w:r>
              <w:rPr>
                <w:rFonts w:ascii="Calibri" w:hAnsi="Calibri"/>
                <w:color w:val="1E293B"/>
                <w:sz w:val="18"/>
              </w:rPr>
              <w:t>1,65 kWh/tonne</w:t>
            </w:r>
          </w:p>
        </w:tc>
        <w:tc>
          <w:tcPr>
            <w:tcW w:type="dxa" w:w="2304"/>
            <w:shd w:fill="FFFFFF"/>
            <w:tcMar>
              <w:top w:w="80" w:type="dxa"/>
              <w:bottom w:w="80" w:type="dxa"/>
              <w:left w:w="140" w:type="dxa"/>
              <w:right w:w="140" w:type="dxa"/>
            </w:tcMar>
          </w:tcPr>
          <w:p>
            <w:r>
              <w:rPr>
                <w:rFonts w:ascii="Calibri" w:hAnsi="Calibri"/>
                <w:color w:val="1E293B"/>
                <w:sz w:val="18"/>
              </w:rPr>
              <w:t>1,12 kWh/tonne</w:t>
            </w:r>
          </w:p>
        </w:tc>
        <w:tc>
          <w:tcPr>
            <w:tcW w:type="dxa" w:w="2304"/>
            <w:shd w:fill="FFFFFF"/>
            <w:tcMar>
              <w:top w:w="80" w:type="dxa"/>
              <w:bottom w:w="80" w:type="dxa"/>
              <w:left w:w="140" w:type="dxa"/>
              <w:right w:w="140" w:type="dxa"/>
            </w:tcMar>
          </w:tcPr>
          <w:p>
            <w:r>
              <w:rPr>
                <w:rFonts w:ascii="Calibri" w:hAnsi="Calibri"/>
                <w:color w:val="1E293B"/>
                <w:sz w:val="18"/>
              </w:rPr>
              <w:t>-0,53 kWh/tonne économisés</w:t>
            </w:r>
          </w:p>
        </w:tc>
      </w:tr>
      <w:tr>
        <w:tc>
          <w:tcPr>
            <w:tcW w:type="dxa" w:w="2592"/>
            <w:shd w:fill="F8FAFC"/>
            <w:tcMar>
              <w:top w:w="80" w:type="dxa"/>
              <w:bottom w:w="80" w:type="dxa"/>
              <w:left w:w="140" w:type="dxa"/>
              <w:right w:w="140" w:type="dxa"/>
            </w:tcMar>
          </w:tcPr>
          <w:p>
            <w:r>
              <w:rPr>
                <w:rFonts w:ascii="Calibri" w:hAnsi="Calibri"/>
                <w:b/>
                <w:color w:val="1E293B"/>
                <w:sz w:val="18"/>
              </w:rPr>
              <w:t>Énergie Broyage (Formule Bond)</w:t>
            </w:r>
          </w:p>
        </w:tc>
        <w:tc>
          <w:tcPr>
            <w:tcW w:type="dxa" w:w="2160"/>
            <w:shd w:fill="F8FAFC"/>
            <w:tcMar>
              <w:top w:w="80" w:type="dxa"/>
              <w:bottom w:w="80" w:type="dxa"/>
              <w:left w:w="140" w:type="dxa"/>
              <w:right w:w="140" w:type="dxa"/>
            </w:tcMar>
          </w:tcPr>
          <w:p>
            <w:r>
              <w:rPr>
                <w:rFonts w:ascii="Calibri" w:hAnsi="Calibri"/>
                <w:color w:val="1E293B"/>
                <w:sz w:val="18"/>
              </w:rPr>
              <w:t>14,85 kWh/tonne</w:t>
            </w:r>
          </w:p>
        </w:tc>
        <w:tc>
          <w:tcPr>
            <w:tcW w:type="dxa" w:w="2304"/>
            <w:shd w:fill="F8FAFC"/>
            <w:tcMar>
              <w:top w:w="80" w:type="dxa"/>
              <w:bottom w:w="80" w:type="dxa"/>
              <w:left w:w="140" w:type="dxa"/>
              <w:right w:w="140" w:type="dxa"/>
            </w:tcMar>
          </w:tcPr>
          <w:p>
            <w:r>
              <w:rPr>
                <w:rFonts w:ascii="Calibri" w:hAnsi="Calibri"/>
                <w:color w:val="1E293B"/>
                <w:sz w:val="18"/>
              </w:rPr>
              <w:t>13,62 kWh/tonne</w:t>
            </w:r>
          </w:p>
        </w:tc>
        <w:tc>
          <w:tcPr>
            <w:tcW w:type="dxa" w:w="2304"/>
            <w:shd w:fill="F8FAFC"/>
            <w:tcMar>
              <w:top w:w="80" w:type="dxa"/>
              <w:bottom w:w="80" w:type="dxa"/>
              <w:left w:w="140" w:type="dxa"/>
              <w:right w:w="140" w:type="dxa"/>
            </w:tcMar>
          </w:tcPr>
          <w:p>
            <w:r>
              <w:rPr>
                <w:rFonts w:ascii="Calibri" w:hAnsi="Calibri"/>
                <w:color w:val="1E293B"/>
                <w:sz w:val="18"/>
              </w:rPr>
              <w:t>-1,23 kWh/tonne économisés</w:t>
            </w:r>
          </w:p>
        </w:tc>
      </w:tr>
      <w:tr>
        <w:tc>
          <w:tcPr>
            <w:tcW w:type="dxa" w:w="2592"/>
            <w:shd w:fill="FFFFFF"/>
            <w:tcMar>
              <w:top w:w="80" w:type="dxa"/>
              <w:bottom w:w="80" w:type="dxa"/>
              <w:left w:w="140" w:type="dxa"/>
              <w:right w:w="140" w:type="dxa"/>
            </w:tcMar>
          </w:tcPr>
          <w:p>
            <w:r>
              <w:rPr>
                <w:rFonts w:ascii="Calibri" w:hAnsi="Calibri"/>
                <w:b/>
                <w:color w:val="1E293B"/>
                <w:sz w:val="18"/>
              </w:rPr>
              <w:t>Énergie Broyage (Modèle Morrell)</w:t>
            </w:r>
          </w:p>
        </w:tc>
        <w:tc>
          <w:tcPr>
            <w:tcW w:type="dxa" w:w="2160"/>
            <w:shd w:fill="FFFFFF"/>
            <w:tcMar>
              <w:top w:w="80" w:type="dxa"/>
              <w:bottom w:w="80" w:type="dxa"/>
              <w:left w:w="140" w:type="dxa"/>
              <w:right w:w="140" w:type="dxa"/>
            </w:tcMar>
          </w:tcPr>
          <w:p>
            <w:r>
              <w:rPr>
                <w:rFonts w:ascii="Calibri" w:hAnsi="Calibri"/>
                <w:color w:val="1E293B"/>
                <w:sz w:val="18"/>
              </w:rPr>
              <w:t>14,20 kWh/tonne</w:t>
            </w:r>
          </w:p>
        </w:tc>
        <w:tc>
          <w:tcPr>
            <w:tcW w:type="dxa" w:w="2304"/>
            <w:shd w:fill="FFFFFF"/>
            <w:tcMar>
              <w:top w:w="80" w:type="dxa"/>
              <w:bottom w:w="80" w:type="dxa"/>
              <w:left w:w="140" w:type="dxa"/>
              <w:right w:w="140" w:type="dxa"/>
            </w:tcMar>
          </w:tcPr>
          <w:p>
            <w:r>
              <w:rPr>
                <w:rFonts w:ascii="Calibri" w:hAnsi="Calibri"/>
                <w:color w:val="1E293B"/>
                <w:sz w:val="18"/>
              </w:rPr>
              <w:t>12,85 kWh/tonne</w:t>
            </w:r>
          </w:p>
        </w:tc>
        <w:tc>
          <w:tcPr>
            <w:tcW w:type="dxa" w:w="2304"/>
            <w:shd w:fill="FFFFFF"/>
            <w:tcMar>
              <w:top w:w="80" w:type="dxa"/>
              <w:bottom w:w="80" w:type="dxa"/>
              <w:left w:w="140" w:type="dxa"/>
              <w:right w:w="140" w:type="dxa"/>
            </w:tcMar>
          </w:tcPr>
          <w:p>
            <w:r>
              <w:rPr>
                <w:rFonts w:ascii="Calibri" w:hAnsi="Calibri"/>
                <w:color w:val="1E293B"/>
                <w:sz w:val="18"/>
              </w:rPr>
              <w:t>-1,35 kWh/tonne économisés</w:t>
            </w:r>
          </w:p>
        </w:tc>
      </w:tr>
      <w:tr>
        <w:tc>
          <w:tcPr>
            <w:tcW w:type="dxa" w:w="2592"/>
            <w:shd w:fill="F8FAFC"/>
            <w:tcMar>
              <w:top w:w="80" w:type="dxa"/>
              <w:bottom w:w="80" w:type="dxa"/>
              <w:left w:w="140" w:type="dxa"/>
              <w:right w:w="140" w:type="dxa"/>
            </w:tcMar>
          </w:tcPr>
          <w:p>
            <w:r>
              <w:rPr>
                <w:rFonts w:ascii="Calibri" w:hAnsi="Calibri"/>
                <w:b/>
                <w:color w:val="1E293B"/>
                <w:sz w:val="18"/>
              </w:rPr>
              <w:t>Énergie Spécifique Totale</w:t>
            </w:r>
          </w:p>
        </w:tc>
        <w:tc>
          <w:tcPr>
            <w:tcW w:type="dxa" w:w="2160"/>
            <w:shd w:fill="F8FAFC"/>
            <w:tcMar>
              <w:top w:w="80" w:type="dxa"/>
              <w:bottom w:w="80" w:type="dxa"/>
              <w:left w:w="140" w:type="dxa"/>
              <w:right w:w="140" w:type="dxa"/>
            </w:tcMar>
          </w:tcPr>
          <w:p>
            <w:r>
              <w:rPr>
                <w:rFonts w:ascii="Calibri" w:hAnsi="Calibri"/>
                <w:color w:val="1E293B"/>
                <w:sz w:val="18"/>
              </w:rPr>
              <w:t>15,85 kWh/tonne</w:t>
            </w:r>
          </w:p>
        </w:tc>
        <w:tc>
          <w:tcPr>
            <w:tcW w:type="dxa" w:w="2304"/>
            <w:shd w:fill="F8FAFC"/>
            <w:tcMar>
              <w:top w:w="80" w:type="dxa"/>
              <w:bottom w:w="80" w:type="dxa"/>
              <w:left w:w="140" w:type="dxa"/>
              <w:right w:w="140" w:type="dxa"/>
            </w:tcMar>
          </w:tcPr>
          <w:p>
            <w:r>
              <w:rPr>
                <w:rFonts w:ascii="Calibri" w:hAnsi="Calibri"/>
                <w:color w:val="1E293B"/>
                <w:sz w:val="18"/>
              </w:rPr>
              <w:t>13,97 kWh/tonne</w:t>
            </w:r>
          </w:p>
        </w:tc>
        <w:tc>
          <w:tcPr>
            <w:tcW w:type="dxa" w:w="2304"/>
            <w:shd w:fill="F8FAFC"/>
            <w:tcMar>
              <w:top w:w="80" w:type="dxa"/>
              <w:bottom w:w="80" w:type="dxa"/>
              <w:left w:w="140" w:type="dxa"/>
              <w:right w:w="140" w:type="dxa"/>
            </w:tcMar>
          </w:tcPr>
          <w:p>
            <w:r>
              <w:rPr>
                <w:rFonts w:ascii="Calibri" w:hAnsi="Calibri"/>
                <w:color w:val="1E293B"/>
                <w:sz w:val="18"/>
              </w:rPr>
              <w:t>-1,88 kWh/tonne de gain net</w:t>
            </w:r>
          </w:p>
        </w:tc>
      </w:tr>
      <w:tr>
        <w:tc>
          <w:tcPr>
            <w:tcW w:type="dxa" w:w="2592"/>
            <w:shd w:fill="FFFFFF"/>
            <w:tcMar>
              <w:top w:w="80" w:type="dxa"/>
              <w:bottom w:w="80" w:type="dxa"/>
              <w:left w:w="140" w:type="dxa"/>
              <w:right w:w="140" w:type="dxa"/>
            </w:tcMar>
          </w:tcPr>
          <w:p>
            <w:r>
              <w:rPr>
                <w:rFonts w:ascii="Calibri" w:hAnsi="Calibri"/>
                <w:b/>
                <w:color w:val="1E293B"/>
                <w:sz w:val="18"/>
              </w:rPr>
              <w:t>Débit Horaire Atteignable</w:t>
            </w:r>
          </w:p>
        </w:tc>
        <w:tc>
          <w:tcPr>
            <w:tcW w:type="dxa" w:w="2160"/>
            <w:shd w:fill="FFFFFF"/>
            <w:tcMar>
              <w:top w:w="80" w:type="dxa"/>
              <w:bottom w:w="80" w:type="dxa"/>
              <w:left w:w="140" w:type="dxa"/>
              <w:right w:w="140" w:type="dxa"/>
            </w:tcMar>
          </w:tcPr>
          <w:p>
            <w:r>
              <w:rPr>
                <w:rFonts w:ascii="Calibri" w:hAnsi="Calibri"/>
                <w:color w:val="1E293B"/>
                <w:sz w:val="18"/>
              </w:rPr>
              <w:t>25,6 tonnes/heure</w:t>
            </w:r>
          </w:p>
        </w:tc>
        <w:tc>
          <w:tcPr>
            <w:tcW w:type="dxa" w:w="2304"/>
            <w:shd w:fill="FFFFFF"/>
            <w:tcMar>
              <w:top w:w="80" w:type="dxa"/>
              <w:bottom w:w="80" w:type="dxa"/>
              <w:left w:w="140" w:type="dxa"/>
              <w:right w:w="140" w:type="dxa"/>
            </w:tcMar>
          </w:tcPr>
          <w:p>
            <w:r>
              <w:rPr>
                <w:rFonts w:ascii="Calibri" w:hAnsi="Calibri"/>
                <w:color w:val="1E293B"/>
                <w:sz w:val="18"/>
              </w:rPr>
              <w:t>29,0 tonnes/heure</w:t>
            </w:r>
          </w:p>
        </w:tc>
        <w:tc>
          <w:tcPr>
            <w:tcW w:type="dxa" w:w="2304"/>
            <w:shd w:fill="FFFFFF"/>
            <w:tcMar>
              <w:top w:w="80" w:type="dxa"/>
              <w:bottom w:w="80" w:type="dxa"/>
              <w:left w:w="140" w:type="dxa"/>
              <w:right w:w="140" w:type="dxa"/>
            </w:tcMar>
          </w:tcPr>
          <w:p>
            <w:r>
              <w:rPr>
                <w:rFonts w:ascii="Calibri" w:hAnsi="Calibri"/>
                <w:color w:val="1E293B"/>
                <w:sz w:val="18"/>
              </w:rPr>
              <w:t>+3,4 t/h (+13,3% d'expansion de capacité)</w:t>
            </w:r>
          </w:p>
        </w:tc>
      </w:tr>
      <w:tr>
        <w:tc>
          <w:tcPr>
            <w:tcW w:type="dxa" w:w="2592"/>
            <w:shd w:fill="F8FAFC"/>
            <w:tcMar>
              <w:top w:w="80" w:type="dxa"/>
              <w:bottom w:w="80" w:type="dxa"/>
              <w:left w:w="140" w:type="dxa"/>
              <w:right w:w="140" w:type="dxa"/>
            </w:tcMar>
          </w:tcPr>
          <w:p>
            <w:r>
              <w:rPr>
                <w:rFonts w:ascii="Calibri" w:hAnsi="Calibri"/>
                <w:b/>
                <w:color w:val="1E293B"/>
                <w:sz w:val="18"/>
              </w:rPr>
              <w:t>Production Journalière (20h ops)</w:t>
            </w:r>
          </w:p>
        </w:tc>
        <w:tc>
          <w:tcPr>
            <w:tcW w:type="dxa" w:w="2160"/>
            <w:shd w:fill="F8FAFC"/>
            <w:tcMar>
              <w:top w:w="80" w:type="dxa"/>
              <w:bottom w:w="80" w:type="dxa"/>
              <w:left w:w="140" w:type="dxa"/>
              <w:right w:w="140" w:type="dxa"/>
            </w:tcMar>
          </w:tcPr>
          <w:p>
            <w:r>
              <w:rPr>
                <w:rFonts w:ascii="Calibri" w:hAnsi="Calibri"/>
                <w:color w:val="1E293B"/>
                <w:sz w:val="18"/>
              </w:rPr>
              <w:t>512 tonnes/jour</w:t>
            </w:r>
          </w:p>
        </w:tc>
        <w:tc>
          <w:tcPr>
            <w:tcW w:type="dxa" w:w="2304"/>
            <w:shd w:fill="F8FAFC"/>
            <w:tcMar>
              <w:top w:w="80" w:type="dxa"/>
              <w:bottom w:w="80" w:type="dxa"/>
              <w:left w:w="140" w:type="dxa"/>
              <w:right w:w="140" w:type="dxa"/>
            </w:tcMar>
          </w:tcPr>
          <w:p>
            <w:r>
              <w:rPr>
                <w:rFonts w:ascii="Calibri" w:hAnsi="Calibri"/>
                <w:color w:val="1E293B"/>
                <w:sz w:val="18"/>
              </w:rPr>
              <w:t>580 tonnes/jour</w:t>
            </w:r>
          </w:p>
        </w:tc>
        <w:tc>
          <w:tcPr>
            <w:tcW w:type="dxa" w:w="2304"/>
            <w:shd w:fill="F8FAFC"/>
            <w:tcMar>
              <w:top w:w="80" w:type="dxa"/>
              <w:bottom w:w="80" w:type="dxa"/>
              <w:left w:w="140" w:type="dxa"/>
              <w:right w:w="140" w:type="dxa"/>
            </w:tcMar>
          </w:tcPr>
          <w:p>
            <w:r>
              <w:rPr>
                <w:rFonts w:ascii="Calibri" w:hAnsi="Calibri"/>
                <w:color w:val="1E293B"/>
                <w:sz w:val="18"/>
              </w:rPr>
              <w:t>+68 tonnes de minerai traité par jour</w:t>
            </w:r>
          </w:p>
        </w:tc>
      </w:tr>
      <w:tr>
        <w:tc>
          <w:tcPr>
            <w:tcW w:type="dxa" w:w="2592"/>
            <w:shd w:fill="FFFFFF"/>
            <w:tcMar>
              <w:top w:w="80" w:type="dxa"/>
              <w:bottom w:w="80" w:type="dxa"/>
              <w:left w:w="140" w:type="dxa"/>
              <w:right w:w="140" w:type="dxa"/>
            </w:tcMar>
          </w:tcPr>
          <w:p>
            <w:r>
              <w:rPr>
                <w:rFonts w:ascii="Calibri" w:hAnsi="Calibri"/>
                <w:b/>
                <w:color w:val="1E293B"/>
                <w:sz w:val="18"/>
              </w:rPr>
              <w:t>Usure des Boulets d'Acier</w:t>
            </w:r>
          </w:p>
        </w:tc>
        <w:tc>
          <w:tcPr>
            <w:tcW w:type="dxa" w:w="2160"/>
            <w:shd w:fill="FFFFFF"/>
            <w:tcMar>
              <w:top w:w="80" w:type="dxa"/>
              <w:bottom w:w="80" w:type="dxa"/>
              <w:left w:w="140" w:type="dxa"/>
              <w:right w:w="140" w:type="dxa"/>
            </w:tcMar>
          </w:tcPr>
          <w:p>
            <w:r>
              <w:rPr>
                <w:rFonts w:ascii="Calibri" w:hAnsi="Calibri"/>
                <w:color w:val="1E293B"/>
                <w:sz w:val="18"/>
              </w:rPr>
              <w:t>0,665 kg/tonne</w:t>
            </w:r>
          </w:p>
        </w:tc>
        <w:tc>
          <w:tcPr>
            <w:tcW w:type="dxa" w:w="2304"/>
            <w:shd w:fill="FFFFFF"/>
            <w:tcMar>
              <w:top w:w="80" w:type="dxa"/>
              <w:bottom w:w="80" w:type="dxa"/>
              <w:left w:w="140" w:type="dxa"/>
              <w:right w:w="140" w:type="dxa"/>
            </w:tcMar>
          </w:tcPr>
          <w:p>
            <w:r>
              <w:rPr>
                <w:rFonts w:ascii="Calibri" w:hAnsi="Calibri"/>
                <w:color w:val="1E293B"/>
                <w:sz w:val="18"/>
              </w:rPr>
              <w:t>0,587 kg/tonne</w:t>
            </w:r>
          </w:p>
        </w:tc>
        <w:tc>
          <w:tcPr>
            <w:tcW w:type="dxa" w:w="2304"/>
            <w:shd w:fill="FFFFFF"/>
            <w:tcMar>
              <w:top w:w="80" w:type="dxa"/>
              <w:bottom w:w="80" w:type="dxa"/>
              <w:left w:w="140" w:type="dxa"/>
              <w:right w:w="140" w:type="dxa"/>
            </w:tcMar>
          </w:tcPr>
          <w:p>
            <w:r>
              <w:rPr>
                <w:rFonts w:ascii="Calibri" w:hAnsi="Calibri"/>
                <w:color w:val="1E293B"/>
                <w:sz w:val="18"/>
              </w:rPr>
              <w:t>-0,078 kg/tonne d'acier préservé</w:t>
            </w:r>
          </w:p>
        </w:tc>
      </w:tr>
      <w:tr>
        <w:tc>
          <w:tcPr>
            <w:tcW w:type="dxa" w:w="2592"/>
            <w:shd w:fill="F8FAFC"/>
            <w:tcMar>
              <w:top w:w="80" w:type="dxa"/>
              <w:bottom w:w="80" w:type="dxa"/>
              <w:left w:w="140" w:type="dxa"/>
              <w:right w:w="140" w:type="dxa"/>
            </w:tcMar>
          </w:tcPr>
          <w:p>
            <w:r>
              <w:rPr>
                <w:rFonts w:ascii="Calibri" w:hAnsi="Calibri"/>
                <w:b/>
                <w:color w:val="1E293B"/>
                <w:sz w:val="18"/>
              </w:rPr>
              <w:t>Facture Journalière Électricité</w:t>
            </w:r>
          </w:p>
        </w:tc>
        <w:tc>
          <w:tcPr>
            <w:tcW w:type="dxa" w:w="2160"/>
            <w:shd w:fill="F8FAFC"/>
            <w:tcMar>
              <w:top w:w="80" w:type="dxa"/>
              <w:bottom w:w="80" w:type="dxa"/>
              <w:left w:w="140" w:type="dxa"/>
              <w:right w:w="140" w:type="dxa"/>
            </w:tcMar>
          </w:tcPr>
          <w:p>
            <w:r>
              <w:rPr>
                <w:rFonts w:ascii="Calibri" w:hAnsi="Calibri"/>
                <w:color w:val="1E293B"/>
                <w:sz w:val="18"/>
              </w:rPr>
              <w:t>1 135 $ / jour</w:t>
            </w:r>
          </w:p>
        </w:tc>
        <w:tc>
          <w:tcPr>
            <w:tcW w:type="dxa" w:w="2304"/>
            <w:shd w:fill="F8FAFC"/>
            <w:tcMar>
              <w:top w:w="80" w:type="dxa"/>
              <w:bottom w:w="80" w:type="dxa"/>
              <w:left w:w="140" w:type="dxa"/>
              <w:right w:w="140" w:type="dxa"/>
            </w:tcMar>
          </w:tcPr>
          <w:p>
            <w:r>
              <w:rPr>
                <w:rFonts w:ascii="Calibri" w:hAnsi="Calibri"/>
                <w:color w:val="1E293B"/>
                <w:sz w:val="18"/>
              </w:rPr>
              <w:t>1 000 $ / jour</w:t>
            </w:r>
          </w:p>
        </w:tc>
        <w:tc>
          <w:tcPr>
            <w:tcW w:type="dxa" w:w="2304"/>
            <w:shd w:fill="F8FAFC"/>
            <w:tcMar>
              <w:top w:w="80" w:type="dxa"/>
              <w:bottom w:w="80" w:type="dxa"/>
              <w:left w:w="140" w:type="dxa"/>
              <w:right w:w="140" w:type="dxa"/>
            </w:tcMar>
          </w:tcPr>
          <w:p>
            <w:r>
              <w:rPr>
                <w:rFonts w:ascii="Calibri" w:hAnsi="Calibri"/>
                <w:color w:val="1E293B"/>
                <w:sz w:val="18"/>
              </w:rPr>
              <w:t>135 $ d'économies nettes quotidiennes</w:t>
            </w:r>
          </w:p>
        </w:tc>
      </w:tr>
      <w:tr>
        <w:tc>
          <w:tcPr>
            <w:tcW w:type="dxa" w:w="2592"/>
            <w:shd w:fill="FFFFFF"/>
            <w:tcMar>
              <w:top w:w="80" w:type="dxa"/>
              <w:bottom w:w="80" w:type="dxa"/>
              <w:left w:w="140" w:type="dxa"/>
              <w:right w:w="140" w:type="dxa"/>
            </w:tcMar>
          </w:tcPr>
          <w:p>
            <w:r>
              <w:rPr>
                <w:rFonts w:ascii="Calibri" w:hAnsi="Calibri"/>
                <w:b/>
                <w:color w:val="1E293B"/>
                <w:sz w:val="18"/>
              </w:rPr>
              <w:t>Taux de Libération de l'Or</w:t>
            </w:r>
          </w:p>
        </w:tc>
        <w:tc>
          <w:tcPr>
            <w:tcW w:type="dxa" w:w="2160"/>
            <w:shd w:fill="FFFFFF"/>
            <w:tcMar>
              <w:top w:w="80" w:type="dxa"/>
              <w:bottom w:w="80" w:type="dxa"/>
              <w:left w:w="140" w:type="dxa"/>
              <w:right w:w="140" w:type="dxa"/>
            </w:tcMar>
          </w:tcPr>
          <w:p>
            <w:r>
              <w:rPr>
                <w:rFonts w:ascii="Calibri" w:hAnsi="Calibri"/>
                <w:color w:val="1E293B"/>
                <w:sz w:val="18"/>
              </w:rPr>
              <w:t>92,0%</w:t>
            </w:r>
          </w:p>
        </w:tc>
        <w:tc>
          <w:tcPr>
            <w:tcW w:type="dxa" w:w="2304"/>
            <w:shd w:fill="FFFFFF"/>
            <w:tcMar>
              <w:top w:w="80" w:type="dxa"/>
              <w:bottom w:w="80" w:type="dxa"/>
              <w:left w:w="140" w:type="dxa"/>
              <w:right w:w="140" w:type="dxa"/>
            </w:tcMar>
          </w:tcPr>
          <w:p>
            <w:r>
              <w:rPr>
                <w:rFonts w:ascii="Calibri" w:hAnsi="Calibri"/>
                <w:color w:val="1E293B"/>
                <w:sz w:val="18"/>
              </w:rPr>
              <w:t>92,0%</w:t>
            </w:r>
          </w:p>
        </w:tc>
        <w:tc>
          <w:tcPr>
            <w:tcW w:type="dxa" w:w="2304"/>
            <w:shd w:fill="FFFFFF"/>
            <w:tcMar>
              <w:top w:w="80" w:type="dxa"/>
              <w:bottom w:w="80" w:type="dxa"/>
              <w:left w:w="140" w:type="dxa"/>
              <w:right w:w="140" w:type="dxa"/>
            </w:tcMar>
          </w:tcPr>
          <w:p>
            <w:r>
              <w:rPr>
                <w:rFonts w:ascii="Calibri" w:hAnsi="Calibri"/>
                <w:color w:val="1E293B"/>
                <w:sz w:val="18"/>
              </w:rPr>
              <w:t>Cémentation et lixiviation maximales</w:t>
            </w:r>
          </w:p>
        </w:tc>
      </w:tr>
      <w:tr>
        <w:tc>
          <w:tcPr>
            <w:tcW w:type="dxa" w:w="2592"/>
            <w:shd w:fill="F8FAFC"/>
            <w:tcMar>
              <w:top w:w="80" w:type="dxa"/>
              <w:bottom w:w="80" w:type="dxa"/>
              <w:left w:w="140" w:type="dxa"/>
              <w:right w:w="140" w:type="dxa"/>
            </w:tcMar>
          </w:tcPr>
          <w:p>
            <w:r>
              <w:rPr>
                <w:rFonts w:ascii="Calibri" w:hAnsi="Calibri"/>
                <w:b/>
                <w:color w:val="1E293B"/>
                <w:sz w:val="18"/>
              </w:rPr>
              <w:t>Récupération Cyanuration Prévue</w:t>
            </w:r>
          </w:p>
        </w:tc>
        <w:tc>
          <w:tcPr>
            <w:tcW w:type="dxa" w:w="2160"/>
            <w:shd w:fill="F8FAFC"/>
            <w:tcMar>
              <w:top w:w="80" w:type="dxa"/>
              <w:bottom w:w="80" w:type="dxa"/>
              <w:left w:w="140" w:type="dxa"/>
              <w:right w:w="140" w:type="dxa"/>
            </w:tcMar>
          </w:tcPr>
          <w:p>
            <w:r>
              <w:rPr>
                <w:rFonts w:ascii="Calibri" w:hAnsi="Calibri"/>
                <w:color w:val="1E293B"/>
                <w:sz w:val="18"/>
              </w:rPr>
              <w:t>88,6%</w:t>
            </w:r>
          </w:p>
        </w:tc>
        <w:tc>
          <w:tcPr>
            <w:tcW w:type="dxa" w:w="2304"/>
            <w:shd w:fill="F8FAFC"/>
            <w:tcMar>
              <w:top w:w="80" w:type="dxa"/>
              <w:bottom w:w="80" w:type="dxa"/>
              <w:left w:w="140" w:type="dxa"/>
              <w:right w:w="140" w:type="dxa"/>
            </w:tcMar>
          </w:tcPr>
          <w:p>
            <w:r>
              <w:rPr>
                <w:rFonts w:ascii="Calibri" w:hAnsi="Calibri"/>
                <w:color w:val="1E293B"/>
                <w:sz w:val="18"/>
              </w:rPr>
              <w:t>88,6%</w:t>
            </w:r>
          </w:p>
        </w:tc>
        <w:tc>
          <w:tcPr>
            <w:tcW w:type="dxa" w:w="2304"/>
            <w:shd w:fill="F8FAFC"/>
            <w:tcMar>
              <w:top w:w="80" w:type="dxa"/>
              <w:bottom w:w="80" w:type="dxa"/>
              <w:left w:w="140" w:type="dxa"/>
              <w:right w:w="140" w:type="dxa"/>
            </w:tcMar>
          </w:tcPr>
          <w:p>
            <w:r>
              <w:rPr>
                <w:rFonts w:ascii="Calibri" w:hAnsi="Calibri"/>
                <w:color w:val="1E293B"/>
                <w:sz w:val="18"/>
              </w:rPr>
              <w:t>Extraction métallurgique élevée</w:t>
            </w:r>
          </w:p>
        </w:tc>
      </w:tr>
    </w:tbl>
    <w:p>
      <w:pPr>
        <w:spacing w:after="120"/>
      </w:pPr>
    </w:p>
    <w:p>
      <w:pPr>
        <w:keepNext/>
        <w:spacing w:before="200" w:after="60"/>
      </w:pPr>
      <w:r>
        <w:rPr>
          <w:rFonts w:ascii="Calibri" w:hAnsi="Calibri"/>
          <w:b/>
          <w:color w:val="1E3A8A"/>
          <w:sz w:val="20"/>
        </w:rPr>
        <w:t>Tableau 9 : Données Complètes de la Courbe d'Arbitrage Économique Mine-to-Mill</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584"/>
            <w:shd w:fill="1E3A8A"/>
            <w:tcMar>
              <w:top w:w="100" w:type="dxa"/>
              <w:bottom w:w="100" w:type="dxa"/>
              <w:left w:w="140" w:type="dxa"/>
              <w:right w:w="140" w:type="dxa"/>
            </w:tcMar>
          </w:tcPr>
          <w:p>
            <w:pPr>
              <w:jc w:val="left"/>
            </w:pPr>
            <w:r>
              <w:rPr>
                <w:rFonts w:ascii="Calibri" w:hAnsi="Calibri"/>
                <w:b/>
                <w:color w:val="FFFFFF"/>
                <w:sz w:val="19"/>
              </w:rPr>
              <w:t>Facteur de Charge</w:t>
            </w:r>
          </w:p>
        </w:tc>
        <w:tc>
          <w:tcPr>
            <w:tcW w:type="dxa" w:w="1296"/>
            <w:shd w:fill="1E3A8A"/>
            <w:tcMar>
              <w:top w:w="100" w:type="dxa"/>
              <w:bottom w:w="100" w:type="dxa"/>
              <w:left w:w="140" w:type="dxa"/>
              <w:right w:w="140" w:type="dxa"/>
            </w:tcMar>
          </w:tcPr>
          <w:p>
            <w:pPr>
              <w:jc w:val="left"/>
            </w:pPr>
            <w:r>
              <w:rPr>
                <w:rFonts w:ascii="Calibri" w:hAnsi="Calibri"/>
                <w:b/>
                <w:color w:val="FFFFFF"/>
                <w:sz w:val="19"/>
              </w:rPr>
              <w:t>Alimentation F80</w:t>
            </w:r>
          </w:p>
        </w:tc>
        <w:tc>
          <w:tcPr>
            <w:tcW w:type="dxa" w:w="1296"/>
            <w:shd w:fill="1E3A8A"/>
            <w:tcMar>
              <w:top w:w="100" w:type="dxa"/>
              <w:bottom w:w="100" w:type="dxa"/>
              <w:left w:w="140" w:type="dxa"/>
              <w:right w:w="140" w:type="dxa"/>
            </w:tcMar>
          </w:tcPr>
          <w:p>
            <w:pPr>
              <w:jc w:val="left"/>
            </w:pPr>
            <w:r>
              <w:rPr>
                <w:rFonts w:ascii="Calibri" w:hAnsi="Calibri"/>
                <w:b/>
                <w:color w:val="FFFFFF"/>
                <w:sz w:val="19"/>
              </w:rPr>
              <w:t>Foration &amp; Tir</w:t>
            </w:r>
          </w:p>
        </w:tc>
        <w:tc>
          <w:tcPr>
            <w:tcW w:type="dxa" w:w="1296"/>
            <w:shd w:fill="1E3A8A"/>
            <w:tcMar>
              <w:top w:w="100" w:type="dxa"/>
              <w:bottom w:w="100" w:type="dxa"/>
              <w:left w:w="140" w:type="dxa"/>
              <w:right w:w="140" w:type="dxa"/>
            </w:tcMar>
          </w:tcPr>
          <w:p>
            <w:pPr>
              <w:jc w:val="left"/>
            </w:pPr>
            <w:r>
              <w:rPr>
                <w:rFonts w:ascii="Calibri" w:hAnsi="Calibri"/>
                <w:b/>
                <w:color w:val="FFFFFF"/>
                <w:sz w:val="19"/>
              </w:rPr>
              <w:t>Énergie Broyage</w:t>
            </w:r>
          </w:p>
        </w:tc>
        <w:tc>
          <w:tcPr>
            <w:tcW w:type="dxa" w:w="1296"/>
            <w:shd w:fill="1E3A8A"/>
            <w:tcMar>
              <w:top w:w="100" w:type="dxa"/>
              <w:bottom w:w="100" w:type="dxa"/>
              <w:left w:w="140" w:type="dxa"/>
              <w:right w:w="140" w:type="dxa"/>
            </w:tcMar>
          </w:tcPr>
          <w:p>
            <w:pPr>
              <w:jc w:val="left"/>
            </w:pPr>
            <w:r>
              <w:rPr>
                <w:rFonts w:ascii="Calibri" w:hAnsi="Calibri"/>
                <w:b/>
                <w:color w:val="FFFFFF"/>
                <w:sz w:val="19"/>
              </w:rPr>
              <w:t>Coût Total Circuit</w:t>
            </w:r>
          </w:p>
        </w:tc>
        <w:tc>
          <w:tcPr>
            <w:tcW w:type="dxa" w:w="1152"/>
            <w:shd w:fill="1E3A8A"/>
            <w:tcMar>
              <w:top w:w="100" w:type="dxa"/>
              <w:bottom w:w="100" w:type="dxa"/>
              <w:left w:w="140" w:type="dxa"/>
              <w:right w:w="140" w:type="dxa"/>
            </w:tcMar>
          </w:tcPr>
          <w:p>
            <w:pPr>
              <w:jc w:val="left"/>
            </w:pPr>
            <w:r>
              <w:rPr>
                <w:rFonts w:ascii="Calibri" w:hAnsi="Calibri"/>
                <w:b/>
                <w:color w:val="FFFFFF"/>
                <w:sz w:val="19"/>
              </w:rPr>
              <w:t>Débit Usine</w:t>
            </w:r>
          </w:p>
        </w:tc>
        <w:tc>
          <w:tcPr>
            <w:tcW w:type="dxa" w:w="1440"/>
            <w:shd w:fill="1E3A8A"/>
            <w:tcMar>
              <w:top w:w="100" w:type="dxa"/>
              <w:bottom w:w="100" w:type="dxa"/>
              <w:left w:w="140" w:type="dxa"/>
              <w:right w:w="140" w:type="dxa"/>
            </w:tcMar>
          </w:tcPr>
          <w:p>
            <w:pPr>
              <w:jc w:val="left"/>
            </w:pPr>
            <w:r>
              <w:rPr>
                <w:rFonts w:ascii="Calibri" w:hAnsi="Calibri"/>
                <w:b/>
                <w:color w:val="FFFFFF"/>
                <w:sz w:val="19"/>
              </w:rPr>
              <w:t>Statut Technico-Économique</w:t>
            </w:r>
          </w:p>
        </w:tc>
      </w:tr>
      <w:tr>
        <w:tc>
          <w:tcPr>
            <w:tcW w:type="dxa" w:w="1584"/>
            <w:shd w:fill="FFFFFF"/>
            <w:tcMar>
              <w:top w:w="80" w:type="dxa"/>
              <w:bottom w:w="80" w:type="dxa"/>
              <w:left w:w="140" w:type="dxa"/>
              <w:right w:w="140" w:type="dxa"/>
            </w:tcMar>
          </w:tcPr>
          <w:p>
            <w:r>
              <w:rPr>
                <w:rFonts w:ascii="Calibri" w:hAnsi="Calibri"/>
                <w:b/>
                <w:color w:val="1E293B"/>
                <w:sz w:val="18"/>
              </w:rPr>
              <w:t>0,35 kg/m³</w:t>
            </w:r>
          </w:p>
        </w:tc>
        <w:tc>
          <w:tcPr>
            <w:tcW w:type="dxa" w:w="1296"/>
            <w:shd w:fill="FFFFFF"/>
            <w:tcMar>
              <w:top w:w="80" w:type="dxa"/>
              <w:bottom w:w="80" w:type="dxa"/>
              <w:left w:w="140" w:type="dxa"/>
              <w:right w:w="140" w:type="dxa"/>
            </w:tcMar>
          </w:tcPr>
          <w:p>
            <w:r>
              <w:rPr>
                <w:rFonts w:ascii="Calibri" w:hAnsi="Calibri"/>
                <w:color w:val="1E293B"/>
                <w:sz w:val="18"/>
              </w:rPr>
              <w:t>495 mm</w:t>
            </w:r>
          </w:p>
        </w:tc>
        <w:tc>
          <w:tcPr>
            <w:tcW w:type="dxa" w:w="1296"/>
            <w:shd w:fill="FFFFFF"/>
            <w:tcMar>
              <w:top w:w="80" w:type="dxa"/>
              <w:bottom w:w="80" w:type="dxa"/>
              <w:left w:w="140" w:type="dxa"/>
              <w:right w:w="140" w:type="dxa"/>
            </w:tcMar>
          </w:tcPr>
          <w:p>
            <w:r>
              <w:rPr>
                <w:rFonts w:ascii="Calibri" w:hAnsi="Calibri"/>
                <w:color w:val="1E293B"/>
                <w:sz w:val="18"/>
              </w:rPr>
              <w:t>0,37 $ / t</w:t>
            </w:r>
          </w:p>
        </w:tc>
        <w:tc>
          <w:tcPr>
            <w:tcW w:type="dxa" w:w="1296"/>
            <w:shd w:fill="FFFFFF"/>
            <w:tcMar>
              <w:top w:w="80" w:type="dxa"/>
              <w:bottom w:w="80" w:type="dxa"/>
              <w:left w:w="140" w:type="dxa"/>
              <w:right w:w="140" w:type="dxa"/>
            </w:tcMar>
          </w:tcPr>
          <w:p>
            <w:r>
              <w:rPr>
                <w:rFonts w:ascii="Calibri" w:hAnsi="Calibri"/>
                <w:color w:val="1E293B"/>
                <w:sz w:val="18"/>
              </w:rPr>
              <w:t>2,35 $ / t</w:t>
            </w:r>
          </w:p>
        </w:tc>
        <w:tc>
          <w:tcPr>
            <w:tcW w:type="dxa" w:w="1296"/>
            <w:shd w:fill="FFFFFF"/>
            <w:tcMar>
              <w:top w:w="80" w:type="dxa"/>
              <w:bottom w:w="80" w:type="dxa"/>
              <w:left w:w="140" w:type="dxa"/>
              <w:right w:w="140" w:type="dxa"/>
            </w:tcMar>
          </w:tcPr>
          <w:p>
            <w:r>
              <w:rPr>
                <w:rFonts w:ascii="Calibri" w:hAnsi="Calibri"/>
                <w:color w:val="1E293B"/>
                <w:sz w:val="18"/>
              </w:rPr>
              <w:t>2,72 $ / t</w:t>
            </w:r>
          </w:p>
        </w:tc>
        <w:tc>
          <w:tcPr>
            <w:tcW w:type="dxa" w:w="1152"/>
            <w:shd w:fill="FFFFFF"/>
            <w:tcMar>
              <w:top w:w="80" w:type="dxa"/>
              <w:bottom w:w="80" w:type="dxa"/>
              <w:left w:w="140" w:type="dxa"/>
              <w:right w:w="140" w:type="dxa"/>
            </w:tcMar>
          </w:tcPr>
          <w:p>
            <w:r>
              <w:rPr>
                <w:rFonts w:ascii="Calibri" w:hAnsi="Calibri"/>
                <w:color w:val="1E293B"/>
                <w:sz w:val="18"/>
              </w:rPr>
              <w:t>22 t/h</w:t>
            </w:r>
          </w:p>
        </w:tc>
        <w:tc>
          <w:tcPr>
            <w:tcW w:type="dxa" w:w="1440"/>
            <w:shd w:fill="FFFFFF"/>
            <w:tcMar>
              <w:top w:w="80" w:type="dxa"/>
              <w:bottom w:w="80" w:type="dxa"/>
              <w:left w:w="140" w:type="dxa"/>
              <w:right w:w="140" w:type="dxa"/>
            </w:tcMar>
          </w:tcPr>
          <w:p>
            <w:r>
              <w:rPr>
                <w:rFonts w:ascii="Calibri" w:hAnsi="Calibri"/>
                <w:color w:val="1E293B"/>
                <w:sz w:val="18"/>
              </w:rPr>
              <w:t>Sous-optimal (Gros blocs)</w:t>
            </w:r>
          </w:p>
        </w:tc>
      </w:tr>
      <w:tr>
        <w:tc>
          <w:tcPr>
            <w:tcW w:type="dxa" w:w="1584"/>
            <w:shd w:fill="F8FAFC"/>
            <w:tcMar>
              <w:top w:w="80" w:type="dxa"/>
              <w:bottom w:w="80" w:type="dxa"/>
              <w:left w:w="140" w:type="dxa"/>
              <w:right w:w="140" w:type="dxa"/>
            </w:tcMar>
          </w:tcPr>
          <w:p>
            <w:r>
              <w:rPr>
                <w:rFonts w:ascii="Calibri" w:hAnsi="Calibri"/>
                <w:b/>
                <w:color w:val="1E293B"/>
                <w:sz w:val="18"/>
              </w:rPr>
              <w:t>0,45 kg/m³</w:t>
            </w:r>
          </w:p>
        </w:tc>
        <w:tc>
          <w:tcPr>
            <w:tcW w:type="dxa" w:w="1296"/>
            <w:shd w:fill="F8FAFC"/>
            <w:tcMar>
              <w:top w:w="80" w:type="dxa"/>
              <w:bottom w:w="80" w:type="dxa"/>
              <w:left w:w="140" w:type="dxa"/>
              <w:right w:w="140" w:type="dxa"/>
            </w:tcMar>
          </w:tcPr>
          <w:p>
            <w:r>
              <w:rPr>
                <w:rFonts w:ascii="Calibri" w:hAnsi="Calibri"/>
                <w:color w:val="1E293B"/>
                <w:sz w:val="18"/>
              </w:rPr>
              <w:t>409 mm</w:t>
            </w:r>
          </w:p>
        </w:tc>
        <w:tc>
          <w:tcPr>
            <w:tcW w:type="dxa" w:w="1296"/>
            <w:shd w:fill="F8FAFC"/>
            <w:tcMar>
              <w:top w:w="80" w:type="dxa"/>
              <w:bottom w:w="80" w:type="dxa"/>
              <w:left w:w="140" w:type="dxa"/>
              <w:right w:w="140" w:type="dxa"/>
            </w:tcMar>
          </w:tcPr>
          <w:p>
            <w:r>
              <w:rPr>
                <w:rFonts w:ascii="Calibri" w:hAnsi="Calibri"/>
                <w:color w:val="1E293B"/>
                <w:sz w:val="18"/>
              </w:rPr>
              <w:t>0,47 $ / t</w:t>
            </w:r>
          </w:p>
        </w:tc>
        <w:tc>
          <w:tcPr>
            <w:tcW w:type="dxa" w:w="1296"/>
            <w:shd w:fill="F8FAFC"/>
            <w:tcMar>
              <w:top w:w="80" w:type="dxa"/>
              <w:bottom w:w="80" w:type="dxa"/>
              <w:left w:w="140" w:type="dxa"/>
              <w:right w:w="140" w:type="dxa"/>
            </w:tcMar>
          </w:tcPr>
          <w:p>
            <w:r>
              <w:rPr>
                <w:rFonts w:ascii="Calibri" w:hAnsi="Calibri"/>
                <w:color w:val="1E293B"/>
                <w:sz w:val="18"/>
              </w:rPr>
              <w:t>2,20 $ / t</w:t>
            </w:r>
          </w:p>
        </w:tc>
        <w:tc>
          <w:tcPr>
            <w:tcW w:type="dxa" w:w="1296"/>
            <w:shd w:fill="F8FAFC"/>
            <w:tcMar>
              <w:top w:w="80" w:type="dxa"/>
              <w:bottom w:w="80" w:type="dxa"/>
              <w:left w:w="140" w:type="dxa"/>
              <w:right w:w="140" w:type="dxa"/>
            </w:tcMar>
          </w:tcPr>
          <w:p>
            <w:r>
              <w:rPr>
                <w:rFonts w:ascii="Calibri" w:hAnsi="Calibri"/>
                <w:color w:val="1E293B"/>
                <w:sz w:val="18"/>
              </w:rPr>
              <w:t>2,67 $ / t</w:t>
            </w:r>
          </w:p>
        </w:tc>
        <w:tc>
          <w:tcPr>
            <w:tcW w:type="dxa" w:w="1152"/>
            <w:shd w:fill="F8FAFC"/>
            <w:tcMar>
              <w:top w:w="80" w:type="dxa"/>
              <w:bottom w:w="80" w:type="dxa"/>
              <w:left w:w="140" w:type="dxa"/>
              <w:right w:w="140" w:type="dxa"/>
            </w:tcMar>
          </w:tcPr>
          <w:p>
            <w:r>
              <w:rPr>
                <w:rFonts w:ascii="Calibri" w:hAnsi="Calibri"/>
                <w:color w:val="1E293B"/>
                <w:sz w:val="18"/>
              </w:rPr>
              <w:t>24 t/h</w:t>
            </w:r>
          </w:p>
        </w:tc>
        <w:tc>
          <w:tcPr>
            <w:tcW w:type="dxa" w:w="1440"/>
            <w:shd w:fill="F8FAFC"/>
            <w:tcMar>
              <w:top w:w="80" w:type="dxa"/>
              <w:bottom w:w="80" w:type="dxa"/>
              <w:left w:w="140" w:type="dxa"/>
              <w:right w:w="140" w:type="dxa"/>
            </w:tcMar>
          </w:tcPr>
          <w:p>
            <w:r>
              <w:rPr>
                <w:rFonts w:ascii="Calibri" w:hAnsi="Calibri"/>
                <w:color w:val="1E293B"/>
                <w:sz w:val="18"/>
              </w:rPr>
              <w:t>Sous-dosé</w:t>
            </w:r>
          </w:p>
        </w:tc>
      </w:tr>
      <w:tr>
        <w:tc>
          <w:tcPr>
            <w:tcW w:type="dxa" w:w="1584"/>
            <w:shd w:fill="FFFFFF"/>
            <w:tcMar>
              <w:top w:w="80" w:type="dxa"/>
              <w:bottom w:w="80" w:type="dxa"/>
              <w:left w:w="140" w:type="dxa"/>
              <w:right w:w="140" w:type="dxa"/>
            </w:tcMar>
          </w:tcPr>
          <w:p>
            <w:r>
              <w:rPr>
                <w:rFonts w:ascii="Calibri" w:hAnsi="Calibri"/>
                <w:b/>
                <w:color w:val="1E293B"/>
                <w:sz w:val="18"/>
              </w:rPr>
              <w:t>0,55 kg/m³</w:t>
            </w:r>
          </w:p>
        </w:tc>
        <w:tc>
          <w:tcPr>
            <w:tcW w:type="dxa" w:w="1296"/>
            <w:shd w:fill="FFFFFF"/>
            <w:tcMar>
              <w:top w:w="80" w:type="dxa"/>
              <w:bottom w:w="80" w:type="dxa"/>
              <w:left w:w="140" w:type="dxa"/>
              <w:right w:w="140" w:type="dxa"/>
            </w:tcMar>
          </w:tcPr>
          <w:p>
            <w:r>
              <w:rPr>
                <w:rFonts w:ascii="Calibri" w:hAnsi="Calibri"/>
                <w:color w:val="1E293B"/>
                <w:sz w:val="18"/>
              </w:rPr>
              <w:t>351 mm</w:t>
            </w:r>
          </w:p>
        </w:tc>
        <w:tc>
          <w:tcPr>
            <w:tcW w:type="dxa" w:w="1296"/>
            <w:shd w:fill="FFFFFF"/>
            <w:tcMar>
              <w:top w:w="80" w:type="dxa"/>
              <w:bottom w:w="80" w:type="dxa"/>
              <w:left w:w="140" w:type="dxa"/>
              <w:right w:w="140" w:type="dxa"/>
            </w:tcMar>
          </w:tcPr>
          <w:p>
            <w:r>
              <w:rPr>
                <w:rFonts w:ascii="Calibri" w:hAnsi="Calibri"/>
                <w:color w:val="1E293B"/>
                <w:sz w:val="18"/>
              </w:rPr>
              <w:t>0,58 $ / t</w:t>
            </w:r>
          </w:p>
        </w:tc>
        <w:tc>
          <w:tcPr>
            <w:tcW w:type="dxa" w:w="1296"/>
            <w:shd w:fill="FFFFFF"/>
            <w:tcMar>
              <w:top w:w="80" w:type="dxa"/>
              <w:bottom w:w="80" w:type="dxa"/>
              <w:left w:w="140" w:type="dxa"/>
              <w:right w:w="140" w:type="dxa"/>
            </w:tcMar>
          </w:tcPr>
          <w:p>
            <w:r>
              <w:rPr>
                <w:rFonts w:ascii="Calibri" w:hAnsi="Calibri"/>
                <w:color w:val="1E293B"/>
                <w:sz w:val="18"/>
              </w:rPr>
              <w:t>2,05 $ / t</w:t>
            </w:r>
          </w:p>
        </w:tc>
        <w:tc>
          <w:tcPr>
            <w:tcW w:type="dxa" w:w="1296"/>
            <w:shd w:fill="FFFFFF"/>
            <w:tcMar>
              <w:top w:w="80" w:type="dxa"/>
              <w:bottom w:w="80" w:type="dxa"/>
              <w:left w:w="140" w:type="dxa"/>
              <w:right w:w="140" w:type="dxa"/>
            </w:tcMar>
          </w:tcPr>
          <w:p>
            <w:r>
              <w:rPr>
                <w:rFonts w:ascii="Calibri" w:hAnsi="Calibri"/>
                <w:color w:val="1E293B"/>
                <w:sz w:val="18"/>
              </w:rPr>
              <w:t>2,63 $ / t</w:t>
            </w:r>
          </w:p>
        </w:tc>
        <w:tc>
          <w:tcPr>
            <w:tcW w:type="dxa" w:w="1152"/>
            <w:shd w:fill="FFFFFF"/>
            <w:tcMar>
              <w:top w:w="80" w:type="dxa"/>
              <w:bottom w:w="80" w:type="dxa"/>
              <w:left w:w="140" w:type="dxa"/>
              <w:right w:w="140" w:type="dxa"/>
            </w:tcMar>
          </w:tcPr>
          <w:p>
            <w:r>
              <w:rPr>
                <w:rFonts w:ascii="Calibri" w:hAnsi="Calibri"/>
                <w:color w:val="1E293B"/>
                <w:sz w:val="18"/>
              </w:rPr>
              <w:t>26 t/h</w:t>
            </w:r>
          </w:p>
        </w:tc>
        <w:tc>
          <w:tcPr>
            <w:tcW w:type="dxa" w:w="1440"/>
            <w:shd w:fill="FFFFFF"/>
            <w:tcMar>
              <w:top w:w="80" w:type="dxa"/>
              <w:bottom w:w="80" w:type="dxa"/>
              <w:left w:w="140" w:type="dxa"/>
              <w:right w:w="140" w:type="dxa"/>
            </w:tcMar>
          </w:tcPr>
          <w:p>
            <w:r>
              <w:rPr>
                <w:rFonts w:ascii="Calibri" w:hAnsi="Calibri"/>
                <w:color w:val="1E293B"/>
                <w:sz w:val="18"/>
              </w:rPr>
              <w:t>Acceptable</w:t>
            </w:r>
          </w:p>
        </w:tc>
      </w:tr>
      <w:tr>
        <w:tc>
          <w:tcPr>
            <w:tcW w:type="dxa" w:w="1584"/>
            <w:shd w:fill="F8FAFC"/>
            <w:tcMar>
              <w:top w:w="80" w:type="dxa"/>
              <w:bottom w:w="80" w:type="dxa"/>
              <w:left w:w="140" w:type="dxa"/>
              <w:right w:w="140" w:type="dxa"/>
            </w:tcMar>
          </w:tcPr>
          <w:p>
            <w:r>
              <w:rPr>
                <w:rFonts w:ascii="Calibri" w:hAnsi="Calibri"/>
                <w:b/>
                <w:color w:val="1E293B"/>
                <w:sz w:val="18"/>
              </w:rPr>
              <w:t>0,65 kg/m³</w:t>
            </w:r>
          </w:p>
        </w:tc>
        <w:tc>
          <w:tcPr>
            <w:tcW w:type="dxa" w:w="1296"/>
            <w:shd w:fill="F8FAFC"/>
            <w:tcMar>
              <w:top w:w="80" w:type="dxa"/>
              <w:bottom w:w="80" w:type="dxa"/>
              <w:left w:w="140" w:type="dxa"/>
              <w:right w:w="140" w:type="dxa"/>
            </w:tcMar>
          </w:tcPr>
          <w:p>
            <w:r>
              <w:rPr>
                <w:rFonts w:ascii="Calibri" w:hAnsi="Calibri"/>
                <w:color w:val="1E293B"/>
                <w:sz w:val="18"/>
              </w:rPr>
              <w:t>310 mm</w:t>
            </w:r>
          </w:p>
        </w:tc>
        <w:tc>
          <w:tcPr>
            <w:tcW w:type="dxa" w:w="1296"/>
            <w:shd w:fill="F8FAFC"/>
            <w:tcMar>
              <w:top w:w="80" w:type="dxa"/>
              <w:bottom w:w="80" w:type="dxa"/>
              <w:left w:w="140" w:type="dxa"/>
              <w:right w:w="140" w:type="dxa"/>
            </w:tcMar>
          </w:tcPr>
          <w:p>
            <w:r>
              <w:rPr>
                <w:rFonts w:ascii="Calibri" w:hAnsi="Calibri"/>
                <w:color w:val="1E293B"/>
                <w:sz w:val="18"/>
              </w:rPr>
              <w:t>0,68 $ / t</w:t>
            </w:r>
          </w:p>
        </w:tc>
        <w:tc>
          <w:tcPr>
            <w:tcW w:type="dxa" w:w="1296"/>
            <w:shd w:fill="F8FAFC"/>
            <w:tcMar>
              <w:top w:w="80" w:type="dxa"/>
              <w:bottom w:w="80" w:type="dxa"/>
              <w:left w:w="140" w:type="dxa"/>
              <w:right w:w="140" w:type="dxa"/>
            </w:tcMar>
          </w:tcPr>
          <w:p>
            <w:r>
              <w:rPr>
                <w:rFonts w:ascii="Calibri" w:hAnsi="Calibri"/>
                <w:color w:val="1E293B"/>
                <w:sz w:val="18"/>
              </w:rPr>
              <w:t>1,92 $ / t</w:t>
            </w:r>
          </w:p>
        </w:tc>
        <w:tc>
          <w:tcPr>
            <w:tcW w:type="dxa" w:w="1296"/>
            <w:shd w:fill="F8FAFC"/>
            <w:tcMar>
              <w:top w:w="80" w:type="dxa"/>
              <w:bottom w:w="80" w:type="dxa"/>
              <w:left w:w="140" w:type="dxa"/>
              <w:right w:w="140" w:type="dxa"/>
            </w:tcMar>
          </w:tcPr>
          <w:p>
            <w:r>
              <w:rPr>
                <w:rFonts w:ascii="Calibri" w:hAnsi="Calibri"/>
                <w:color w:val="1E293B"/>
                <w:sz w:val="18"/>
              </w:rPr>
              <w:t>2,60 $ / t ⭐</w:t>
            </w:r>
          </w:p>
        </w:tc>
        <w:tc>
          <w:tcPr>
            <w:tcW w:type="dxa" w:w="1152"/>
            <w:shd w:fill="F8FAFC"/>
            <w:tcMar>
              <w:top w:w="80" w:type="dxa"/>
              <w:bottom w:w="80" w:type="dxa"/>
              <w:left w:w="140" w:type="dxa"/>
              <w:right w:w="140" w:type="dxa"/>
            </w:tcMar>
          </w:tcPr>
          <w:p>
            <w:r>
              <w:rPr>
                <w:rFonts w:ascii="Calibri" w:hAnsi="Calibri"/>
                <w:color w:val="1E293B"/>
                <w:sz w:val="18"/>
              </w:rPr>
              <w:t>28 t/h</w:t>
            </w:r>
          </w:p>
        </w:tc>
        <w:tc>
          <w:tcPr>
            <w:tcW w:type="dxa" w:w="1440"/>
            <w:shd w:fill="F8FAFC"/>
            <w:tcMar>
              <w:top w:w="80" w:type="dxa"/>
              <w:bottom w:w="80" w:type="dxa"/>
              <w:left w:w="140" w:type="dxa"/>
              <w:right w:w="140" w:type="dxa"/>
            </w:tcMar>
          </w:tcPr>
          <w:p>
            <w:r>
              <w:rPr>
                <w:rFonts w:ascii="Calibri" w:hAnsi="Calibri"/>
                <w:color w:val="1E293B"/>
                <w:sz w:val="18"/>
              </w:rPr>
              <w:t>OPTIMUM ÉCONOMIQUE GLOBAL</w:t>
            </w:r>
          </w:p>
        </w:tc>
      </w:tr>
      <w:tr>
        <w:tc>
          <w:tcPr>
            <w:tcW w:type="dxa" w:w="1584"/>
            <w:shd w:fill="FFFFFF"/>
            <w:tcMar>
              <w:top w:w="80" w:type="dxa"/>
              <w:bottom w:w="80" w:type="dxa"/>
              <w:left w:w="140" w:type="dxa"/>
              <w:right w:w="140" w:type="dxa"/>
            </w:tcMar>
          </w:tcPr>
          <w:p>
            <w:r>
              <w:rPr>
                <w:rFonts w:ascii="Calibri" w:hAnsi="Calibri"/>
                <w:b/>
                <w:color w:val="1E293B"/>
                <w:sz w:val="18"/>
              </w:rPr>
              <w:t>0,75 kg/m³</w:t>
            </w:r>
          </w:p>
        </w:tc>
        <w:tc>
          <w:tcPr>
            <w:tcW w:type="dxa" w:w="1296"/>
            <w:shd w:fill="FFFFFF"/>
            <w:tcMar>
              <w:top w:w="80" w:type="dxa"/>
              <w:bottom w:w="80" w:type="dxa"/>
              <w:left w:w="140" w:type="dxa"/>
              <w:right w:w="140" w:type="dxa"/>
            </w:tcMar>
          </w:tcPr>
          <w:p>
            <w:r>
              <w:rPr>
                <w:rFonts w:ascii="Calibri" w:hAnsi="Calibri"/>
                <w:color w:val="1E293B"/>
                <w:sz w:val="18"/>
              </w:rPr>
              <w:t>278 mm</w:t>
            </w:r>
          </w:p>
        </w:tc>
        <w:tc>
          <w:tcPr>
            <w:tcW w:type="dxa" w:w="1296"/>
            <w:shd w:fill="FFFFFF"/>
            <w:tcMar>
              <w:top w:w="80" w:type="dxa"/>
              <w:bottom w:w="80" w:type="dxa"/>
              <w:left w:w="140" w:type="dxa"/>
              <w:right w:w="140" w:type="dxa"/>
            </w:tcMar>
          </w:tcPr>
          <w:p>
            <w:r>
              <w:rPr>
                <w:rFonts w:ascii="Calibri" w:hAnsi="Calibri"/>
                <w:color w:val="1E293B"/>
                <w:sz w:val="18"/>
              </w:rPr>
              <w:t>0,79 $ / t</w:t>
            </w:r>
          </w:p>
        </w:tc>
        <w:tc>
          <w:tcPr>
            <w:tcW w:type="dxa" w:w="1296"/>
            <w:shd w:fill="FFFFFF"/>
            <w:tcMar>
              <w:top w:w="80" w:type="dxa"/>
              <w:bottom w:w="80" w:type="dxa"/>
              <w:left w:w="140" w:type="dxa"/>
              <w:right w:w="140" w:type="dxa"/>
            </w:tcMar>
          </w:tcPr>
          <w:p>
            <w:r>
              <w:rPr>
                <w:rFonts w:ascii="Calibri" w:hAnsi="Calibri"/>
                <w:color w:val="1E293B"/>
                <w:sz w:val="18"/>
              </w:rPr>
              <w:t>1,82 $ / t</w:t>
            </w:r>
          </w:p>
        </w:tc>
        <w:tc>
          <w:tcPr>
            <w:tcW w:type="dxa" w:w="1296"/>
            <w:shd w:fill="FFFFFF"/>
            <w:tcMar>
              <w:top w:w="80" w:type="dxa"/>
              <w:bottom w:w="80" w:type="dxa"/>
              <w:left w:w="140" w:type="dxa"/>
              <w:right w:w="140" w:type="dxa"/>
            </w:tcMar>
          </w:tcPr>
          <w:p>
            <w:r>
              <w:rPr>
                <w:rFonts w:ascii="Calibri" w:hAnsi="Calibri"/>
                <w:color w:val="1E293B"/>
                <w:sz w:val="18"/>
              </w:rPr>
              <w:t>2,61 $ / t ⭐</w:t>
            </w:r>
          </w:p>
        </w:tc>
        <w:tc>
          <w:tcPr>
            <w:tcW w:type="dxa" w:w="1152"/>
            <w:shd w:fill="FFFFFF"/>
            <w:tcMar>
              <w:top w:w="80" w:type="dxa"/>
              <w:bottom w:w="80" w:type="dxa"/>
              <w:left w:w="140" w:type="dxa"/>
              <w:right w:w="140" w:type="dxa"/>
            </w:tcMar>
          </w:tcPr>
          <w:p>
            <w:r>
              <w:rPr>
                <w:rFonts w:ascii="Calibri" w:hAnsi="Calibri"/>
                <w:color w:val="1E293B"/>
                <w:sz w:val="18"/>
              </w:rPr>
              <w:t>29 t/h</w:t>
            </w:r>
          </w:p>
        </w:tc>
        <w:tc>
          <w:tcPr>
            <w:tcW w:type="dxa" w:w="1440"/>
            <w:shd w:fill="FFFFFF"/>
            <w:tcMar>
              <w:top w:w="80" w:type="dxa"/>
              <w:bottom w:w="80" w:type="dxa"/>
              <w:left w:w="140" w:type="dxa"/>
              <w:right w:w="140" w:type="dxa"/>
            </w:tcMar>
          </w:tcPr>
          <w:p>
            <w:r>
              <w:rPr>
                <w:rFonts w:ascii="Calibri" w:hAnsi="Calibri"/>
                <w:color w:val="1E293B"/>
                <w:sz w:val="18"/>
              </w:rPr>
              <w:t>Optimum Haute Cadence</w:t>
            </w:r>
          </w:p>
        </w:tc>
      </w:tr>
      <w:tr>
        <w:tc>
          <w:tcPr>
            <w:tcW w:type="dxa" w:w="1584"/>
            <w:shd w:fill="F8FAFC"/>
            <w:tcMar>
              <w:top w:w="80" w:type="dxa"/>
              <w:bottom w:w="80" w:type="dxa"/>
              <w:left w:w="140" w:type="dxa"/>
              <w:right w:w="140" w:type="dxa"/>
            </w:tcMar>
          </w:tcPr>
          <w:p>
            <w:r>
              <w:rPr>
                <w:rFonts w:ascii="Calibri" w:hAnsi="Calibri"/>
                <w:b/>
                <w:color w:val="1E293B"/>
                <w:sz w:val="18"/>
              </w:rPr>
              <w:t>0,85 kg/m³</w:t>
            </w:r>
          </w:p>
        </w:tc>
        <w:tc>
          <w:tcPr>
            <w:tcW w:type="dxa" w:w="1296"/>
            <w:shd w:fill="F8FAFC"/>
            <w:tcMar>
              <w:top w:w="80" w:type="dxa"/>
              <w:bottom w:w="80" w:type="dxa"/>
              <w:left w:w="140" w:type="dxa"/>
              <w:right w:w="140" w:type="dxa"/>
            </w:tcMar>
          </w:tcPr>
          <w:p>
            <w:r>
              <w:rPr>
                <w:rFonts w:ascii="Calibri" w:hAnsi="Calibri"/>
                <w:color w:val="1E293B"/>
                <w:sz w:val="18"/>
              </w:rPr>
              <w:t>253 mm</w:t>
            </w:r>
          </w:p>
        </w:tc>
        <w:tc>
          <w:tcPr>
            <w:tcW w:type="dxa" w:w="1296"/>
            <w:shd w:fill="F8FAFC"/>
            <w:tcMar>
              <w:top w:w="80" w:type="dxa"/>
              <w:bottom w:w="80" w:type="dxa"/>
              <w:left w:w="140" w:type="dxa"/>
              <w:right w:w="140" w:type="dxa"/>
            </w:tcMar>
          </w:tcPr>
          <w:p>
            <w:r>
              <w:rPr>
                <w:rFonts w:ascii="Calibri" w:hAnsi="Calibri"/>
                <w:color w:val="1E293B"/>
                <w:sz w:val="18"/>
              </w:rPr>
              <w:t>0,89 $ / t</w:t>
            </w:r>
          </w:p>
        </w:tc>
        <w:tc>
          <w:tcPr>
            <w:tcW w:type="dxa" w:w="1296"/>
            <w:shd w:fill="F8FAFC"/>
            <w:tcMar>
              <w:top w:w="80" w:type="dxa"/>
              <w:bottom w:w="80" w:type="dxa"/>
              <w:left w:w="140" w:type="dxa"/>
              <w:right w:w="140" w:type="dxa"/>
            </w:tcMar>
          </w:tcPr>
          <w:p>
            <w:r>
              <w:rPr>
                <w:rFonts w:ascii="Calibri" w:hAnsi="Calibri"/>
                <w:color w:val="1E293B"/>
                <w:sz w:val="18"/>
              </w:rPr>
              <w:t>1,74 $ / t</w:t>
            </w:r>
          </w:p>
        </w:tc>
        <w:tc>
          <w:tcPr>
            <w:tcW w:type="dxa" w:w="1296"/>
            <w:shd w:fill="F8FAFC"/>
            <w:tcMar>
              <w:top w:w="80" w:type="dxa"/>
              <w:bottom w:w="80" w:type="dxa"/>
              <w:left w:w="140" w:type="dxa"/>
              <w:right w:w="140" w:type="dxa"/>
            </w:tcMar>
          </w:tcPr>
          <w:p>
            <w:r>
              <w:rPr>
                <w:rFonts w:ascii="Calibri" w:hAnsi="Calibri"/>
                <w:color w:val="1E293B"/>
                <w:sz w:val="18"/>
              </w:rPr>
              <w:t>2,63 $ / t</w:t>
            </w:r>
          </w:p>
        </w:tc>
        <w:tc>
          <w:tcPr>
            <w:tcW w:type="dxa" w:w="1152"/>
            <w:shd w:fill="F8FAFC"/>
            <w:tcMar>
              <w:top w:w="80" w:type="dxa"/>
              <w:bottom w:w="80" w:type="dxa"/>
              <w:left w:w="140" w:type="dxa"/>
              <w:right w:w="140" w:type="dxa"/>
            </w:tcMar>
          </w:tcPr>
          <w:p>
            <w:r>
              <w:rPr>
                <w:rFonts w:ascii="Calibri" w:hAnsi="Calibri"/>
                <w:color w:val="1E293B"/>
                <w:sz w:val="18"/>
              </w:rPr>
              <w:t>31 t/h</w:t>
            </w:r>
          </w:p>
        </w:tc>
        <w:tc>
          <w:tcPr>
            <w:tcW w:type="dxa" w:w="1440"/>
            <w:shd w:fill="F8FAFC"/>
            <w:tcMar>
              <w:top w:w="80" w:type="dxa"/>
              <w:bottom w:w="80" w:type="dxa"/>
              <w:left w:w="140" w:type="dxa"/>
              <w:right w:w="140" w:type="dxa"/>
            </w:tcMar>
          </w:tcPr>
          <w:p>
            <w:r>
              <w:rPr>
                <w:rFonts w:ascii="Calibri" w:hAnsi="Calibri"/>
                <w:color w:val="1E293B"/>
                <w:sz w:val="18"/>
              </w:rPr>
              <w:t>Début du surcoût d'abattage</w:t>
            </w:r>
          </w:p>
        </w:tc>
      </w:tr>
      <w:tr>
        <w:tc>
          <w:tcPr>
            <w:tcW w:type="dxa" w:w="1584"/>
            <w:shd w:fill="FFFFFF"/>
            <w:tcMar>
              <w:top w:w="80" w:type="dxa"/>
              <w:bottom w:w="80" w:type="dxa"/>
              <w:left w:w="140" w:type="dxa"/>
              <w:right w:w="140" w:type="dxa"/>
            </w:tcMar>
          </w:tcPr>
          <w:p>
            <w:r>
              <w:rPr>
                <w:rFonts w:ascii="Calibri" w:hAnsi="Calibri"/>
                <w:b/>
                <w:color w:val="1E293B"/>
                <w:sz w:val="18"/>
              </w:rPr>
              <w:t>1,00 kg/m³</w:t>
            </w:r>
          </w:p>
        </w:tc>
        <w:tc>
          <w:tcPr>
            <w:tcW w:type="dxa" w:w="1296"/>
            <w:shd w:fill="FFFFFF"/>
            <w:tcMar>
              <w:top w:w="80" w:type="dxa"/>
              <w:bottom w:w="80" w:type="dxa"/>
              <w:left w:w="140" w:type="dxa"/>
              <w:right w:w="140" w:type="dxa"/>
            </w:tcMar>
          </w:tcPr>
          <w:p>
            <w:r>
              <w:rPr>
                <w:rFonts w:ascii="Calibri" w:hAnsi="Calibri"/>
                <w:color w:val="1E293B"/>
                <w:sz w:val="18"/>
              </w:rPr>
              <w:t>223 mm</w:t>
            </w:r>
          </w:p>
        </w:tc>
        <w:tc>
          <w:tcPr>
            <w:tcW w:type="dxa" w:w="1296"/>
            <w:shd w:fill="FFFFFF"/>
            <w:tcMar>
              <w:top w:w="80" w:type="dxa"/>
              <w:bottom w:w="80" w:type="dxa"/>
              <w:left w:w="140" w:type="dxa"/>
              <w:right w:w="140" w:type="dxa"/>
            </w:tcMar>
          </w:tcPr>
          <w:p>
            <w:r>
              <w:rPr>
                <w:rFonts w:ascii="Calibri" w:hAnsi="Calibri"/>
                <w:color w:val="1E293B"/>
                <w:sz w:val="18"/>
              </w:rPr>
              <w:t>1,05 $ / t</w:t>
            </w:r>
          </w:p>
        </w:tc>
        <w:tc>
          <w:tcPr>
            <w:tcW w:type="dxa" w:w="1296"/>
            <w:shd w:fill="FFFFFF"/>
            <w:tcMar>
              <w:top w:w="80" w:type="dxa"/>
              <w:bottom w:w="80" w:type="dxa"/>
              <w:left w:w="140" w:type="dxa"/>
              <w:right w:w="140" w:type="dxa"/>
            </w:tcMar>
          </w:tcPr>
          <w:p>
            <w:r>
              <w:rPr>
                <w:rFonts w:ascii="Calibri" w:hAnsi="Calibri"/>
                <w:color w:val="1E293B"/>
                <w:sz w:val="18"/>
              </w:rPr>
              <w:t>1,64 $ / t</w:t>
            </w:r>
          </w:p>
        </w:tc>
        <w:tc>
          <w:tcPr>
            <w:tcW w:type="dxa" w:w="1296"/>
            <w:shd w:fill="FFFFFF"/>
            <w:tcMar>
              <w:top w:w="80" w:type="dxa"/>
              <w:bottom w:w="80" w:type="dxa"/>
              <w:left w:w="140" w:type="dxa"/>
              <w:right w:w="140" w:type="dxa"/>
            </w:tcMar>
          </w:tcPr>
          <w:p>
            <w:r>
              <w:rPr>
                <w:rFonts w:ascii="Calibri" w:hAnsi="Calibri"/>
                <w:color w:val="1E293B"/>
                <w:sz w:val="18"/>
              </w:rPr>
              <w:t>2,69 $ / t</w:t>
            </w:r>
          </w:p>
        </w:tc>
        <w:tc>
          <w:tcPr>
            <w:tcW w:type="dxa" w:w="1152"/>
            <w:shd w:fill="FFFFFF"/>
            <w:tcMar>
              <w:top w:w="80" w:type="dxa"/>
              <w:bottom w:w="80" w:type="dxa"/>
              <w:left w:w="140" w:type="dxa"/>
              <w:right w:w="140" w:type="dxa"/>
            </w:tcMar>
          </w:tcPr>
          <w:p>
            <w:r>
              <w:rPr>
                <w:rFonts w:ascii="Calibri" w:hAnsi="Calibri"/>
                <w:color w:val="1E293B"/>
                <w:sz w:val="18"/>
              </w:rPr>
              <w:t>33 t/h</w:t>
            </w:r>
          </w:p>
        </w:tc>
        <w:tc>
          <w:tcPr>
            <w:tcW w:type="dxa" w:w="1440"/>
            <w:shd w:fill="FFFFFF"/>
            <w:tcMar>
              <w:top w:w="80" w:type="dxa"/>
              <w:bottom w:w="80" w:type="dxa"/>
              <w:left w:w="140" w:type="dxa"/>
              <w:right w:w="140" w:type="dxa"/>
            </w:tcMar>
          </w:tcPr>
          <w:p>
            <w:r>
              <w:rPr>
                <w:rFonts w:ascii="Calibri" w:hAnsi="Calibri"/>
                <w:color w:val="1E293B"/>
                <w:sz w:val="18"/>
              </w:rPr>
              <w:t>Sur-broyage à l'explosif injustifié</w:t>
            </w:r>
          </w:p>
        </w:tc>
      </w:tr>
    </w:tbl>
    <w:p>
      <w:pPr>
        <w:spacing w:after="120"/>
      </w:pPr>
    </w:p>
    <w:p>
      <w:pPr>
        <w:keepNext/>
        <w:spacing w:before="200" w:after="60"/>
      </w:pPr>
      <w:r>
        <w:rPr>
          <w:rFonts w:ascii="Calibri" w:hAnsi="Calibri"/>
          <w:b/>
          <w:color w:val="1E3A8A"/>
          <w:sz w:val="20"/>
        </w:rPr>
        <w:t>Tableau 10 : Décomposition Granulaire des Coûts Opératoires par Tonne Métrique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E3A8A"/>
            <w:tcMar>
              <w:top w:w="100" w:type="dxa"/>
              <w:bottom w:w="100" w:type="dxa"/>
              <w:left w:w="140" w:type="dxa"/>
              <w:right w:w="140" w:type="dxa"/>
            </w:tcMar>
          </w:tcPr>
          <w:p>
            <w:pPr>
              <w:jc w:val="left"/>
            </w:pPr>
            <w:r>
              <w:rPr>
                <w:rFonts w:ascii="Calibri" w:hAnsi="Calibri"/>
                <w:b/>
                <w:color w:val="FFFFFF"/>
                <w:sz w:val="19"/>
              </w:rPr>
              <w:t>Poste Opérationnel</w:t>
            </w:r>
          </w:p>
        </w:tc>
        <w:tc>
          <w:tcPr>
            <w:tcW w:type="dxa" w:w="1728"/>
            <w:shd w:fill="1E3A8A"/>
            <w:tcMar>
              <w:top w:w="100" w:type="dxa"/>
              <w:bottom w:w="100" w:type="dxa"/>
              <w:left w:w="140" w:type="dxa"/>
              <w:right w:w="140" w:type="dxa"/>
            </w:tcMar>
          </w:tcPr>
          <w:p>
            <w:pPr>
              <w:jc w:val="left"/>
            </w:pPr>
            <w:r>
              <w:rPr>
                <w:rFonts w:ascii="Calibri" w:hAnsi="Calibri"/>
                <w:b/>
                <w:color w:val="FFFFFF"/>
                <w:sz w:val="19"/>
              </w:rPr>
              <w:t>Tir 1 (BL-001)</w:t>
            </w:r>
          </w:p>
        </w:tc>
        <w:tc>
          <w:tcPr>
            <w:tcW w:type="dxa" w:w="1728"/>
            <w:shd w:fill="1E3A8A"/>
            <w:tcMar>
              <w:top w:w="100" w:type="dxa"/>
              <w:bottom w:w="100" w:type="dxa"/>
              <w:left w:w="140" w:type="dxa"/>
              <w:right w:w="140" w:type="dxa"/>
            </w:tcMar>
          </w:tcPr>
          <w:p>
            <w:pPr>
              <w:jc w:val="left"/>
            </w:pPr>
            <w:r>
              <w:rPr>
                <w:rFonts w:ascii="Calibri" w:hAnsi="Calibri"/>
                <w:b/>
                <w:color w:val="FFFFFF"/>
                <w:sz w:val="19"/>
              </w:rPr>
              <w:t>Tir 2 (BL-002)</w:t>
            </w:r>
          </w:p>
        </w:tc>
        <w:tc>
          <w:tcPr>
            <w:tcW w:type="dxa" w:w="1728"/>
            <w:shd w:fill="1E3A8A"/>
            <w:tcMar>
              <w:top w:w="100" w:type="dxa"/>
              <w:bottom w:w="100" w:type="dxa"/>
              <w:left w:w="140" w:type="dxa"/>
              <w:right w:w="140" w:type="dxa"/>
            </w:tcMar>
          </w:tcPr>
          <w:p>
            <w:pPr>
              <w:jc w:val="left"/>
            </w:pPr>
            <w:r>
              <w:rPr>
                <w:rFonts w:ascii="Calibri" w:hAnsi="Calibri"/>
                <w:b/>
                <w:color w:val="FFFFFF"/>
                <w:sz w:val="19"/>
              </w:rPr>
              <w:t>Tir 3 (BL-003)</w:t>
            </w:r>
          </w:p>
        </w:tc>
        <w:tc>
          <w:tcPr>
            <w:tcW w:type="dxa" w:w="1584"/>
            <w:shd w:fill="1E3A8A"/>
            <w:tcMar>
              <w:top w:w="100" w:type="dxa"/>
              <w:bottom w:w="100" w:type="dxa"/>
              <w:left w:w="140" w:type="dxa"/>
              <w:right w:w="140" w:type="dxa"/>
            </w:tcMar>
          </w:tcPr>
          <w:p>
            <w:pPr>
              <w:jc w:val="left"/>
            </w:pPr>
            <w:r>
              <w:rPr>
                <w:rFonts w:ascii="Calibri" w:hAnsi="Calibri"/>
                <w:b/>
                <w:color w:val="FFFFFF"/>
                <w:sz w:val="19"/>
              </w:rPr>
              <w:t>Référentiel Industrie</w:t>
            </w:r>
          </w:p>
        </w:tc>
      </w:tr>
      <w:tr>
        <w:tc>
          <w:tcPr>
            <w:tcW w:type="dxa" w:w="2592"/>
            <w:shd w:fill="FFFFFF"/>
            <w:tcMar>
              <w:top w:w="80" w:type="dxa"/>
              <w:bottom w:w="80" w:type="dxa"/>
              <w:left w:w="140" w:type="dxa"/>
              <w:right w:w="140" w:type="dxa"/>
            </w:tcMar>
          </w:tcPr>
          <w:p>
            <w:r>
              <w:rPr>
                <w:rFonts w:ascii="Calibri" w:hAnsi="Calibri"/>
                <w:b/>
                <w:color w:val="1E293B"/>
                <w:sz w:val="18"/>
              </w:rPr>
              <w:t>1. Foration de Production ($/t)</w:t>
            </w:r>
          </w:p>
        </w:tc>
        <w:tc>
          <w:tcPr>
            <w:tcW w:type="dxa" w:w="1728"/>
            <w:shd w:fill="FFFFFF"/>
            <w:tcMar>
              <w:top w:w="80" w:type="dxa"/>
              <w:bottom w:w="80" w:type="dxa"/>
              <w:left w:w="140" w:type="dxa"/>
              <w:right w:w="140" w:type="dxa"/>
            </w:tcMar>
          </w:tcPr>
          <w:p>
            <w:r>
              <w:rPr>
                <w:rFonts w:ascii="Calibri" w:hAnsi="Calibri"/>
                <w:color w:val="1E293B"/>
                <w:sz w:val="18"/>
              </w:rPr>
              <w:t>0,78 $ / t (11,8%)</w:t>
            </w:r>
          </w:p>
        </w:tc>
        <w:tc>
          <w:tcPr>
            <w:tcW w:type="dxa" w:w="1728"/>
            <w:shd w:fill="FFFFFF"/>
            <w:tcMar>
              <w:top w:w="80" w:type="dxa"/>
              <w:bottom w:w="80" w:type="dxa"/>
              <w:left w:w="140" w:type="dxa"/>
              <w:right w:w="140" w:type="dxa"/>
            </w:tcMar>
          </w:tcPr>
          <w:p>
            <w:r>
              <w:rPr>
                <w:rFonts w:ascii="Calibri" w:hAnsi="Calibri"/>
                <w:color w:val="1E293B"/>
                <w:sz w:val="18"/>
              </w:rPr>
              <w:t>0,92 $ / t (16,2%)</w:t>
            </w:r>
          </w:p>
        </w:tc>
        <w:tc>
          <w:tcPr>
            <w:tcW w:type="dxa" w:w="1728"/>
            <w:shd w:fill="FFFFFF"/>
            <w:tcMar>
              <w:top w:w="80" w:type="dxa"/>
              <w:bottom w:w="80" w:type="dxa"/>
              <w:left w:w="140" w:type="dxa"/>
              <w:right w:w="140" w:type="dxa"/>
            </w:tcMar>
          </w:tcPr>
          <w:p>
            <w:r>
              <w:rPr>
                <w:rFonts w:ascii="Calibri" w:hAnsi="Calibri"/>
                <w:color w:val="1E293B"/>
                <w:sz w:val="18"/>
              </w:rPr>
              <w:t>1,15 $ / t (21,4%)</w:t>
            </w:r>
          </w:p>
        </w:tc>
        <w:tc>
          <w:tcPr>
            <w:tcW w:type="dxa" w:w="1584"/>
            <w:shd w:fill="FFFFFF"/>
            <w:tcMar>
              <w:top w:w="80" w:type="dxa"/>
              <w:bottom w:w="80" w:type="dxa"/>
              <w:left w:w="140" w:type="dxa"/>
              <w:right w:w="140" w:type="dxa"/>
            </w:tcMar>
          </w:tcPr>
          <w:p>
            <w:r>
              <w:rPr>
                <w:rFonts w:ascii="Calibri" w:hAnsi="Calibri"/>
                <w:color w:val="1E293B"/>
                <w:sz w:val="18"/>
              </w:rPr>
              <w:t>0,80 - 1,20 $ / t</w:t>
            </w:r>
          </w:p>
        </w:tc>
      </w:tr>
      <w:tr>
        <w:tc>
          <w:tcPr>
            <w:tcW w:type="dxa" w:w="2592"/>
            <w:shd w:fill="F8FAFC"/>
            <w:tcMar>
              <w:top w:w="80" w:type="dxa"/>
              <w:bottom w:w="80" w:type="dxa"/>
              <w:left w:w="140" w:type="dxa"/>
              <w:right w:w="140" w:type="dxa"/>
            </w:tcMar>
          </w:tcPr>
          <w:p>
            <w:r>
              <w:rPr>
                <w:rFonts w:ascii="Calibri" w:hAnsi="Calibri"/>
                <w:b/>
                <w:color w:val="1E293B"/>
                <w:sz w:val="18"/>
              </w:rPr>
              <w:t>2. Explosifs &amp; Amorçage ($/t)</w:t>
            </w:r>
          </w:p>
        </w:tc>
        <w:tc>
          <w:tcPr>
            <w:tcW w:type="dxa" w:w="1728"/>
            <w:shd w:fill="F8FAFC"/>
            <w:tcMar>
              <w:top w:w="80" w:type="dxa"/>
              <w:bottom w:w="80" w:type="dxa"/>
              <w:left w:w="140" w:type="dxa"/>
              <w:right w:w="140" w:type="dxa"/>
            </w:tcMar>
          </w:tcPr>
          <w:p>
            <w:r>
              <w:rPr>
                <w:rFonts w:ascii="Calibri" w:hAnsi="Calibri"/>
                <w:color w:val="1E293B"/>
                <w:sz w:val="18"/>
              </w:rPr>
              <w:t>0,55 $ / t (8,3%)</w:t>
            </w:r>
          </w:p>
        </w:tc>
        <w:tc>
          <w:tcPr>
            <w:tcW w:type="dxa" w:w="1728"/>
            <w:shd w:fill="F8FAFC"/>
            <w:tcMar>
              <w:top w:w="80" w:type="dxa"/>
              <w:bottom w:w="80" w:type="dxa"/>
              <w:left w:w="140" w:type="dxa"/>
              <w:right w:w="140" w:type="dxa"/>
            </w:tcMar>
          </w:tcPr>
          <w:p>
            <w:r>
              <w:rPr>
                <w:rFonts w:ascii="Calibri" w:hAnsi="Calibri"/>
                <w:color w:val="1E293B"/>
                <w:sz w:val="18"/>
              </w:rPr>
              <w:t>0,72 $ / t (12,7%)</w:t>
            </w:r>
          </w:p>
        </w:tc>
        <w:tc>
          <w:tcPr>
            <w:tcW w:type="dxa" w:w="1728"/>
            <w:shd w:fill="F8FAFC"/>
            <w:tcMar>
              <w:top w:w="80" w:type="dxa"/>
              <w:bottom w:w="80" w:type="dxa"/>
              <w:left w:w="140" w:type="dxa"/>
              <w:right w:w="140" w:type="dxa"/>
            </w:tcMar>
          </w:tcPr>
          <w:p>
            <w:r>
              <w:rPr>
                <w:rFonts w:ascii="Calibri" w:hAnsi="Calibri"/>
                <w:color w:val="1E293B"/>
                <w:sz w:val="18"/>
              </w:rPr>
              <w:t>0,98 $ / t (18,2%)</w:t>
            </w:r>
          </w:p>
        </w:tc>
        <w:tc>
          <w:tcPr>
            <w:tcW w:type="dxa" w:w="1584"/>
            <w:shd w:fill="F8FAFC"/>
            <w:tcMar>
              <w:top w:w="80" w:type="dxa"/>
              <w:bottom w:w="80" w:type="dxa"/>
              <w:left w:w="140" w:type="dxa"/>
              <w:right w:w="140" w:type="dxa"/>
            </w:tcMar>
          </w:tcPr>
          <w:p>
            <w:r>
              <w:rPr>
                <w:rFonts w:ascii="Calibri" w:hAnsi="Calibri"/>
                <w:color w:val="1E293B"/>
                <w:sz w:val="18"/>
              </w:rPr>
              <w:t>0,50 - 0,90 $ / t</w:t>
            </w:r>
          </w:p>
        </w:tc>
      </w:tr>
      <w:tr>
        <w:tc>
          <w:tcPr>
            <w:tcW w:type="dxa" w:w="2592"/>
            <w:shd w:fill="FFFFFF"/>
            <w:tcMar>
              <w:top w:w="80" w:type="dxa"/>
              <w:bottom w:w="80" w:type="dxa"/>
              <w:left w:w="140" w:type="dxa"/>
              <w:right w:w="140" w:type="dxa"/>
            </w:tcMar>
          </w:tcPr>
          <w:p>
            <w:r>
              <w:rPr>
                <w:rFonts w:ascii="Calibri" w:hAnsi="Calibri"/>
                <w:b/>
                <w:color w:val="1E293B"/>
                <w:sz w:val="18"/>
              </w:rPr>
              <w:t>3. Débitage Secondaire au BRH ($/t)</w:t>
            </w:r>
          </w:p>
        </w:tc>
        <w:tc>
          <w:tcPr>
            <w:tcW w:type="dxa" w:w="1728"/>
            <w:shd w:fill="FFFFFF"/>
            <w:tcMar>
              <w:top w:w="80" w:type="dxa"/>
              <w:bottom w:w="80" w:type="dxa"/>
              <w:left w:w="140" w:type="dxa"/>
              <w:right w:w="140" w:type="dxa"/>
            </w:tcMar>
          </w:tcPr>
          <w:p>
            <w:r>
              <w:rPr>
                <w:rFonts w:ascii="Calibri" w:hAnsi="Calibri"/>
                <w:color w:val="1E293B"/>
                <w:sz w:val="18"/>
              </w:rPr>
              <w:t>0,60 $ / t (9,1%)</w:t>
            </w:r>
          </w:p>
        </w:tc>
        <w:tc>
          <w:tcPr>
            <w:tcW w:type="dxa" w:w="1728"/>
            <w:shd w:fill="FFFFFF"/>
            <w:tcMar>
              <w:top w:w="80" w:type="dxa"/>
              <w:bottom w:w="80" w:type="dxa"/>
              <w:left w:w="140" w:type="dxa"/>
              <w:right w:w="140" w:type="dxa"/>
            </w:tcMar>
          </w:tcPr>
          <w:p>
            <w:r>
              <w:rPr>
                <w:rFonts w:ascii="Calibri" w:hAnsi="Calibri"/>
                <w:color w:val="1E293B"/>
                <w:sz w:val="18"/>
              </w:rPr>
              <w:t>0,08 $ / t (1,4%)</w:t>
            </w:r>
          </w:p>
        </w:tc>
        <w:tc>
          <w:tcPr>
            <w:tcW w:type="dxa" w:w="1728"/>
            <w:shd w:fill="FFFFFF"/>
            <w:tcMar>
              <w:top w:w="80" w:type="dxa"/>
              <w:bottom w:w="80" w:type="dxa"/>
              <w:left w:w="140" w:type="dxa"/>
              <w:right w:w="140" w:type="dxa"/>
            </w:tcMar>
          </w:tcPr>
          <w:p>
            <w:r>
              <w:rPr>
                <w:rFonts w:ascii="Calibri" w:hAnsi="Calibri"/>
                <w:color w:val="1E293B"/>
                <w:sz w:val="18"/>
              </w:rPr>
              <w:t>0,00 $ / t (0,0%)</w:t>
            </w:r>
          </w:p>
        </w:tc>
        <w:tc>
          <w:tcPr>
            <w:tcW w:type="dxa" w:w="1584"/>
            <w:shd w:fill="FFFFFF"/>
            <w:tcMar>
              <w:top w:w="80" w:type="dxa"/>
              <w:bottom w:w="80" w:type="dxa"/>
              <w:left w:w="140" w:type="dxa"/>
              <w:right w:w="140" w:type="dxa"/>
            </w:tcMar>
          </w:tcPr>
          <w:p>
            <w:r>
              <w:rPr>
                <w:rFonts w:ascii="Calibri" w:hAnsi="Calibri"/>
                <w:color w:val="1E293B"/>
                <w:sz w:val="18"/>
              </w:rPr>
              <w:t>0,05 - 0,25 $ / t</w:t>
            </w:r>
          </w:p>
        </w:tc>
      </w:tr>
      <w:tr>
        <w:tc>
          <w:tcPr>
            <w:tcW w:type="dxa" w:w="2592"/>
            <w:shd w:fill="F8FAFC"/>
            <w:tcMar>
              <w:top w:w="80" w:type="dxa"/>
              <w:bottom w:w="80" w:type="dxa"/>
              <w:left w:w="140" w:type="dxa"/>
              <w:right w:w="140" w:type="dxa"/>
            </w:tcMar>
          </w:tcPr>
          <w:p>
            <w:r>
              <w:rPr>
                <w:rFonts w:ascii="Calibri" w:hAnsi="Calibri"/>
                <w:b/>
                <w:color w:val="1E293B"/>
                <w:sz w:val="18"/>
              </w:rPr>
              <w:t>4. Électricité Concassage Primaire ($/t)</w:t>
            </w:r>
          </w:p>
        </w:tc>
        <w:tc>
          <w:tcPr>
            <w:tcW w:type="dxa" w:w="1728"/>
            <w:shd w:fill="F8FAFC"/>
            <w:tcMar>
              <w:top w:w="80" w:type="dxa"/>
              <w:bottom w:w="80" w:type="dxa"/>
              <w:left w:w="140" w:type="dxa"/>
              <w:right w:w="140" w:type="dxa"/>
            </w:tcMar>
          </w:tcPr>
          <w:p>
            <w:r>
              <w:rPr>
                <w:rFonts w:ascii="Calibri" w:hAnsi="Calibri"/>
                <w:color w:val="1E293B"/>
                <w:sz w:val="18"/>
              </w:rPr>
              <w:t>0,34 $ / t (5,2%)</w:t>
            </w:r>
          </w:p>
        </w:tc>
        <w:tc>
          <w:tcPr>
            <w:tcW w:type="dxa" w:w="1728"/>
            <w:shd w:fill="F8FAFC"/>
            <w:tcMar>
              <w:top w:w="80" w:type="dxa"/>
              <w:bottom w:w="80" w:type="dxa"/>
              <w:left w:w="140" w:type="dxa"/>
              <w:right w:w="140" w:type="dxa"/>
            </w:tcMar>
          </w:tcPr>
          <w:p>
            <w:r>
              <w:rPr>
                <w:rFonts w:ascii="Calibri" w:hAnsi="Calibri"/>
                <w:color w:val="1E293B"/>
                <w:sz w:val="18"/>
              </w:rPr>
              <w:t>0,22 $ / t (3,9%)</w:t>
            </w:r>
          </w:p>
        </w:tc>
        <w:tc>
          <w:tcPr>
            <w:tcW w:type="dxa" w:w="1728"/>
            <w:shd w:fill="F8FAFC"/>
            <w:tcMar>
              <w:top w:w="80" w:type="dxa"/>
              <w:bottom w:w="80" w:type="dxa"/>
              <w:left w:w="140" w:type="dxa"/>
              <w:right w:w="140" w:type="dxa"/>
            </w:tcMar>
          </w:tcPr>
          <w:p>
            <w:r>
              <w:rPr>
                <w:rFonts w:ascii="Calibri" w:hAnsi="Calibri"/>
                <w:color w:val="1E293B"/>
                <w:sz w:val="18"/>
              </w:rPr>
              <w:t>0,17 $ / t (3,2%)</w:t>
            </w:r>
          </w:p>
        </w:tc>
        <w:tc>
          <w:tcPr>
            <w:tcW w:type="dxa" w:w="1584"/>
            <w:shd w:fill="F8FAFC"/>
            <w:tcMar>
              <w:top w:w="80" w:type="dxa"/>
              <w:bottom w:w="80" w:type="dxa"/>
              <w:left w:w="140" w:type="dxa"/>
              <w:right w:w="140" w:type="dxa"/>
            </w:tcMar>
          </w:tcPr>
          <w:p>
            <w:r>
              <w:rPr>
                <w:rFonts w:ascii="Calibri" w:hAnsi="Calibri"/>
                <w:color w:val="1E293B"/>
                <w:sz w:val="18"/>
              </w:rPr>
              <w:t>0,20 - 0,40 $ / t</w:t>
            </w:r>
          </w:p>
        </w:tc>
      </w:tr>
      <w:tr>
        <w:tc>
          <w:tcPr>
            <w:tcW w:type="dxa" w:w="2592"/>
            <w:shd w:fill="FFFFFF"/>
            <w:tcMar>
              <w:top w:w="80" w:type="dxa"/>
              <w:bottom w:w="80" w:type="dxa"/>
              <w:left w:w="140" w:type="dxa"/>
              <w:right w:w="140" w:type="dxa"/>
            </w:tcMar>
          </w:tcPr>
          <w:p>
            <w:r>
              <w:rPr>
                <w:rFonts w:ascii="Calibri" w:hAnsi="Calibri"/>
                <w:b/>
                <w:color w:val="1E293B"/>
                <w:sz w:val="18"/>
              </w:rPr>
              <w:t>5. Puissance Électrique Broyage ($/t)</w:t>
            </w:r>
          </w:p>
        </w:tc>
        <w:tc>
          <w:tcPr>
            <w:tcW w:type="dxa" w:w="1728"/>
            <w:shd w:fill="FFFFFF"/>
            <w:tcMar>
              <w:top w:w="80" w:type="dxa"/>
              <w:bottom w:w="80" w:type="dxa"/>
              <w:left w:w="140" w:type="dxa"/>
              <w:right w:w="140" w:type="dxa"/>
            </w:tcMar>
          </w:tcPr>
          <w:p>
            <w:r>
              <w:rPr>
                <w:rFonts w:ascii="Calibri" w:hAnsi="Calibri"/>
                <w:color w:val="1E293B"/>
                <w:sz w:val="18"/>
              </w:rPr>
              <w:t>4,33 $ / t (65,6%)</w:t>
            </w:r>
          </w:p>
        </w:tc>
        <w:tc>
          <w:tcPr>
            <w:tcW w:type="dxa" w:w="1728"/>
            <w:shd w:fill="FFFFFF"/>
            <w:tcMar>
              <w:top w:w="80" w:type="dxa"/>
              <w:bottom w:w="80" w:type="dxa"/>
              <w:left w:w="140" w:type="dxa"/>
              <w:right w:w="140" w:type="dxa"/>
            </w:tcMar>
          </w:tcPr>
          <w:p>
            <w:r>
              <w:rPr>
                <w:rFonts w:ascii="Calibri" w:hAnsi="Calibri"/>
                <w:color w:val="1E293B"/>
                <w:sz w:val="18"/>
              </w:rPr>
              <w:t>3,74 $ / t (65,8%)</w:t>
            </w:r>
          </w:p>
        </w:tc>
        <w:tc>
          <w:tcPr>
            <w:tcW w:type="dxa" w:w="1728"/>
            <w:shd w:fill="FFFFFF"/>
            <w:tcMar>
              <w:top w:w="80" w:type="dxa"/>
              <w:bottom w:w="80" w:type="dxa"/>
              <w:left w:w="140" w:type="dxa"/>
              <w:right w:w="140" w:type="dxa"/>
            </w:tcMar>
          </w:tcPr>
          <w:p>
            <w:r>
              <w:rPr>
                <w:rFonts w:ascii="Calibri" w:hAnsi="Calibri"/>
                <w:color w:val="1E293B"/>
                <w:sz w:val="18"/>
              </w:rPr>
              <w:t>3,08 $ / t (57,2%)</w:t>
            </w:r>
          </w:p>
        </w:tc>
        <w:tc>
          <w:tcPr>
            <w:tcW w:type="dxa" w:w="1584"/>
            <w:shd w:fill="FFFFFF"/>
            <w:tcMar>
              <w:top w:w="80" w:type="dxa"/>
              <w:bottom w:w="80" w:type="dxa"/>
              <w:left w:w="140" w:type="dxa"/>
              <w:right w:w="140" w:type="dxa"/>
            </w:tcMar>
          </w:tcPr>
          <w:p>
            <w:r>
              <w:rPr>
                <w:rFonts w:ascii="Calibri" w:hAnsi="Calibri"/>
                <w:color w:val="1E293B"/>
                <w:sz w:val="18"/>
              </w:rPr>
              <w:t>3,20 - 5,50 $ / t</w:t>
            </w:r>
          </w:p>
        </w:tc>
      </w:tr>
      <w:tr>
        <w:tc>
          <w:tcPr>
            <w:tcW w:type="dxa" w:w="2592"/>
            <w:shd w:fill="F8FAFC"/>
            <w:tcMar>
              <w:top w:w="80" w:type="dxa"/>
              <w:bottom w:w="80" w:type="dxa"/>
              <w:left w:w="140" w:type="dxa"/>
              <w:right w:w="140" w:type="dxa"/>
            </w:tcMar>
          </w:tcPr>
          <w:p>
            <w:r>
              <w:rPr>
                <w:rFonts w:ascii="Calibri" w:hAnsi="Calibri"/>
                <w:b/>
                <w:color w:val="1E293B"/>
                <w:sz w:val="18"/>
              </w:rPr>
              <w:t>COÛT TOTAL MINE-AU-MOULIN</w:t>
            </w:r>
          </w:p>
        </w:tc>
        <w:tc>
          <w:tcPr>
            <w:tcW w:type="dxa" w:w="1728"/>
            <w:shd w:fill="F8FAFC"/>
            <w:tcMar>
              <w:top w:w="80" w:type="dxa"/>
              <w:bottom w:w="80" w:type="dxa"/>
              <w:left w:w="140" w:type="dxa"/>
              <w:right w:w="140" w:type="dxa"/>
            </w:tcMar>
          </w:tcPr>
          <w:p>
            <w:r>
              <w:rPr>
                <w:rFonts w:ascii="Calibri" w:hAnsi="Calibri"/>
                <w:color w:val="1E293B"/>
                <w:sz w:val="18"/>
              </w:rPr>
              <w:t>6,60 $ / tonne</w:t>
            </w:r>
          </w:p>
        </w:tc>
        <w:tc>
          <w:tcPr>
            <w:tcW w:type="dxa" w:w="1728"/>
            <w:shd w:fill="F8FAFC"/>
            <w:tcMar>
              <w:top w:w="80" w:type="dxa"/>
              <w:bottom w:w="80" w:type="dxa"/>
              <w:left w:w="140" w:type="dxa"/>
              <w:right w:w="140" w:type="dxa"/>
            </w:tcMar>
          </w:tcPr>
          <w:p>
            <w:r>
              <w:rPr>
                <w:rFonts w:ascii="Calibri" w:hAnsi="Calibri"/>
                <w:color w:val="1E293B"/>
                <w:sz w:val="18"/>
              </w:rPr>
              <w:t>5,68 $ / tonne</w:t>
            </w:r>
          </w:p>
        </w:tc>
        <w:tc>
          <w:tcPr>
            <w:tcW w:type="dxa" w:w="1728"/>
            <w:shd w:fill="F8FAFC"/>
            <w:tcMar>
              <w:top w:w="80" w:type="dxa"/>
              <w:bottom w:w="80" w:type="dxa"/>
              <w:left w:w="140" w:type="dxa"/>
              <w:right w:w="140" w:type="dxa"/>
            </w:tcMar>
          </w:tcPr>
          <w:p>
            <w:r>
              <w:rPr>
                <w:rFonts w:ascii="Calibri" w:hAnsi="Calibri"/>
                <w:color w:val="1E293B"/>
                <w:sz w:val="18"/>
              </w:rPr>
              <w:t>5,38 $ / tonne</w:t>
            </w:r>
          </w:p>
        </w:tc>
        <w:tc>
          <w:tcPr>
            <w:tcW w:type="dxa" w:w="1584"/>
            <w:shd w:fill="F8FAFC"/>
            <w:tcMar>
              <w:top w:w="80" w:type="dxa"/>
              <w:bottom w:w="80" w:type="dxa"/>
              <w:left w:w="140" w:type="dxa"/>
              <w:right w:w="140" w:type="dxa"/>
            </w:tcMar>
          </w:tcPr>
          <w:p>
            <w:r>
              <w:rPr>
                <w:rFonts w:ascii="Calibri" w:hAnsi="Calibri"/>
                <w:color w:val="1E293B"/>
                <w:sz w:val="18"/>
              </w:rPr>
              <w:t>5,00 - 7,50 $ / tonne</w:t>
            </w:r>
          </w:p>
        </w:tc>
      </w:tr>
      <w:tr>
        <w:tc>
          <w:tcPr>
            <w:tcW w:type="dxa" w:w="2592"/>
            <w:shd w:fill="FFFFFF"/>
            <w:tcMar>
              <w:top w:w="80" w:type="dxa"/>
              <w:bottom w:w="80" w:type="dxa"/>
              <w:left w:w="140" w:type="dxa"/>
              <w:right w:w="140" w:type="dxa"/>
            </w:tcMar>
          </w:tcPr>
          <w:p>
            <w:r>
              <w:rPr>
                <w:rFonts w:ascii="Calibri" w:hAnsi="Calibri"/>
                <w:b/>
                <w:color w:val="1E293B"/>
                <w:sz w:val="18"/>
              </w:rPr>
              <w:t>Écart par Rapport à la Référence</w:t>
            </w:r>
          </w:p>
        </w:tc>
        <w:tc>
          <w:tcPr>
            <w:tcW w:type="dxa" w:w="1728"/>
            <w:shd w:fill="FFFFFF"/>
            <w:tcMar>
              <w:top w:w="80" w:type="dxa"/>
              <w:bottom w:w="80" w:type="dxa"/>
              <w:left w:w="140" w:type="dxa"/>
              <w:right w:w="140" w:type="dxa"/>
            </w:tcMar>
          </w:tcPr>
          <w:p>
            <w:r>
              <w:rPr>
                <w:rFonts w:ascii="Calibri" w:hAnsi="Calibri"/>
                <w:color w:val="1E293B"/>
                <w:sz w:val="18"/>
              </w:rPr>
              <w:t>Base (Coût maximal)</w:t>
            </w:r>
          </w:p>
        </w:tc>
        <w:tc>
          <w:tcPr>
            <w:tcW w:type="dxa" w:w="1728"/>
            <w:shd w:fill="FFFFFF"/>
            <w:tcMar>
              <w:top w:w="80" w:type="dxa"/>
              <w:bottom w:w="80" w:type="dxa"/>
              <w:left w:w="140" w:type="dxa"/>
              <w:right w:w="140" w:type="dxa"/>
            </w:tcMar>
          </w:tcPr>
          <w:p>
            <w:r>
              <w:rPr>
                <w:rFonts w:ascii="Calibri" w:hAnsi="Calibri"/>
                <w:color w:val="1E293B"/>
                <w:sz w:val="18"/>
              </w:rPr>
              <w:t>-0,92 $ / t (-13,9%)</w:t>
            </w:r>
          </w:p>
        </w:tc>
        <w:tc>
          <w:tcPr>
            <w:tcW w:type="dxa" w:w="1728"/>
            <w:shd w:fill="FFFFFF"/>
            <w:tcMar>
              <w:top w:w="80" w:type="dxa"/>
              <w:bottom w:w="80" w:type="dxa"/>
              <w:left w:w="140" w:type="dxa"/>
              <w:right w:w="140" w:type="dxa"/>
            </w:tcMar>
          </w:tcPr>
          <w:p>
            <w:r>
              <w:rPr>
                <w:rFonts w:ascii="Calibri" w:hAnsi="Calibri"/>
                <w:color w:val="1E293B"/>
                <w:sz w:val="18"/>
              </w:rPr>
              <w:t>-1,22 $ / t (-18,5%)</w:t>
            </w:r>
          </w:p>
        </w:tc>
        <w:tc>
          <w:tcPr>
            <w:tcW w:type="dxa" w:w="1584"/>
            <w:shd w:fill="FFFFFF"/>
            <w:tcMar>
              <w:top w:w="80" w:type="dxa"/>
              <w:bottom w:w="80" w:type="dxa"/>
              <w:left w:w="140" w:type="dxa"/>
              <w:right w:w="140" w:type="dxa"/>
            </w:tcMar>
          </w:tcPr>
          <w:p>
            <w:r>
              <w:rPr>
                <w:rFonts w:ascii="Calibri" w:hAnsi="Calibri"/>
                <w:color w:val="1E293B"/>
                <w:sz w:val="18"/>
              </w:rPr>
              <w:t>Cible d'optimisation</w:t>
            </w:r>
          </w:p>
        </w:tc>
      </w:tr>
      <w:tr>
        <w:tc>
          <w:tcPr>
            <w:tcW w:type="dxa" w:w="2592"/>
            <w:shd w:fill="F8FAFC"/>
            <w:tcMar>
              <w:top w:w="80" w:type="dxa"/>
              <w:bottom w:w="80" w:type="dxa"/>
              <w:left w:w="140" w:type="dxa"/>
              <w:right w:w="140" w:type="dxa"/>
            </w:tcMar>
          </w:tcPr>
          <w:p>
            <w:r>
              <w:rPr>
                <w:rFonts w:ascii="Calibri" w:hAnsi="Calibri"/>
                <w:b/>
                <w:color w:val="1E293B"/>
                <w:sz w:val="18"/>
              </w:rPr>
              <w:t>Économie Annuelle (100 000 t/an)</w:t>
            </w:r>
          </w:p>
        </w:tc>
        <w:tc>
          <w:tcPr>
            <w:tcW w:type="dxa" w:w="1728"/>
            <w:shd w:fill="F8FAFC"/>
            <w:tcMar>
              <w:top w:w="80" w:type="dxa"/>
              <w:bottom w:w="80" w:type="dxa"/>
              <w:left w:w="140" w:type="dxa"/>
              <w:right w:w="140" w:type="dxa"/>
            </w:tcMar>
          </w:tcPr>
          <w:p>
            <w:r>
              <w:rPr>
                <w:rFonts w:ascii="Calibri" w:hAnsi="Calibri"/>
                <w:color w:val="1E293B"/>
                <w:sz w:val="18"/>
              </w:rPr>
              <w:t>0 $ (Base)</w:t>
            </w:r>
          </w:p>
        </w:tc>
        <w:tc>
          <w:tcPr>
            <w:tcW w:type="dxa" w:w="1728"/>
            <w:shd w:fill="F8FAFC"/>
            <w:tcMar>
              <w:top w:w="80" w:type="dxa"/>
              <w:bottom w:w="80" w:type="dxa"/>
              <w:left w:w="140" w:type="dxa"/>
              <w:right w:w="140" w:type="dxa"/>
            </w:tcMar>
          </w:tcPr>
          <w:p>
            <w:r>
              <w:rPr>
                <w:rFonts w:ascii="Calibri" w:hAnsi="Calibri"/>
                <w:color w:val="1E293B"/>
                <w:sz w:val="18"/>
              </w:rPr>
              <w:t>92 000 $ / an</w:t>
            </w:r>
          </w:p>
        </w:tc>
        <w:tc>
          <w:tcPr>
            <w:tcW w:type="dxa" w:w="1728"/>
            <w:shd w:fill="F8FAFC"/>
            <w:tcMar>
              <w:top w:w="80" w:type="dxa"/>
              <w:bottom w:w="80" w:type="dxa"/>
              <w:left w:w="140" w:type="dxa"/>
              <w:right w:w="140" w:type="dxa"/>
            </w:tcMar>
          </w:tcPr>
          <w:p>
            <w:r>
              <w:rPr>
                <w:rFonts w:ascii="Calibri" w:hAnsi="Calibri"/>
                <w:color w:val="1E293B"/>
                <w:sz w:val="18"/>
              </w:rPr>
              <w:t>122 000 $ / an</w:t>
            </w:r>
          </w:p>
        </w:tc>
        <w:tc>
          <w:tcPr>
            <w:tcW w:type="dxa" w:w="1584"/>
            <w:shd w:fill="F8FAFC"/>
            <w:tcMar>
              <w:top w:w="80" w:type="dxa"/>
              <w:bottom w:w="80" w:type="dxa"/>
              <w:left w:w="140" w:type="dxa"/>
              <w:right w:w="140" w:type="dxa"/>
            </w:tcMar>
          </w:tcPr>
          <w:p>
            <w:r>
              <w:rPr>
                <w:rFonts w:ascii="Calibri" w:hAnsi="Calibri"/>
                <w:color w:val="1E293B"/>
                <w:sz w:val="18"/>
              </w:rPr>
              <w:t>Marge bénéficiaire nette accrue</w:t>
            </w:r>
          </w:p>
        </w:tc>
      </w:tr>
    </w:tbl>
    <w:p>
      <w:pPr>
        <w:spacing w:after="120"/>
      </w:pPr>
    </w:p>
    <w:p>
      <w:pPr>
        <w:keepNext/>
        <w:spacing w:before="200" w:after="60"/>
      </w:pPr>
      <w:r>
        <w:rPr>
          <w:rFonts w:ascii="Calibri" w:hAnsi="Calibri"/>
          <w:b/>
          <w:color w:val="1E3A8A"/>
          <w:sz w:val="20"/>
        </w:rPr>
        <w:t>Tableau 11 : Registre des Émissions de Gaz à Effet de Serre (Scopes 1 &amp; 2)</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E3A8A"/>
            <w:tcMar>
              <w:top w:w="100" w:type="dxa"/>
              <w:bottom w:w="100" w:type="dxa"/>
              <w:left w:w="140" w:type="dxa"/>
              <w:right w:w="140" w:type="dxa"/>
            </w:tcMar>
          </w:tcPr>
          <w:p>
            <w:pPr>
              <w:jc w:val="left"/>
            </w:pPr>
            <w:r>
              <w:rPr>
                <w:rFonts w:ascii="Calibri" w:hAnsi="Calibri"/>
                <w:b/>
                <w:color w:val="FFFFFF"/>
                <w:sz w:val="19"/>
              </w:rPr>
              <w:t>Source d'Émission de Carbone</w:t>
            </w:r>
          </w:p>
        </w:tc>
        <w:tc>
          <w:tcPr>
            <w:tcW w:type="dxa" w:w="1728"/>
            <w:shd w:fill="1E3A8A"/>
            <w:tcMar>
              <w:top w:w="100" w:type="dxa"/>
              <w:bottom w:w="100" w:type="dxa"/>
              <w:left w:w="140" w:type="dxa"/>
              <w:right w:w="140" w:type="dxa"/>
            </w:tcMar>
          </w:tcPr>
          <w:p>
            <w:pPr>
              <w:jc w:val="left"/>
            </w:pPr>
            <w:r>
              <w:rPr>
                <w:rFonts w:ascii="Calibri" w:hAnsi="Calibri"/>
                <w:b/>
                <w:color w:val="FFFFFF"/>
                <w:sz w:val="19"/>
              </w:rPr>
              <w:t>Tir 1 (BL-001)</w:t>
            </w:r>
          </w:p>
        </w:tc>
        <w:tc>
          <w:tcPr>
            <w:tcW w:type="dxa" w:w="1728"/>
            <w:shd w:fill="1E3A8A"/>
            <w:tcMar>
              <w:top w:w="100" w:type="dxa"/>
              <w:bottom w:w="100" w:type="dxa"/>
              <w:left w:w="140" w:type="dxa"/>
              <w:right w:w="140" w:type="dxa"/>
            </w:tcMar>
          </w:tcPr>
          <w:p>
            <w:pPr>
              <w:jc w:val="left"/>
            </w:pPr>
            <w:r>
              <w:rPr>
                <w:rFonts w:ascii="Calibri" w:hAnsi="Calibri"/>
                <w:b/>
                <w:color w:val="FFFFFF"/>
                <w:sz w:val="19"/>
              </w:rPr>
              <w:t>Tir 2 (BL-002)</w:t>
            </w:r>
          </w:p>
        </w:tc>
        <w:tc>
          <w:tcPr>
            <w:tcW w:type="dxa" w:w="1728"/>
            <w:shd w:fill="1E3A8A"/>
            <w:tcMar>
              <w:top w:w="100" w:type="dxa"/>
              <w:bottom w:w="100" w:type="dxa"/>
              <w:left w:w="140" w:type="dxa"/>
              <w:right w:w="140" w:type="dxa"/>
            </w:tcMar>
          </w:tcPr>
          <w:p>
            <w:pPr>
              <w:jc w:val="left"/>
            </w:pPr>
            <w:r>
              <w:rPr>
                <w:rFonts w:ascii="Calibri" w:hAnsi="Calibri"/>
                <w:b/>
                <w:color w:val="FFFFFF"/>
                <w:sz w:val="19"/>
              </w:rPr>
              <w:t>Tir 3 (BL-003)</w:t>
            </w:r>
          </w:p>
        </w:tc>
        <w:tc>
          <w:tcPr>
            <w:tcW w:type="dxa" w:w="1584"/>
            <w:shd w:fill="1E3A8A"/>
            <w:tcMar>
              <w:top w:w="100" w:type="dxa"/>
              <w:bottom w:w="100" w:type="dxa"/>
              <w:left w:w="140" w:type="dxa"/>
              <w:right w:w="140" w:type="dxa"/>
            </w:tcMar>
          </w:tcPr>
          <w:p>
            <w:pPr>
              <w:jc w:val="left"/>
            </w:pPr>
            <w:r>
              <w:rPr>
                <w:rFonts w:ascii="Calibri" w:hAnsi="Calibri"/>
                <w:b/>
                <w:color w:val="FFFFFF"/>
                <w:sz w:val="19"/>
              </w:rPr>
              <w:t>Action d'Atténuation</w:t>
            </w:r>
          </w:p>
        </w:tc>
      </w:tr>
      <w:tr>
        <w:tc>
          <w:tcPr>
            <w:tcW w:type="dxa" w:w="2592"/>
            <w:shd w:fill="FFFFFF"/>
            <w:tcMar>
              <w:top w:w="80" w:type="dxa"/>
              <w:bottom w:w="80" w:type="dxa"/>
              <w:left w:w="140" w:type="dxa"/>
              <w:right w:w="140" w:type="dxa"/>
            </w:tcMar>
          </w:tcPr>
          <w:p>
            <w:r>
              <w:rPr>
                <w:rFonts w:ascii="Calibri" w:hAnsi="Calibri"/>
                <w:b/>
                <w:color w:val="1E293B"/>
                <w:sz w:val="18"/>
              </w:rPr>
              <w:t>Scope 1 : Détonation Chimique ANFO</w:t>
            </w:r>
          </w:p>
        </w:tc>
        <w:tc>
          <w:tcPr>
            <w:tcW w:type="dxa" w:w="1728"/>
            <w:shd w:fill="FFFFFF"/>
            <w:tcMar>
              <w:top w:w="80" w:type="dxa"/>
              <w:bottom w:w="80" w:type="dxa"/>
              <w:left w:w="140" w:type="dxa"/>
              <w:right w:w="140" w:type="dxa"/>
            </w:tcMar>
          </w:tcPr>
          <w:p>
            <w:r>
              <w:rPr>
                <w:rFonts w:ascii="Calibri" w:hAnsi="Calibri"/>
                <w:color w:val="1E293B"/>
                <w:sz w:val="18"/>
              </w:rPr>
              <w:t>0,06 kg CO2e / t</w:t>
            </w:r>
          </w:p>
        </w:tc>
        <w:tc>
          <w:tcPr>
            <w:tcW w:type="dxa" w:w="1728"/>
            <w:shd w:fill="FFFFFF"/>
            <w:tcMar>
              <w:top w:w="80" w:type="dxa"/>
              <w:bottom w:w="80" w:type="dxa"/>
              <w:left w:w="140" w:type="dxa"/>
              <w:right w:w="140" w:type="dxa"/>
            </w:tcMar>
          </w:tcPr>
          <w:p>
            <w:r>
              <w:rPr>
                <w:rFonts w:ascii="Calibri" w:hAnsi="Calibri"/>
                <w:color w:val="1E293B"/>
                <w:sz w:val="18"/>
              </w:rPr>
              <w:t>0,08 kg CO2e / t</w:t>
            </w:r>
          </w:p>
        </w:tc>
        <w:tc>
          <w:tcPr>
            <w:tcW w:type="dxa" w:w="1728"/>
            <w:shd w:fill="FFFFFF"/>
            <w:tcMar>
              <w:top w:w="80" w:type="dxa"/>
              <w:bottom w:w="80" w:type="dxa"/>
              <w:left w:w="140" w:type="dxa"/>
              <w:right w:w="140" w:type="dxa"/>
            </w:tcMar>
          </w:tcPr>
          <w:p>
            <w:r>
              <w:rPr>
                <w:rFonts w:ascii="Calibri" w:hAnsi="Calibri"/>
                <w:color w:val="1E293B"/>
                <w:sz w:val="18"/>
              </w:rPr>
              <w:t>0,11 kg CO2e / t</w:t>
            </w:r>
          </w:p>
        </w:tc>
        <w:tc>
          <w:tcPr>
            <w:tcW w:type="dxa" w:w="1584"/>
            <w:shd w:fill="FFFFFF"/>
            <w:tcMar>
              <w:top w:w="80" w:type="dxa"/>
              <w:bottom w:w="80" w:type="dxa"/>
              <w:left w:w="140" w:type="dxa"/>
              <w:right w:w="140" w:type="dxa"/>
            </w:tcMar>
          </w:tcPr>
          <w:p>
            <w:r>
              <w:rPr>
                <w:rFonts w:ascii="Calibri" w:hAnsi="Calibri"/>
                <w:color w:val="1E293B"/>
                <w:sz w:val="18"/>
              </w:rPr>
              <w:t>Optimisation du bilan en oxygène</w:t>
            </w:r>
          </w:p>
        </w:tc>
      </w:tr>
      <w:tr>
        <w:tc>
          <w:tcPr>
            <w:tcW w:type="dxa" w:w="2592"/>
            <w:shd w:fill="F8FAFC"/>
            <w:tcMar>
              <w:top w:w="80" w:type="dxa"/>
              <w:bottom w:w="80" w:type="dxa"/>
              <w:left w:w="140" w:type="dxa"/>
              <w:right w:w="140" w:type="dxa"/>
            </w:tcMar>
          </w:tcPr>
          <w:p>
            <w:r>
              <w:rPr>
                <w:rFonts w:ascii="Calibri" w:hAnsi="Calibri"/>
                <w:b/>
                <w:color w:val="1E293B"/>
                <w:sz w:val="18"/>
              </w:rPr>
              <w:t>Scope 1 : Flotte Diesel de Fosse</w:t>
            </w:r>
          </w:p>
        </w:tc>
        <w:tc>
          <w:tcPr>
            <w:tcW w:type="dxa" w:w="1728"/>
            <w:shd w:fill="F8FAFC"/>
            <w:tcMar>
              <w:top w:w="80" w:type="dxa"/>
              <w:bottom w:w="80" w:type="dxa"/>
              <w:left w:w="140" w:type="dxa"/>
              <w:right w:w="140" w:type="dxa"/>
            </w:tcMar>
          </w:tcPr>
          <w:p>
            <w:r>
              <w:rPr>
                <w:rFonts w:ascii="Calibri" w:hAnsi="Calibri"/>
                <w:color w:val="1E293B"/>
                <w:sz w:val="18"/>
              </w:rPr>
              <w:t>4,02 kg CO2e / t</w:t>
            </w:r>
          </w:p>
        </w:tc>
        <w:tc>
          <w:tcPr>
            <w:tcW w:type="dxa" w:w="1728"/>
            <w:shd w:fill="F8FAFC"/>
            <w:tcMar>
              <w:top w:w="80" w:type="dxa"/>
              <w:bottom w:w="80" w:type="dxa"/>
              <w:left w:w="140" w:type="dxa"/>
              <w:right w:w="140" w:type="dxa"/>
            </w:tcMar>
          </w:tcPr>
          <w:p>
            <w:r>
              <w:rPr>
                <w:rFonts w:ascii="Calibri" w:hAnsi="Calibri"/>
                <w:color w:val="1E293B"/>
                <w:sz w:val="18"/>
              </w:rPr>
              <w:t>3,08 kg CO2e / t</w:t>
            </w:r>
          </w:p>
        </w:tc>
        <w:tc>
          <w:tcPr>
            <w:tcW w:type="dxa" w:w="1728"/>
            <w:shd w:fill="F8FAFC"/>
            <w:tcMar>
              <w:top w:w="80" w:type="dxa"/>
              <w:bottom w:w="80" w:type="dxa"/>
              <w:left w:w="140" w:type="dxa"/>
              <w:right w:w="140" w:type="dxa"/>
            </w:tcMar>
          </w:tcPr>
          <w:p>
            <w:r>
              <w:rPr>
                <w:rFonts w:ascii="Calibri" w:hAnsi="Calibri"/>
                <w:color w:val="1E293B"/>
                <w:sz w:val="18"/>
              </w:rPr>
              <w:t>3,08 kg CO2e / t</w:t>
            </w:r>
          </w:p>
        </w:tc>
        <w:tc>
          <w:tcPr>
            <w:tcW w:type="dxa" w:w="1584"/>
            <w:shd w:fill="F8FAFC"/>
            <w:tcMar>
              <w:top w:w="80" w:type="dxa"/>
              <w:bottom w:w="80" w:type="dxa"/>
              <w:left w:w="140" w:type="dxa"/>
              <w:right w:w="140" w:type="dxa"/>
            </w:tcMar>
          </w:tcPr>
          <w:p>
            <w:r>
              <w:rPr>
                <w:rFonts w:ascii="Calibri" w:hAnsi="Calibri"/>
                <w:color w:val="1E293B"/>
                <w:sz w:val="18"/>
              </w:rPr>
              <w:t>Élimination des attentes de pelles</w:t>
            </w:r>
          </w:p>
        </w:tc>
      </w:tr>
      <w:tr>
        <w:tc>
          <w:tcPr>
            <w:tcW w:type="dxa" w:w="2592"/>
            <w:shd w:fill="FFFFFF"/>
            <w:tcMar>
              <w:top w:w="80" w:type="dxa"/>
              <w:bottom w:w="80" w:type="dxa"/>
              <w:left w:w="140" w:type="dxa"/>
              <w:right w:w="140" w:type="dxa"/>
            </w:tcMar>
          </w:tcPr>
          <w:p>
            <w:r>
              <w:rPr>
                <w:rFonts w:ascii="Calibri" w:hAnsi="Calibri"/>
                <w:b/>
                <w:color w:val="1E293B"/>
                <w:sz w:val="18"/>
              </w:rPr>
              <w:t>Scope 2 : Électricité Réseau Concassage</w:t>
            </w:r>
          </w:p>
        </w:tc>
        <w:tc>
          <w:tcPr>
            <w:tcW w:type="dxa" w:w="1728"/>
            <w:shd w:fill="FFFFFF"/>
            <w:tcMar>
              <w:top w:w="80" w:type="dxa"/>
              <w:bottom w:w="80" w:type="dxa"/>
              <w:left w:w="140" w:type="dxa"/>
              <w:right w:w="140" w:type="dxa"/>
            </w:tcMar>
          </w:tcPr>
          <w:p>
            <w:r>
              <w:rPr>
                <w:rFonts w:ascii="Calibri" w:hAnsi="Calibri"/>
                <w:color w:val="1E293B"/>
                <w:sz w:val="18"/>
              </w:rPr>
              <w:t>1,26 kg CO2e / t</w:t>
            </w:r>
          </w:p>
        </w:tc>
        <w:tc>
          <w:tcPr>
            <w:tcW w:type="dxa" w:w="1728"/>
            <w:shd w:fill="FFFFFF"/>
            <w:tcMar>
              <w:top w:w="80" w:type="dxa"/>
              <w:bottom w:w="80" w:type="dxa"/>
              <w:left w:w="140" w:type="dxa"/>
              <w:right w:w="140" w:type="dxa"/>
            </w:tcMar>
          </w:tcPr>
          <w:p>
            <w:r>
              <w:rPr>
                <w:rFonts w:ascii="Calibri" w:hAnsi="Calibri"/>
                <w:color w:val="1E293B"/>
                <w:sz w:val="18"/>
              </w:rPr>
              <w:t>0,81 kg CO2e / t</w:t>
            </w:r>
          </w:p>
        </w:tc>
        <w:tc>
          <w:tcPr>
            <w:tcW w:type="dxa" w:w="1728"/>
            <w:shd w:fill="FFFFFF"/>
            <w:tcMar>
              <w:top w:w="80" w:type="dxa"/>
              <w:bottom w:w="80" w:type="dxa"/>
              <w:left w:w="140" w:type="dxa"/>
              <w:right w:w="140" w:type="dxa"/>
            </w:tcMar>
          </w:tcPr>
          <w:p>
            <w:r>
              <w:rPr>
                <w:rFonts w:ascii="Calibri" w:hAnsi="Calibri"/>
                <w:color w:val="1E293B"/>
                <w:sz w:val="18"/>
              </w:rPr>
              <w:t>0,62 kg CO2e / t</w:t>
            </w:r>
          </w:p>
        </w:tc>
        <w:tc>
          <w:tcPr>
            <w:tcW w:type="dxa" w:w="1584"/>
            <w:shd w:fill="FFFFFF"/>
            <w:tcMar>
              <w:top w:w="80" w:type="dxa"/>
              <w:bottom w:w="80" w:type="dxa"/>
              <w:left w:w="140" w:type="dxa"/>
              <w:right w:w="140" w:type="dxa"/>
            </w:tcMar>
          </w:tcPr>
          <w:p>
            <w:r>
              <w:rPr>
                <w:rFonts w:ascii="Calibri" w:hAnsi="Calibri"/>
                <w:color w:val="1E293B"/>
                <w:sz w:val="18"/>
              </w:rPr>
              <w:t>Alimentation continue sans à-coups</w:t>
            </w:r>
          </w:p>
        </w:tc>
      </w:tr>
      <w:tr>
        <w:tc>
          <w:tcPr>
            <w:tcW w:type="dxa" w:w="2592"/>
            <w:shd w:fill="F8FAFC"/>
            <w:tcMar>
              <w:top w:w="80" w:type="dxa"/>
              <w:bottom w:w="80" w:type="dxa"/>
              <w:left w:w="140" w:type="dxa"/>
              <w:right w:w="140" w:type="dxa"/>
            </w:tcMar>
          </w:tcPr>
          <w:p>
            <w:r>
              <w:rPr>
                <w:rFonts w:ascii="Calibri" w:hAnsi="Calibri"/>
                <w:b/>
                <w:color w:val="1E293B"/>
                <w:sz w:val="18"/>
              </w:rPr>
              <w:t>Scope 2 : Électricité Réseau Broyage</w:t>
            </w:r>
          </w:p>
        </w:tc>
        <w:tc>
          <w:tcPr>
            <w:tcW w:type="dxa" w:w="1728"/>
            <w:shd w:fill="F8FAFC"/>
            <w:tcMar>
              <w:top w:w="80" w:type="dxa"/>
              <w:bottom w:w="80" w:type="dxa"/>
              <w:left w:w="140" w:type="dxa"/>
              <w:right w:w="140" w:type="dxa"/>
            </w:tcMar>
          </w:tcPr>
          <w:p>
            <w:r>
              <w:rPr>
                <w:rFonts w:ascii="Calibri" w:hAnsi="Calibri"/>
                <w:color w:val="1E293B"/>
                <w:sz w:val="18"/>
              </w:rPr>
              <w:t>10,47 kg CO2e / t</w:t>
            </w:r>
          </w:p>
        </w:tc>
        <w:tc>
          <w:tcPr>
            <w:tcW w:type="dxa" w:w="1728"/>
            <w:shd w:fill="F8FAFC"/>
            <w:tcMar>
              <w:top w:w="80" w:type="dxa"/>
              <w:bottom w:w="80" w:type="dxa"/>
              <w:left w:w="140" w:type="dxa"/>
              <w:right w:w="140" w:type="dxa"/>
            </w:tcMar>
          </w:tcPr>
          <w:p>
            <w:r>
              <w:rPr>
                <w:rFonts w:ascii="Calibri" w:hAnsi="Calibri"/>
                <w:color w:val="1E293B"/>
                <w:sz w:val="18"/>
              </w:rPr>
              <w:t>7,68 kg CO2e / t</w:t>
            </w:r>
          </w:p>
        </w:tc>
        <w:tc>
          <w:tcPr>
            <w:tcW w:type="dxa" w:w="1728"/>
            <w:shd w:fill="F8FAFC"/>
            <w:tcMar>
              <w:top w:w="80" w:type="dxa"/>
              <w:bottom w:w="80" w:type="dxa"/>
              <w:left w:w="140" w:type="dxa"/>
              <w:right w:w="140" w:type="dxa"/>
            </w:tcMar>
          </w:tcPr>
          <w:p>
            <w:r>
              <w:rPr>
                <w:rFonts w:ascii="Calibri" w:hAnsi="Calibri"/>
                <w:color w:val="1E293B"/>
                <w:sz w:val="18"/>
              </w:rPr>
              <w:t>6,66 kg CO2e / t</w:t>
            </w:r>
          </w:p>
        </w:tc>
        <w:tc>
          <w:tcPr>
            <w:tcW w:type="dxa" w:w="1584"/>
            <w:shd w:fill="F8FAFC"/>
            <w:tcMar>
              <w:top w:w="80" w:type="dxa"/>
              <w:bottom w:w="80" w:type="dxa"/>
              <w:left w:w="140" w:type="dxa"/>
              <w:right w:w="140" w:type="dxa"/>
            </w:tcMar>
          </w:tcPr>
          <w:p>
            <w:r>
              <w:rPr>
                <w:rFonts w:ascii="Calibri" w:hAnsi="Calibri"/>
                <w:color w:val="1E293B"/>
                <w:sz w:val="18"/>
              </w:rPr>
              <w:t>F80 plus fin économisant 2,79 kg CO2e/t</w:t>
            </w:r>
          </w:p>
        </w:tc>
      </w:tr>
      <w:tr>
        <w:tc>
          <w:tcPr>
            <w:tcW w:type="dxa" w:w="2592"/>
            <w:shd w:fill="FFFFFF"/>
            <w:tcMar>
              <w:top w:w="80" w:type="dxa"/>
              <w:bottom w:w="80" w:type="dxa"/>
              <w:left w:w="140" w:type="dxa"/>
              <w:right w:w="140" w:type="dxa"/>
            </w:tcMar>
          </w:tcPr>
          <w:p>
            <w:r>
              <w:rPr>
                <w:rFonts w:ascii="Calibri" w:hAnsi="Calibri"/>
                <w:b/>
                <w:color w:val="1E293B"/>
                <w:sz w:val="18"/>
              </w:rPr>
              <w:t>INTENSITÉ CARBONE TOTALE</w:t>
            </w:r>
          </w:p>
        </w:tc>
        <w:tc>
          <w:tcPr>
            <w:tcW w:type="dxa" w:w="1728"/>
            <w:shd w:fill="FFFFFF"/>
            <w:tcMar>
              <w:top w:w="80" w:type="dxa"/>
              <w:bottom w:w="80" w:type="dxa"/>
              <w:left w:w="140" w:type="dxa"/>
              <w:right w:w="140" w:type="dxa"/>
            </w:tcMar>
          </w:tcPr>
          <w:p>
            <w:r>
              <w:rPr>
                <w:rFonts w:ascii="Calibri" w:hAnsi="Calibri"/>
                <w:color w:val="1E293B"/>
                <w:sz w:val="18"/>
              </w:rPr>
              <w:t>15,81 kg CO2e / t</w:t>
            </w:r>
          </w:p>
        </w:tc>
        <w:tc>
          <w:tcPr>
            <w:tcW w:type="dxa" w:w="1728"/>
            <w:shd w:fill="FFFFFF"/>
            <w:tcMar>
              <w:top w:w="80" w:type="dxa"/>
              <w:bottom w:w="80" w:type="dxa"/>
              <w:left w:w="140" w:type="dxa"/>
              <w:right w:w="140" w:type="dxa"/>
            </w:tcMar>
          </w:tcPr>
          <w:p>
            <w:r>
              <w:rPr>
                <w:rFonts w:ascii="Calibri" w:hAnsi="Calibri"/>
                <w:color w:val="1E293B"/>
                <w:sz w:val="18"/>
              </w:rPr>
              <w:t>11,65 kg CO2e / t</w:t>
            </w:r>
          </w:p>
        </w:tc>
        <w:tc>
          <w:tcPr>
            <w:tcW w:type="dxa" w:w="1728"/>
            <w:shd w:fill="FFFFFF"/>
            <w:tcMar>
              <w:top w:w="80" w:type="dxa"/>
              <w:bottom w:w="80" w:type="dxa"/>
              <w:left w:w="140" w:type="dxa"/>
              <w:right w:w="140" w:type="dxa"/>
            </w:tcMar>
          </w:tcPr>
          <w:p>
            <w:r>
              <w:rPr>
                <w:rFonts w:ascii="Calibri" w:hAnsi="Calibri"/>
                <w:color w:val="1E293B"/>
                <w:sz w:val="18"/>
              </w:rPr>
              <w:t>10,47 kg CO2e / t</w:t>
            </w:r>
          </w:p>
        </w:tc>
        <w:tc>
          <w:tcPr>
            <w:tcW w:type="dxa" w:w="1584"/>
            <w:shd w:fill="FFFFFF"/>
            <w:tcMar>
              <w:top w:w="80" w:type="dxa"/>
              <w:bottom w:w="80" w:type="dxa"/>
              <w:left w:w="140" w:type="dxa"/>
              <w:right w:w="140" w:type="dxa"/>
            </w:tcMar>
          </w:tcPr>
          <w:p>
            <w:r>
              <w:rPr>
                <w:rFonts w:ascii="Calibri" w:hAnsi="Calibri"/>
                <w:color w:val="1E293B"/>
                <w:sz w:val="18"/>
              </w:rPr>
              <w:t>Réduction nette de -26,3% de l'empreinte</w:t>
            </w:r>
          </w:p>
        </w:tc>
      </w:tr>
      <w:tr>
        <w:tc>
          <w:tcPr>
            <w:tcW w:type="dxa" w:w="2592"/>
            <w:shd w:fill="F8FAFC"/>
            <w:tcMar>
              <w:top w:w="80" w:type="dxa"/>
              <w:bottom w:w="80" w:type="dxa"/>
              <w:left w:w="140" w:type="dxa"/>
              <w:right w:w="140" w:type="dxa"/>
            </w:tcMar>
          </w:tcPr>
          <w:p>
            <w:r>
              <w:rPr>
                <w:rFonts w:ascii="Calibri" w:hAnsi="Calibri"/>
                <w:b/>
                <w:color w:val="1E293B"/>
                <w:sz w:val="18"/>
              </w:rPr>
              <w:t>Abattement Carbone Net (100 000 t)</w:t>
            </w:r>
          </w:p>
        </w:tc>
        <w:tc>
          <w:tcPr>
            <w:tcW w:type="dxa" w:w="1728"/>
            <w:shd w:fill="F8FAFC"/>
            <w:tcMar>
              <w:top w:w="80" w:type="dxa"/>
              <w:bottom w:w="80" w:type="dxa"/>
              <w:left w:w="140" w:type="dxa"/>
              <w:right w:w="140" w:type="dxa"/>
            </w:tcMar>
          </w:tcPr>
          <w:p>
            <w:r>
              <w:rPr>
                <w:rFonts w:ascii="Calibri" w:hAnsi="Calibri"/>
                <w:color w:val="1E293B"/>
                <w:sz w:val="18"/>
              </w:rPr>
              <w:t>0 t CO2e (Base)</w:t>
            </w:r>
          </w:p>
        </w:tc>
        <w:tc>
          <w:tcPr>
            <w:tcW w:type="dxa" w:w="1728"/>
            <w:shd w:fill="F8FAFC"/>
            <w:tcMar>
              <w:top w:w="80" w:type="dxa"/>
              <w:bottom w:w="80" w:type="dxa"/>
              <w:left w:w="140" w:type="dxa"/>
              <w:right w:w="140" w:type="dxa"/>
            </w:tcMar>
          </w:tcPr>
          <w:p>
            <w:r>
              <w:rPr>
                <w:rFonts w:ascii="Calibri" w:hAnsi="Calibri"/>
                <w:color w:val="1E293B"/>
                <w:sz w:val="18"/>
              </w:rPr>
              <w:t>-416 t CO2e évitées</w:t>
            </w:r>
          </w:p>
        </w:tc>
        <w:tc>
          <w:tcPr>
            <w:tcW w:type="dxa" w:w="1728"/>
            <w:shd w:fill="F8FAFC"/>
            <w:tcMar>
              <w:top w:w="80" w:type="dxa"/>
              <w:bottom w:w="80" w:type="dxa"/>
              <w:left w:w="140" w:type="dxa"/>
              <w:right w:w="140" w:type="dxa"/>
            </w:tcMar>
          </w:tcPr>
          <w:p>
            <w:r>
              <w:rPr>
                <w:rFonts w:ascii="Calibri" w:hAnsi="Calibri"/>
                <w:color w:val="1E293B"/>
                <w:sz w:val="18"/>
              </w:rPr>
              <w:t>-534 t CO2e évitées</w:t>
            </w:r>
          </w:p>
        </w:tc>
        <w:tc>
          <w:tcPr>
            <w:tcW w:type="dxa" w:w="1584"/>
            <w:shd w:fill="F8FAFC"/>
            <w:tcMar>
              <w:top w:w="80" w:type="dxa"/>
              <w:bottom w:w="80" w:type="dxa"/>
              <w:left w:w="140" w:type="dxa"/>
              <w:right w:w="140" w:type="dxa"/>
            </w:tcMar>
          </w:tcPr>
          <w:p>
            <w:r>
              <w:rPr>
                <w:rFonts w:ascii="Calibri" w:hAnsi="Calibri"/>
                <w:color w:val="1E293B"/>
                <w:sz w:val="18"/>
              </w:rPr>
              <w:t>Équivalent à 115 véhicules retirés</w:t>
            </w:r>
          </w:p>
        </w:tc>
      </w:tr>
    </w:tbl>
    <w:p>
      <w:pPr>
        <w:spacing w:after="120"/>
      </w:pPr>
    </w:p>
    <w:p>
      <w:pPr>
        <w:keepNext/>
        <w:spacing w:before="200" w:after="60"/>
      </w:pPr>
      <w:r>
        <w:rPr>
          <w:rFonts w:ascii="Calibri" w:hAnsi="Calibri"/>
          <w:b/>
          <w:color w:val="1E3A8A"/>
          <w:sz w:val="20"/>
        </w:rPr>
        <w:t>Tableau 12 : Spécifications du Levé Photogrammétrique par Drone UAV</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00" w:type="dxa"/>
              <w:bottom w:w="100" w:type="dxa"/>
              <w:left w:w="140" w:type="dxa"/>
              <w:right w:w="140" w:type="dxa"/>
            </w:tcMar>
          </w:tcPr>
          <w:p>
            <w:pPr>
              <w:jc w:val="left"/>
            </w:pPr>
            <w:r>
              <w:rPr>
                <w:rFonts w:ascii="Calibri" w:hAnsi="Calibri"/>
                <w:b/>
                <w:color w:val="FFFFFF"/>
                <w:sz w:val="19"/>
              </w:rPr>
              <w:t>Métrique du Levé Photogrammétrique</w:t>
            </w:r>
          </w:p>
        </w:tc>
        <w:tc>
          <w:tcPr>
            <w:tcW w:type="dxa" w:w="3312"/>
            <w:shd w:fill="1E3A8A"/>
            <w:tcMar>
              <w:top w:w="100" w:type="dxa"/>
              <w:bottom w:w="100" w:type="dxa"/>
              <w:left w:w="140" w:type="dxa"/>
              <w:right w:w="140" w:type="dxa"/>
            </w:tcMar>
          </w:tcPr>
          <w:p>
            <w:pPr>
              <w:jc w:val="left"/>
            </w:pPr>
            <w:r>
              <w:rPr>
                <w:rFonts w:ascii="Calibri" w:hAnsi="Calibri"/>
                <w:b/>
                <w:color w:val="FFFFFF"/>
                <w:sz w:val="19"/>
              </w:rPr>
              <w:t>Spécification Technique &amp; Mesure</w:t>
            </w:r>
          </w:p>
        </w:tc>
        <w:tc>
          <w:tcPr>
            <w:tcW w:type="dxa" w:w="3456"/>
            <w:shd w:fill="1E3A8A"/>
            <w:tcMar>
              <w:top w:w="100" w:type="dxa"/>
              <w:bottom w:w="100" w:type="dxa"/>
              <w:left w:w="140" w:type="dxa"/>
              <w:right w:w="140" w:type="dxa"/>
            </w:tcMar>
          </w:tcPr>
          <w:p>
            <w:pPr>
              <w:jc w:val="left"/>
            </w:pPr>
            <w:r>
              <w:rPr>
                <w:rFonts w:ascii="Calibri" w:hAnsi="Calibri"/>
                <w:b/>
                <w:color w:val="FFFFFF"/>
                <w:sz w:val="19"/>
              </w:rPr>
              <w:t>Rôle Opérationnel de Terrain</w:t>
            </w:r>
          </w:p>
        </w:tc>
      </w:tr>
      <w:tr>
        <w:tc>
          <w:tcPr>
            <w:tcW w:type="dxa" w:w="2592"/>
            <w:shd w:fill="FFFFFF"/>
            <w:tcMar>
              <w:top w:w="80" w:type="dxa"/>
              <w:bottom w:w="80" w:type="dxa"/>
              <w:left w:w="140" w:type="dxa"/>
              <w:right w:w="140" w:type="dxa"/>
            </w:tcMar>
          </w:tcPr>
          <w:p>
            <w:r>
              <w:rPr>
                <w:rFonts w:ascii="Calibri" w:hAnsi="Calibri"/>
                <w:b/>
                <w:color w:val="1E293B"/>
                <w:sz w:val="18"/>
              </w:rPr>
              <w:t>Identifiant de la Mission Drone</w:t>
            </w:r>
          </w:p>
        </w:tc>
        <w:tc>
          <w:tcPr>
            <w:tcW w:type="dxa" w:w="3312"/>
            <w:shd w:fill="FFFFFF"/>
            <w:tcMar>
              <w:top w:w="80" w:type="dxa"/>
              <w:bottom w:w="80" w:type="dxa"/>
              <w:left w:w="140" w:type="dxa"/>
              <w:right w:w="140" w:type="dxa"/>
            </w:tcMar>
          </w:tcPr>
          <w:p>
            <w:r>
              <w:rPr>
                <w:rFonts w:ascii="Calibri" w:hAnsi="Calibri"/>
                <w:color w:val="1E293B"/>
                <w:sz w:val="18"/>
              </w:rPr>
              <w:t>DJI_Matrice300_RTK_Survey_BL-2026-001</w:t>
            </w:r>
          </w:p>
        </w:tc>
        <w:tc>
          <w:tcPr>
            <w:tcW w:type="dxa" w:w="3456"/>
            <w:shd w:fill="FFFFFF"/>
            <w:tcMar>
              <w:top w:w="80" w:type="dxa"/>
              <w:bottom w:w="80" w:type="dxa"/>
              <w:left w:w="140" w:type="dxa"/>
              <w:right w:w="140" w:type="dxa"/>
            </w:tcMar>
          </w:tcPr>
          <w:p>
            <w:r>
              <w:rPr>
                <w:rFonts w:ascii="Calibri" w:hAnsi="Calibri"/>
                <w:color w:val="1E293B"/>
                <w:sz w:val="18"/>
              </w:rPr>
              <w:t>Fichier officiel du vol photogrammétrique</w:t>
            </w:r>
          </w:p>
        </w:tc>
      </w:tr>
      <w:tr>
        <w:tc>
          <w:tcPr>
            <w:tcW w:type="dxa" w:w="2592"/>
            <w:shd w:fill="F8FAFC"/>
            <w:tcMar>
              <w:top w:w="80" w:type="dxa"/>
              <w:bottom w:w="80" w:type="dxa"/>
              <w:left w:w="140" w:type="dxa"/>
              <w:right w:w="140" w:type="dxa"/>
            </w:tcMar>
          </w:tcPr>
          <w:p>
            <w:r>
              <w:rPr>
                <w:rFonts w:ascii="Calibri" w:hAnsi="Calibri"/>
                <w:b/>
                <w:color w:val="1E293B"/>
                <w:sz w:val="18"/>
              </w:rPr>
              <w:t>Altitude de Vol au-dessus du Sol (AGL)</w:t>
            </w:r>
          </w:p>
        </w:tc>
        <w:tc>
          <w:tcPr>
            <w:tcW w:type="dxa" w:w="3312"/>
            <w:shd w:fill="F8FAFC"/>
            <w:tcMar>
              <w:top w:w="80" w:type="dxa"/>
              <w:bottom w:w="80" w:type="dxa"/>
              <w:left w:w="140" w:type="dxa"/>
              <w:right w:w="140" w:type="dxa"/>
            </w:tcMar>
          </w:tcPr>
          <w:p>
            <w:r>
              <w:rPr>
                <w:rFonts w:ascii="Calibri" w:hAnsi="Calibri"/>
                <w:color w:val="1E293B"/>
                <w:sz w:val="18"/>
              </w:rPr>
              <w:t>45,0 mètres</w:t>
            </w:r>
          </w:p>
        </w:tc>
        <w:tc>
          <w:tcPr>
            <w:tcW w:type="dxa" w:w="3456"/>
            <w:shd w:fill="F8FAFC"/>
            <w:tcMar>
              <w:top w:w="80" w:type="dxa"/>
              <w:bottom w:w="80" w:type="dxa"/>
              <w:left w:w="140" w:type="dxa"/>
              <w:right w:w="140" w:type="dxa"/>
            </w:tcMar>
          </w:tcPr>
          <w:p>
            <w:r>
              <w:rPr>
                <w:rFonts w:ascii="Calibri" w:hAnsi="Calibri"/>
                <w:color w:val="1E293B"/>
                <w:sz w:val="18"/>
              </w:rPr>
              <w:t>Basse altitude garantissant une résolution ultra-fine</w:t>
            </w:r>
          </w:p>
        </w:tc>
      </w:tr>
      <w:tr>
        <w:tc>
          <w:tcPr>
            <w:tcW w:type="dxa" w:w="2592"/>
            <w:shd w:fill="FFFFFF"/>
            <w:tcMar>
              <w:top w:w="80" w:type="dxa"/>
              <w:bottom w:w="80" w:type="dxa"/>
              <w:left w:w="140" w:type="dxa"/>
              <w:right w:w="140" w:type="dxa"/>
            </w:tcMar>
          </w:tcPr>
          <w:p>
            <w:r>
              <w:rPr>
                <w:rFonts w:ascii="Calibri" w:hAnsi="Calibri"/>
                <w:b/>
                <w:color w:val="1E293B"/>
                <w:sz w:val="18"/>
              </w:rPr>
              <w:t>Résolution Spatiale au Sol (GSD)</w:t>
            </w:r>
          </w:p>
        </w:tc>
        <w:tc>
          <w:tcPr>
            <w:tcW w:type="dxa" w:w="3312"/>
            <w:shd w:fill="FFFFFF"/>
            <w:tcMar>
              <w:top w:w="80" w:type="dxa"/>
              <w:bottom w:w="80" w:type="dxa"/>
              <w:left w:w="140" w:type="dxa"/>
              <w:right w:w="140" w:type="dxa"/>
            </w:tcMar>
          </w:tcPr>
          <w:p>
            <w:r>
              <w:rPr>
                <w:rFonts w:ascii="Calibri" w:hAnsi="Calibri"/>
                <w:color w:val="1E293B"/>
                <w:sz w:val="18"/>
              </w:rPr>
              <w:t>1,25 mm / pixel</w:t>
            </w:r>
          </w:p>
        </w:tc>
        <w:tc>
          <w:tcPr>
            <w:tcW w:type="dxa" w:w="3456"/>
            <w:shd w:fill="FFFFFF"/>
            <w:tcMar>
              <w:top w:w="80" w:type="dxa"/>
              <w:bottom w:w="80" w:type="dxa"/>
              <w:left w:w="140" w:type="dxa"/>
              <w:right w:w="140" w:type="dxa"/>
            </w:tcMar>
          </w:tcPr>
          <w:p>
            <w:r>
              <w:rPr>
                <w:rFonts w:ascii="Calibri" w:hAnsi="Calibri"/>
                <w:color w:val="1E293B"/>
                <w:sz w:val="18"/>
              </w:rPr>
              <w:t>Permet d'isoler des gravillons dès 10 mm</w:t>
            </w:r>
          </w:p>
        </w:tc>
      </w:tr>
      <w:tr>
        <w:tc>
          <w:tcPr>
            <w:tcW w:type="dxa" w:w="2592"/>
            <w:shd w:fill="F8FAFC"/>
            <w:tcMar>
              <w:top w:w="80" w:type="dxa"/>
              <w:bottom w:w="80" w:type="dxa"/>
              <w:left w:w="140" w:type="dxa"/>
              <w:right w:w="140" w:type="dxa"/>
            </w:tcMar>
          </w:tcPr>
          <w:p>
            <w:r>
              <w:rPr>
                <w:rFonts w:ascii="Calibri" w:hAnsi="Calibri"/>
                <w:b/>
                <w:color w:val="1E293B"/>
                <w:sz w:val="18"/>
              </w:rPr>
              <w:t>Modèle de Capteur Photo</w:t>
            </w:r>
          </w:p>
        </w:tc>
        <w:tc>
          <w:tcPr>
            <w:tcW w:type="dxa" w:w="3312"/>
            <w:shd w:fill="F8FAFC"/>
            <w:tcMar>
              <w:top w:w="80" w:type="dxa"/>
              <w:bottom w:w="80" w:type="dxa"/>
              <w:left w:w="140" w:type="dxa"/>
              <w:right w:w="140" w:type="dxa"/>
            </w:tcMar>
          </w:tcPr>
          <w:p>
            <w:r>
              <w:rPr>
                <w:rFonts w:ascii="Calibri" w:hAnsi="Calibri"/>
                <w:color w:val="1E293B"/>
                <w:sz w:val="18"/>
              </w:rPr>
              <w:t>Zenmuse P1 45MP Plein Format</w:t>
            </w:r>
          </w:p>
        </w:tc>
        <w:tc>
          <w:tcPr>
            <w:tcW w:type="dxa" w:w="3456"/>
            <w:shd w:fill="F8FAFC"/>
            <w:tcMar>
              <w:top w:w="80" w:type="dxa"/>
              <w:bottom w:w="80" w:type="dxa"/>
              <w:left w:w="140" w:type="dxa"/>
              <w:right w:w="140" w:type="dxa"/>
            </w:tcMar>
          </w:tcPr>
          <w:p>
            <w:r>
              <w:rPr>
                <w:rFonts w:ascii="Calibri" w:hAnsi="Calibri"/>
                <w:color w:val="1E293B"/>
                <w:sz w:val="18"/>
              </w:rPr>
              <w:t>Obturateur mécanique éliminant le flou cinématique</w:t>
            </w:r>
          </w:p>
        </w:tc>
      </w:tr>
      <w:tr>
        <w:tc>
          <w:tcPr>
            <w:tcW w:type="dxa" w:w="2592"/>
            <w:shd w:fill="FFFFFF"/>
            <w:tcMar>
              <w:top w:w="80" w:type="dxa"/>
              <w:bottom w:w="80" w:type="dxa"/>
              <w:left w:w="140" w:type="dxa"/>
              <w:right w:w="140" w:type="dxa"/>
            </w:tcMar>
          </w:tcPr>
          <w:p>
            <w:r>
              <w:rPr>
                <w:rFonts w:ascii="Calibri" w:hAnsi="Calibri"/>
                <w:b/>
                <w:color w:val="1E293B"/>
                <w:sz w:val="18"/>
              </w:rPr>
              <w:t>Focale de l'Objectif Calibré</w:t>
            </w:r>
          </w:p>
        </w:tc>
        <w:tc>
          <w:tcPr>
            <w:tcW w:type="dxa" w:w="3312"/>
            <w:shd w:fill="FFFFFF"/>
            <w:tcMar>
              <w:top w:w="80" w:type="dxa"/>
              <w:bottom w:w="80" w:type="dxa"/>
              <w:left w:w="140" w:type="dxa"/>
              <w:right w:w="140" w:type="dxa"/>
            </w:tcMar>
          </w:tcPr>
          <w:p>
            <w:r>
              <w:rPr>
                <w:rFonts w:ascii="Calibri" w:hAnsi="Calibri"/>
                <w:color w:val="1E293B"/>
                <w:sz w:val="18"/>
              </w:rPr>
              <w:t>Objectif fixe 35,0 mm</w:t>
            </w:r>
          </w:p>
        </w:tc>
        <w:tc>
          <w:tcPr>
            <w:tcW w:type="dxa" w:w="3456"/>
            <w:shd w:fill="FFFFFF"/>
            <w:tcMar>
              <w:top w:w="80" w:type="dxa"/>
              <w:bottom w:w="80" w:type="dxa"/>
              <w:left w:w="140" w:type="dxa"/>
              <w:right w:w="140" w:type="dxa"/>
            </w:tcMar>
          </w:tcPr>
          <w:p>
            <w:r>
              <w:rPr>
                <w:rFonts w:ascii="Calibri" w:hAnsi="Calibri"/>
                <w:color w:val="1E293B"/>
                <w:sz w:val="18"/>
              </w:rPr>
              <w:t>Champ de vision large sans distorsion sphérique</w:t>
            </w:r>
          </w:p>
        </w:tc>
      </w:tr>
      <w:tr>
        <w:tc>
          <w:tcPr>
            <w:tcW w:type="dxa" w:w="2592"/>
            <w:shd w:fill="F8FAFC"/>
            <w:tcMar>
              <w:top w:w="80" w:type="dxa"/>
              <w:bottom w:w="80" w:type="dxa"/>
              <w:left w:w="140" w:type="dxa"/>
              <w:right w:w="140" w:type="dxa"/>
            </w:tcMar>
          </w:tcPr>
          <w:p>
            <w:r>
              <w:rPr>
                <w:rFonts w:ascii="Calibri" w:hAnsi="Calibri"/>
                <w:b/>
                <w:color w:val="1E293B"/>
                <w:sz w:val="18"/>
              </w:rPr>
              <w:t>Recouvrement Longitudinal &amp; Latéral</w:t>
            </w:r>
          </w:p>
        </w:tc>
        <w:tc>
          <w:tcPr>
            <w:tcW w:type="dxa" w:w="3312"/>
            <w:shd w:fill="F8FAFC"/>
            <w:tcMar>
              <w:top w:w="80" w:type="dxa"/>
              <w:bottom w:w="80" w:type="dxa"/>
              <w:left w:w="140" w:type="dxa"/>
              <w:right w:w="140" w:type="dxa"/>
            </w:tcMar>
          </w:tcPr>
          <w:p>
            <w:r>
              <w:rPr>
                <w:rFonts w:ascii="Calibri" w:hAnsi="Calibri"/>
                <w:color w:val="1E293B"/>
                <w:sz w:val="18"/>
              </w:rPr>
              <w:t>80% Longitudinal / 75% Latéral</w:t>
            </w:r>
          </w:p>
        </w:tc>
        <w:tc>
          <w:tcPr>
            <w:tcW w:type="dxa" w:w="3456"/>
            <w:shd w:fill="F8FAFC"/>
            <w:tcMar>
              <w:top w:w="80" w:type="dxa"/>
              <w:bottom w:w="80" w:type="dxa"/>
              <w:left w:w="140" w:type="dxa"/>
              <w:right w:w="140" w:type="dxa"/>
            </w:tcMar>
          </w:tcPr>
          <w:p>
            <w:r>
              <w:rPr>
                <w:rFonts w:ascii="Calibri" w:hAnsi="Calibri"/>
                <w:color w:val="1E293B"/>
                <w:sz w:val="18"/>
              </w:rPr>
              <w:t>Recouvrement dense évitant les zones d'ombre</w:t>
            </w:r>
          </w:p>
        </w:tc>
      </w:tr>
      <w:tr>
        <w:tc>
          <w:tcPr>
            <w:tcW w:type="dxa" w:w="2592"/>
            <w:shd w:fill="FFFFFF"/>
            <w:tcMar>
              <w:top w:w="80" w:type="dxa"/>
              <w:bottom w:w="80" w:type="dxa"/>
              <w:left w:w="140" w:type="dxa"/>
              <w:right w:w="140" w:type="dxa"/>
            </w:tcMar>
          </w:tcPr>
          <w:p>
            <w:r>
              <w:rPr>
                <w:rFonts w:ascii="Calibri" w:hAnsi="Calibri"/>
                <w:b/>
                <w:color w:val="1E293B"/>
                <w:sz w:val="18"/>
              </w:rPr>
              <w:t>Système de Coordonnées (CRS)</w:t>
            </w:r>
          </w:p>
        </w:tc>
        <w:tc>
          <w:tcPr>
            <w:tcW w:type="dxa" w:w="3312"/>
            <w:shd w:fill="FFFFFF"/>
            <w:tcMar>
              <w:top w:w="80" w:type="dxa"/>
              <w:bottom w:w="80" w:type="dxa"/>
              <w:left w:w="140" w:type="dxa"/>
              <w:right w:w="140" w:type="dxa"/>
            </w:tcMar>
          </w:tcPr>
          <w:p>
            <w:r>
              <w:rPr>
                <w:rFonts w:ascii="Calibri" w:hAnsi="Calibri"/>
                <w:color w:val="1E293B"/>
                <w:sz w:val="18"/>
              </w:rPr>
              <w:t>WGS84 / UTM Zone 33N (Cameroun)</w:t>
            </w:r>
          </w:p>
        </w:tc>
        <w:tc>
          <w:tcPr>
            <w:tcW w:type="dxa" w:w="3456"/>
            <w:shd w:fill="FFFFFF"/>
            <w:tcMar>
              <w:top w:w="80" w:type="dxa"/>
              <w:bottom w:w="80" w:type="dxa"/>
              <w:left w:w="140" w:type="dxa"/>
              <w:right w:w="140" w:type="dxa"/>
            </w:tcMar>
          </w:tcPr>
          <w:p>
            <w:r>
              <w:rPr>
                <w:rFonts w:ascii="Calibri" w:hAnsi="Calibri"/>
                <w:color w:val="1E293B"/>
                <w:sz w:val="18"/>
              </w:rPr>
              <w:t>Géolocalisation GNSS RTK centimétrique</w:t>
            </w:r>
          </w:p>
        </w:tc>
      </w:tr>
      <w:tr>
        <w:tc>
          <w:tcPr>
            <w:tcW w:type="dxa" w:w="2592"/>
            <w:shd w:fill="F8FAFC"/>
            <w:tcMar>
              <w:top w:w="80" w:type="dxa"/>
              <w:bottom w:w="80" w:type="dxa"/>
              <w:left w:w="140" w:type="dxa"/>
              <w:right w:w="140" w:type="dxa"/>
            </w:tcMar>
          </w:tcPr>
          <w:p>
            <w:r>
              <w:rPr>
                <w:rFonts w:ascii="Calibri" w:hAnsi="Calibri"/>
                <w:b/>
                <w:color w:val="1E293B"/>
                <w:sz w:val="18"/>
              </w:rPr>
              <w:t>Sommets du Maillage 3D Reconstruits</w:t>
            </w:r>
          </w:p>
        </w:tc>
        <w:tc>
          <w:tcPr>
            <w:tcW w:type="dxa" w:w="3312"/>
            <w:shd w:fill="F8FAFC"/>
            <w:tcMar>
              <w:top w:w="80" w:type="dxa"/>
              <w:bottom w:w="80" w:type="dxa"/>
              <w:left w:w="140" w:type="dxa"/>
              <w:right w:w="140" w:type="dxa"/>
            </w:tcMar>
          </w:tcPr>
          <w:p>
            <w:r>
              <w:rPr>
                <w:rFonts w:ascii="Calibri" w:hAnsi="Calibri"/>
                <w:color w:val="1E293B"/>
                <w:sz w:val="18"/>
              </w:rPr>
              <w:t>48 520 points de surface</w:t>
            </w:r>
          </w:p>
        </w:tc>
        <w:tc>
          <w:tcPr>
            <w:tcW w:type="dxa" w:w="3456"/>
            <w:shd w:fill="F8FAFC"/>
            <w:tcMar>
              <w:top w:w="80" w:type="dxa"/>
              <w:bottom w:w="80" w:type="dxa"/>
              <w:left w:w="140" w:type="dxa"/>
              <w:right w:w="140" w:type="dxa"/>
            </w:tcMar>
          </w:tcPr>
          <w:p>
            <w:r>
              <w:rPr>
                <w:rFonts w:ascii="Calibri" w:hAnsi="Calibri"/>
                <w:color w:val="1E293B"/>
                <w:sz w:val="18"/>
              </w:rPr>
              <w:t>Modèle numérique de surface haute densité (MNS)</w:t>
            </w:r>
          </w:p>
        </w:tc>
      </w:tr>
      <w:tr>
        <w:tc>
          <w:tcPr>
            <w:tcW w:type="dxa" w:w="2592"/>
            <w:shd w:fill="FFFFFF"/>
            <w:tcMar>
              <w:top w:w="80" w:type="dxa"/>
              <w:bottom w:w="80" w:type="dxa"/>
              <w:left w:w="140" w:type="dxa"/>
              <w:right w:w="140" w:type="dxa"/>
            </w:tcMar>
          </w:tcPr>
          <w:p>
            <w:r>
              <w:rPr>
                <w:rFonts w:ascii="Calibri" w:hAnsi="Calibri"/>
                <w:b/>
                <w:color w:val="1E293B"/>
                <w:sz w:val="18"/>
              </w:rPr>
              <w:t>Volume Total du Tas de Déblais</w:t>
            </w:r>
          </w:p>
        </w:tc>
        <w:tc>
          <w:tcPr>
            <w:tcW w:type="dxa" w:w="3312"/>
            <w:shd w:fill="FFFFFF"/>
            <w:tcMar>
              <w:top w:w="80" w:type="dxa"/>
              <w:bottom w:w="80" w:type="dxa"/>
              <w:left w:w="140" w:type="dxa"/>
              <w:right w:w="140" w:type="dxa"/>
            </w:tcMar>
          </w:tcPr>
          <w:p>
            <w:r>
              <w:rPr>
                <w:rFonts w:ascii="Calibri" w:hAnsi="Calibri"/>
                <w:color w:val="1E293B"/>
                <w:sz w:val="18"/>
              </w:rPr>
              <w:t>2 440 m³ (6 539 tonnes métriques)</w:t>
            </w:r>
          </w:p>
        </w:tc>
        <w:tc>
          <w:tcPr>
            <w:tcW w:type="dxa" w:w="3456"/>
            <w:shd w:fill="FFFFFF"/>
            <w:tcMar>
              <w:top w:w="80" w:type="dxa"/>
              <w:bottom w:w="80" w:type="dxa"/>
              <w:left w:w="140" w:type="dxa"/>
              <w:right w:w="140" w:type="dxa"/>
            </w:tcMar>
          </w:tcPr>
          <w:p>
            <w:r>
              <w:rPr>
                <w:rFonts w:ascii="Calibri" w:hAnsi="Calibri"/>
                <w:color w:val="1E293B"/>
                <w:sz w:val="18"/>
              </w:rPr>
              <w:t>Cubature précise pour équilibrage masse usine</w:t>
            </w:r>
          </w:p>
        </w:tc>
      </w:tr>
      <w:tr>
        <w:tc>
          <w:tcPr>
            <w:tcW w:type="dxa" w:w="2592"/>
            <w:shd w:fill="F8FAFC"/>
            <w:tcMar>
              <w:top w:w="80" w:type="dxa"/>
              <w:bottom w:w="80" w:type="dxa"/>
              <w:left w:w="140" w:type="dxa"/>
              <w:right w:w="140" w:type="dxa"/>
            </w:tcMar>
          </w:tcPr>
          <w:p>
            <w:r>
              <w:rPr>
                <w:rFonts w:ascii="Calibri" w:hAnsi="Calibri"/>
                <w:b/>
                <w:color w:val="1E293B"/>
                <w:sz w:val="18"/>
              </w:rPr>
              <w:t>P80 Spatial Moyen Pondéré</w:t>
            </w:r>
          </w:p>
        </w:tc>
        <w:tc>
          <w:tcPr>
            <w:tcW w:type="dxa" w:w="3312"/>
            <w:shd w:fill="F8FAFC"/>
            <w:tcMar>
              <w:top w:w="80" w:type="dxa"/>
              <w:bottom w:w="80" w:type="dxa"/>
              <w:left w:w="140" w:type="dxa"/>
              <w:right w:w="140" w:type="dxa"/>
            </w:tcMar>
          </w:tcPr>
          <w:p>
            <w:r>
              <w:rPr>
                <w:rFonts w:ascii="Calibri" w:hAnsi="Calibri"/>
                <w:color w:val="1E293B"/>
                <w:sz w:val="18"/>
              </w:rPr>
              <w:t>288 mm</w:t>
            </w:r>
          </w:p>
        </w:tc>
        <w:tc>
          <w:tcPr>
            <w:tcW w:type="dxa" w:w="3456"/>
            <w:shd w:fill="F8FAFC"/>
            <w:tcMar>
              <w:top w:w="80" w:type="dxa"/>
              <w:bottom w:w="80" w:type="dxa"/>
              <w:left w:w="140" w:type="dxa"/>
              <w:right w:w="140" w:type="dxa"/>
            </w:tcMar>
          </w:tcPr>
          <w:p>
            <w:r>
              <w:rPr>
                <w:rFonts w:ascii="Calibri" w:hAnsi="Calibri"/>
                <w:color w:val="1E293B"/>
                <w:sz w:val="18"/>
              </w:rPr>
              <w:t>Vraie référence granulométrique du tir</w:t>
            </w:r>
          </w:p>
        </w:tc>
      </w:tr>
    </w:tbl>
    <w:p>
      <w:pPr>
        <w:spacing w:after="120"/>
      </w:pPr>
    </w:p>
    <w:p>
      <w:pPr>
        <w:keepNext/>
        <w:spacing w:before="200" w:after="60"/>
      </w:pPr>
      <w:r>
        <w:rPr>
          <w:rFonts w:ascii="Calibri" w:hAnsi="Calibri"/>
          <w:b/>
          <w:color w:val="1E3A8A"/>
          <w:sz w:val="20"/>
        </w:rPr>
        <w:t>Tableau 13 : Granulométrie par Secteur de Tas &amp; Correction Stéréologique 3D</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160"/>
            <w:shd w:fill="1E3A8A"/>
            <w:tcMar>
              <w:top w:w="100" w:type="dxa"/>
              <w:bottom w:w="100" w:type="dxa"/>
              <w:left w:w="140" w:type="dxa"/>
              <w:right w:w="140" w:type="dxa"/>
            </w:tcMar>
          </w:tcPr>
          <w:p>
            <w:pPr>
              <w:jc w:val="left"/>
            </w:pPr>
            <w:r>
              <w:rPr>
                <w:rFonts w:ascii="Calibri" w:hAnsi="Calibri"/>
                <w:b/>
                <w:color w:val="FFFFFF"/>
                <w:sz w:val="19"/>
              </w:rPr>
              <w:t>Secteur du Tas de Déblais</w:t>
            </w:r>
          </w:p>
        </w:tc>
        <w:tc>
          <w:tcPr>
            <w:tcW w:type="dxa" w:w="1008"/>
            <w:shd w:fill="1E3A8A"/>
            <w:tcMar>
              <w:top w:w="100" w:type="dxa"/>
              <w:bottom w:w="100" w:type="dxa"/>
              <w:left w:w="140" w:type="dxa"/>
              <w:right w:w="140" w:type="dxa"/>
            </w:tcMar>
          </w:tcPr>
          <w:p>
            <w:pPr>
              <w:jc w:val="left"/>
            </w:pPr>
            <w:r>
              <w:rPr>
                <w:rFonts w:ascii="Calibri" w:hAnsi="Calibri"/>
                <w:b/>
                <w:color w:val="FFFFFF"/>
                <w:sz w:val="19"/>
              </w:rPr>
              <w:t>Volume (m³)</w:t>
            </w:r>
          </w:p>
        </w:tc>
        <w:tc>
          <w:tcPr>
            <w:tcW w:type="dxa" w:w="864"/>
            <w:shd w:fill="1E3A8A"/>
            <w:tcMar>
              <w:top w:w="100" w:type="dxa"/>
              <w:bottom w:w="100" w:type="dxa"/>
              <w:left w:w="140" w:type="dxa"/>
              <w:right w:w="140" w:type="dxa"/>
            </w:tcMar>
          </w:tcPr>
          <w:p>
            <w:pPr>
              <w:jc w:val="left"/>
            </w:pPr>
            <w:r>
              <w:rPr>
                <w:rFonts w:ascii="Calibri" w:hAnsi="Calibri"/>
                <w:b/>
                <w:color w:val="FFFFFF"/>
                <w:sz w:val="19"/>
              </w:rPr>
              <w:t>P10 (mm)</w:t>
            </w:r>
          </w:p>
        </w:tc>
        <w:tc>
          <w:tcPr>
            <w:tcW w:type="dxa" w:w="864"/>
            <w:shd w:fill="1E3A8A"/>
            <w:tcMar>
              <w:top w:w="100" w:type="dxa"/>
              <w:bottom w:w="100" w:type="dxa"/>
              <w:left w:w="140" w:type="dxa"/>
              <w:right w:w="140" w:type="dxa"/>
            </w:tcMar>
          </w:tcPr>
          <w:p>
            <w:pPr>
              <w:jc w:val="left"/>
            </w:pPr>
            <w:r>
              <w:rPr>
                <w:rFonts w:ascii="Calibri" w:hAnsi="Calibri"/>
                <w:b/>
                <w:color w:val="FFFFFF"/>
                <w:sz w:val="19"/>
              </w:rPr>
              <w:t>P50 (mm)</w:t>
            </w:r>
          </w:p>
        </w:tc>
        <w:tc>
          <w:tcPr>
            <w:tcW w:type="dxa" w:w="864"/>
            <w:shd w:fill="1E3A8A"/>
            <w:tcMar>
              <w:top w:w="100" w:type="dxa"/>
              <w:bottom w:w="100" w:type="dxa"/>
              <w:left w:w="140" w:type="dxa"/>
              <w:right w:w="140" w:type="dxa"/>
            </w:tcMar>
          </w:tcPr>
          <w:p>
            <w:pPr>
              <w:jc w:val="left"/>
            </w:pPr>
            <w:r>
              <w:rPr>
                <w:rFonts w:ascii="Calibri" w:hAnsi="Calibri"/>
                <w:b/>
                <w:color w:val="FFFFFF"/>
                <w:sz w:val="19"/>
              </w:rPr>
              <w:t>P80 (mm)</w:t>
            </w:r>
          </w:p>
        </w:tc>
        <w:tc>
          <w:tcPr>
            <w:tcW w:type="dxa" w:w="864"/>
            <w:shd w:fill="1E3A8A"/>
            <w:tcMar>
              <w:top w:w="100" w:type="dxa"/>
              <w:bottom w:w="100" w:type="dxa"/>
              <w:left w:w="140" w:type="dxa"/>
              <w:right w:w="140" w:type="dxa"/>
            </w:tcMar>
          </w:tcPr>
          <w:p>
            <w:pPr>
              <w:jc w:val="left"/>
            </w:pPr>
            <w:r>
              <w:rPr>
                <w:rFonts w:ascii="Calibri" w:hAnsi="Calibri"/>
                <w:b/>
                <w:color w:val="FFFFFF"/>
                <w:sz w:val="19"/>
              </w:rPr>
              <w:t>Taille Max</w:t>
            </w:r>
          </w:p>
        </w:tc>
        <w:tc>
          <w:tcPr>
            <w:tcW w:type="dxa" w:w="864"/>
            <w:shd w:fill="1E3A8A"/>
            <w:tcMar>
              <w:top w:w="100" w:type="dxa"/>
              <w:bottom w:w="100" w:type="dxa"/>
              <w:left w:w="140" w:type="dxa"/>
              <w:right w:w="140" w:type="dxa"/>
            </w:tcMar>
          </w:tcPr>
          <w:p>
            <w:pPr>
              <w:jc w:val="left"/>
            </w:pPr>
            <w:r>
              <w:rPr>
                <w:rFonts w:ascii="Calibri" w:hAnsi="Calibri"/>
                <w:b/>
                <w:color w:val="FFFFFF"/>
                <w:sz w:val="19"/>
              </w:rPr>
              <w:t>Blocs %</w:t>
            </w:r>
          </w:p>
        </w:tc>
        <w:tc>
          <w:tcPr>
            <w:tcW w:type="dxa" w:w="936"/>
            <w:shd w:fill="1E3A8A"/>
            <w:tcMar>
              <w:top w:w="100" w:type="dxa"/>
              <w:bottom w:w="100" w:type="dxa"/>
              <w:left w:w="140" w:type="dxa"/>
              <w:right w:w="140" w:type="dxa"/>
            </w:tcMar>
          </w:tcPr>
          <w:p>
            <w:pPr>
              <w:jc w:val="left"/>
            </w:pPr>
            <w:r>
              <w:rPr>
                <w:rFonts w:ascii="Calibri" w:hAnsi="Calibri"/>
                <w:b/>
                <w:color w:val="FFFFFF"/>
                <w:sz w:val="19"/>
              </w:rPr>
              <w:t>P80 3D Corrigé</w:t>
            </w:r>
          </w:p>
        </w:tc>
        <w:tc>
          <w:tcPr>
            <w:tcW w:type="dxa" w:w="936"/>
            <w:shd w:fill="1E3A8A"/>
            <w:tcMar>
              <w:top w:w="100" w:type="dxa"/>
              <w:bottom w:w="100" w:type="dxa"/>
              <w:left w:w="140" w:type="dxa"/>
              <w:right w:w="140" w:type="dxa"/>
            </w:tcMar>
          </w:tcPr>
          <w:p>
            <w:pPr>
              <w:jc w:val="left"/>
            </w:pPr>
            <w:r>
              <w:rPr>
                <w:rFonts w:ascii="Calibri" w:hAnsi="Calibri"/>
                <w:b/>
                <w:color w:val="FFFFFF"/>
                <w:sz w:val="19"/>
              </w:rPr>
              <w:t>Blocs 3D %</w:t>
            </w:r>
          </w:p>
        </w:tc>
      </w:tr>
      <w:tr>
        <w:tc>
          <w:tcPr>
            <w:tcW w:type="dxa" w:w="2160"/>
            <w:shd w:fill="FFFFFF"/>
            <w:tcMar>
              <w:top w:w="80" w:type="dxa"/>
              <w:bottom w:w="80" w:type="dxa"/>
              <w:left w:w="140" w:type="dxa"/>
              <w:right w:w="140" w:type="dxa"/>
            </w:tcMar>
          </w:tcPr>
          <w:p>
            <w:r>
              <w:rPr>
                <w:rFonts w:ascii="Calibri" w:hAnsi="Calibri"/>
                <w:b/>
                <w:color w:val="1E293B"/>
                <w:sz w:val="18"/>
              </w:rPr>
              <w:t>Crête / Front Libre Éjecté</w:t>
            </w:r>
          </w:p>
        </w:tc>
        <w:tc>
          <w:tcPr>
            <w:tcW w:type="dxa" w:w="1008"/>
            <w:shd w:fill="FFFFFF"/>
            <w:tcMar>
              <w:top w:w="80" w:type="dxa"/>
              <w:bottom w:w="80" w:type="dxa"/>
              <w:left w:w="140" w:type="dxa"/>
              <w:right w:w="140" w:type="dxa"/>
            </w:tcMar>
          </w:tcPr>
          <w:p>
            <w:r>
              <w:rPr>
                <w:rFonts w:ascii="Calibri" w:hAnsi="Calibri"/>
                <w:color w:val="1E293B"/>
                <w:sz w:val="18"/>
              </w:rPr>
              <w:t>420 m³ (17,2%)</w:t>
            </w:r>
          </w:p>
        </w:tc>
        <w:tc>
          <w:tcPr>
            <w:tcW w:type="dxa" w:w="864"/>
            <w:shd w:fill="FFFFFF"/>
            <w:tcMar>
              <w:top w:w="80" w:type="dxa"/>
              <w:bottom w:w="80" w:type="dxa"/>
              <w:left w:w="140" w:type="dxa"/>
              <w:right w:w="140" w:type="dxa"/>
            </w:tcMar>
          </w:tcPr>
          <w:p>
            <w:r>
              <w:rPr>
                <w:rFonts w:ascii="Calibri" w:hAnsi="Calibri"/>
                <w:color w:val="1E293B"/>
                <w:sz w:val="18"/>
              </w:rPr>
              <w:t>18 mm</w:t>
            </w:r>
          </w:p>
        </w:tc>
        <w:tc>
          <w:tcPr>
            <w:tcW w:type="dxa" w:w="864"/>
            <w:shd w:fill="FFFFFF"/>
            <w:tcMar>
              <w:top w:w="80" w:type="dxa"/>
              <w:bottom w:w="80" w:type="dxa"/>
              <w:left w:w="140" w:type="dxa"/>
              <w:right w:w="140" w:type="dxa"/>
            </w:tcMar>
          </w:tcPr>
          <w:p>
            <w:r>
              <w:rPr>
                <w:rFonts w:ascii="Calibri" w:hAnsi="Calibri"/>
                <w:color w:val="1E293B"/>
                <w:sz w:val="18"/>
              </w:rPr>
              <w:t>75 mm</w:t>
            </w:r>
          </w:p>
        </w:tc>
        <w:tc>
          <w:tcPr>
            <w:tcW w:type="dxa" w:w="864"/>
            <w:shd w:fill="FFFFFF"/>
            <w:tcMar>
              <w:top w:w="80" w:type="dxa"/>
              <w:bottom w:w="80" w:type="dxa"/>
              <w:left w:w="140" w:type="dxa"/>
              <w:right w:w="140" w:type="dxa"/>
            </w:tcMar>
          </w:tcPr>
          <w:p>
            <w:r>
              <w:rPr>
                <w:rFonts w:ascii="Calibri" w:hAnsi="Calibri"/>
                <w:color w:val="1E293B"/>
                <w:sz w:val="18"/>
              </w:rPr>
              <w:t>165 mm</w:t>
            </w:r>
          </w:p>
        </w:tc>
        <w:tc>
          <w:tcPr>
            <w:tcW w:type="dxa" w:w="864"/>
            <w:shd w:fill="FFFFFF"/>
            <w:tcMar>
              <w:top w:w="80" w:type="dxa"/>
              <w:bottom w:w="80" w:type="dxa"/>
              <w:left w:w="140" w:type="dxa"/>
              <w:right w:w="140" w:type="dxa"/>
            </w:tcMar>
          </w:tcPr>
          <w:p>
            <w:r>
              <w:rPr>
                <w:rFonts w:ascii="Calibri" w:hAnsi="Calibri"/>
                <w:color w:val="1E293B"/>
                <w:sz w:val="18"/>
              </w:rPr>
              <w:t>320 mm</w:t>
            </w:r>
          </w:p>
        </w:tc>
        <w:tc>
          <w:tcPr>
            <w:tcW w:type="dxa" w:w="864"/>
            <w:shd w:fill="FFFFFF"/>
            <w:tcMar>
              <w:top w:w="80" w:type="dxa"/>
              <w:bottom w:w="80" w:type="dxa"/>
              <w:left w:w="140" w:type="dxa"/>
              <w:right w:w="140" w:type="dxa"/>
            </w:tcMar>
          </w:tcPr>
          <w:p>
            <w:r>
              <w:rPr>
                <w:rFonts w:ascii="Calibri" w:hAnsi="Calibri"/>
                <w:color w:val="1E293B"/>
                <w:sz w:val="18"/>
              </w:rPr>
              <w:t>2,1%</w:t>
            </w:r>
          </w:p>
        </w:tc>
        <w:tc>
          <w:tcPr>
            <w:tcW w:type="dxa" w:w="936"/>
            <w:shd w:fill="FFFFFF"/>
            <w:tcMar>
              <w:top w:w="80" w:type="dxa"/>
              <w:bottom w:w="80" w:type="dxa"/>
              <w:left w:w="140" w:type="dxa"/>
              <w:right w:w="140" w:type="dxa"/>
            </w:tcMar>
          </w:tcPr>
          <w:p>
            <w:r>
              <w:rPr>
                <w:rFonts w:ascii="Calibri" w:hAnsi="Calibri"/>
                <w:color w:val="1E293B"/>
                <w:sz w:val="18"/>
              </w:rPr>
              <w:t>198 mm</w:t>
            </w:r>
          </w:p>
        </w:tc>
        <w:tc>
          <w:tcPr>
            <w:tcW w:type="dxa" w:w="936"/>
            <w:shd w:fill="FFFFFF"/>
            <w:tcMar>
              <w:top w:w="80" w:type="dxa"/>
              <w:bottom w:w="80" w:type="dxa"/>
              <w:left w:w="140" w:type="dxa"/>
              <w:right w:w="140" w:type="dxa"/>
            </w:tcMar>
          </w:tcPr>
          <w:p>
            <w:r>
              <w:rPr>
                <w:rFonts w:ascii="Calibri" w:hAnsi="Calibri"/>
                <w:color w:val="1E293B"/>
                <w:sz w:val="18"/>
              </w:rPr>
              <w:t>4,2%</w:t>
            </w:r>
          </w:p>
        </w:tc>
      </w:tr>
      <w:tr>
        <w:tc>
          <w:tcPr>
            <w:tcW w:type="dxa" w:w="2160"/>
            <w:shd w:fill="F8FAFC"/>
            <w:tcMar>
              <w:top w:w="80" w:type="dxa"/>
              <w:bottom w:w="80" w:type="dxa"/>
              <w:left w:w="140" w:type="dxa"/>
              <w:right w:w="140" w:type="dxa"/>
            </w:tcMar>
          </w:tcPr>
          <w:p>
            <w:r>
              <w:rPr>
                <w:rFonts w:ascii="Calibri" w:hAnsi="Calibri"/>
                <w:b/>
                <w:color w:val="1E293B"/>
                <w:sz w:val="18"/>
              </w:rPr>
              <w:t>Corps Central (Masse Principale)</w:t>
            </w:r>
          </w:p>
        </w:tc>
        <w:tc>
          <w:tcPr>
            <w:tcW w:type="dxa" w:w="1008"/>
            <w:shd w:fill="F8FAFC"/>
            <w:tcMar>
              <w:top w:w="80" w:type="dxa"/>
              <w:bottom w:w="80" w:type="dxa"/>
              <w:left w:w="140" w:type="dxa"/>
              <w:right w:w="140" w:type="dxa"/>
            </w:tcMar>
          </w:tcPr>
          <w:p>
            <w:r>
              <w:rPr>
                <w:rFonts w:ascii="Calibri" w:hAnsi="Calibri"/>
                <w:color w:val="1E293B"/>
                <w:sz w:val="18"/>
              </w:rPr>
              <w:t>1 150 m³ (47,1%)</w:t>
            </w:r>
          </w:p>
        </w:tc>
        <w:tc>
          <w:tcPr>
            <w:tcW w:type="dxa" w:w="864"/>
            <w:shd w:fill="F8FAFC"/>
            <w:tcMar>
              <w:top w:w="80" w:type="dxa"/>
              <w:bottom w:w="80" w:type="dxa"/>
              <w:left w:w="140" w:type="dxa"/>
              <w:right w:w="140" w:type="dxa"/>
            </w:tcMar>
          </w:tcPr>
          <w:p>
            <w:r>
              <w:rPr>
                <w:rFonts w:ascii="Calibri" w:hAnsi="Calibri"/>
                <w:color w:val="1E293B"/>
                <w:sz w:val="18"/>
              </w:rPr>
              <w:t>24 mm</w:t>
            </w:r>
          </w:p>
        </w:tc>
        <w:tc>
          <w:tcPr>
            <w:tcW w:type="dxa" w:w="864"/>
            <w:shd w:fill="F8FAFC"/>
            <w:tcMar>
              <w:top w:w="80" w:type="dxa"/>
              <w:bottom w:w="80" w:type="dxa"/>
              <w:left w:w="140" w:type="dxa"/>
              <w:right w:w="140" w:type="dxa"/>
            </w:tcMar>
          </w:tcPr>
          <w:p>
            <w:r>
              <w:rPr>
                <w:rFonts w:ascii="Calibri" w:hAnsi="Calibri"/>
                <w:color w:val="1E293B"/>
                <w:sz w:val="18"/>
              </w:rPr>
              <w:t>110 mm</w:t>
            </w:r>
          </w:p>
        </w:tc>
        <w:tc>
          <w:tcPr>
            <w:tcW w:type="dxa" w:w="864"/>
            <w:shd w:fill="F8FAFC"/>
            <w:tcMar>
              <w:top w:w="80" w:type="dxa"/>
              <w:bottom w:w="80" w:type="dxa"/>
              <w:left w:w="140" w:type="dxa"/>
              <w:right w:w="140" w:type="dxa"/>
            </w:tcMar>
          </w:tcPr>
          <w:p>
            <w:r>
              <w:rPr>
                <w:rFonts w:ascii="Calibri" w:hAnsi="Calibri"/>
                <w:color w:val="1E293B"/>
                <w:sz w:val="18"/>
              </w:rPr>
              <w:t>245 mm</w:t>
            </w:r>
          </w:p>
        </w:tc>
        <w:tc>
          <w:tcPr>
            <w:tcW w:type="dxa" w:w="864"/>
            <w:shd w:fill="F8FAFC"/>
            <w:tcMar>
              <w:top w:w="80" w:type="dxa"/>
              <w:bottom w:w="80" w:type="dxa"/>
              <w:left w:w="140" w:type="dxa"/>
              <w:right w:w="140" w:type="dxa"/>
            </w:tcMar>
          </w:tcPr>
          <w:p>
            <w:r>
              <w:rPr>
                <w:rFonts w:ascii="Calibri" w:hAnsi="Calibri"/>
                <w:color w:val="1E293B"/>
                <w:sz w:val="18"/>
              </w:rPr>
              <w:t>480 mm</w:t>
            </w:r>
          </w:p>
        </w:tc>
        <w:tc>
          <w:tcPr>
            <w:tcW w:type="dxa" w:w="864"/>
            <w:shd w:fill="F8FAFC"/>
            <w:tcMar>
              <w:top w:w="80" w:type="dxa"/>
              <w:bottom w:w="80" w:type="dxa"/>
              <w:left w:w="140" w:type="dxa"/>
              <w:right w:w="140" w:type="dxa"/>
            </w:tcMar>
          </w:tcPr>
          <w:p>
            <w:r>
              <w:rPr>
                <w:rFonts w:ascii="Calibri" w:hAnsi="Calibri"/>
                <w:color w:val="1E293B"/>
                <w:sz w:val="18"/>
              </w:rPr>
              <w:t>5,4%</w:t>
            </w:r>
          </w:p>
        </w:tc>
        <w:tc>
          <w:tcPr>
            <w:tcW w:type="dxa" w:w="936"/>
            <w:shd w:fill="F8FAFC"/>
            <w:tcMar>
              <w:top w:w="80" w:type="dxa"/>
              <w:bottom w:w="80" w:type="dxa"/>
              <w:left w:w="140" w:type="dxa"/>
              <w:right w:w="140" w:type="dxa"/>
            </w:tcMar>
          </w:tcPr>
          <w:p>
            <w:r>
              <w:rPr>
                <w:rFonts w:ascii="Calibri" w:hAnsi="Calibri"/>
                <w:color w:val="1E293B"/>
                <w:sz w:val="18"/>
              </w:rPr>
              <w:t>294 mm</w:t>
            </w:r>
          </w:p>
        </w:tc>
        <w:tc>
          <w:tcPr>
            <w:tcW w:type="dxa" w:w="936"/>
            <w:shd w:fill="F8FAFC"/>
            <w:tcMar>
              <w:top w:w="80" w:type="dxa"/>
              <w:bottom w:w="80" w:type="dxa"/>
              <w:left w:w="140" w:type="dxa"/>
              <w:right w:w="140" w:type="dxa"/>
            </w:tcMar>
          </w:tcPr>
          <w:p>
            <w:r>
              <w:rPr>
                <w:rFonts w:ascii="Calibri" w:hAnsi="Calibri"/>
                <w:color w:val="1E293B"/>
                <w:sz w:val="18"/>
              </w:rPr>
              <w:t>8,8%</w:t>
            </w:r>
          </w:p>
        </w:tc>
      </w:tr>
      <w:tr>
        <w:tc>
          <w:tcPr>
            <w:tcW w:type="dxa" w:w="2160"/>
            <w:shd w:fill="FFFFFF"/>
            <w:tcMar>
              <w:top w:w="80" w:type="dxa"/>
              <w:bottom w:w="80" w:type="dxa"/>
              <w:left w:w="140" w:type="dxa"/>
              <w:right w:w="140" w:type="dxa"/>
            </w:tcMar>
          </w:tcPr>
          <w:p>
            <w:r>
              <w:rPr>
                <w:rFonts w:ascii="Calibri" w:hAnsi="Calibri"/>
                <w:b/>
                <w:color w:val="1E293B"/>
                <w:sz w:val="18"/>
              </w:rPr>
              <w:t>Pied Confiné / Tablier de Blocs</w:t>
            </w:r>
          </w:p>
        </w:tc>
        <w:tc>
          <w:tcPr>
            <w:tcW w:type="dxa" w:w="1008"/>
            <w:shd w:fill="FFFFFF"/>
            <w:tcMar>
              <w:top w:w="80" w:type="dxa"/>
              <w:bottom w:w="80" w:type="dxa"/>
              <w:left w:w="140" w:type="dxa"/>
              <w:right w:w="140" w:type="dxa"/>
            </w:tcMar>
          </w:tcPr>
          <w:p>
            <w:r>
              <w:rPr>
                <w:rFonts w:ascii="Calibri" w:hAnsi="Calibri"/>
                <w:color w:val="1E293B"/>
                <w:sz w:val="18"/>
              </w:rPr>
              <w:t>680 m³ (27,9%)</w:t>
            </w:r>
          </w:p>
        </w:tc>
        <w:tc>
          <w:tcPr>
            <w:tcW w:type="dxa" w:w="864"/>
            <w:shd w:fill="FFFFFF"/>
            <w:tcMar>
              <w:top w:w="80" w:type="dxa"/>
              <w:bottom w:w="80" w:type="dxa"/>
              <w:left w:w="140" w:type="dxa"/>
              <w:right w:w="140" w:type="dxa"/>
            </w:tcMar>
          </w:tcPr>
          <w:p>
            <w:r>
              <w:rPr>
                <w:rFonts w:ascii="Calibri" w:hAnsi="Calibri"/>
                <w:color w:val="1E293B"/>
                <w:sz w:val="18"/>
              </w:rPr>
              <w:t>35 mm</w:t>
            </w:r>
          </w:p>
        </w:tc>
        <w:tc>
          <w:tcPr>
            <w:tcW w:type="dxa" w:w="864"/>
            <w:shd w:fill="FFFFFF"/>
            <w:tcMar>
              <w:top w:w="80" w:type="dxa"/>
              <w:bottom w:w="80" w:type="dxa"/>
              <w:left w:w="140" w:type="dxa"/>
              <w:right w:w="140" w:type="dxa"/>
            </w:tcMar>
          </w:tcPr>
          <w:p>
            <w:r>
              <w:rPr>
                <w:rFonts w:ascii="Calibri" w:hAnsi="Calibri"/>
                <w:color w:val="1E293B"/>
                <w:sz w:val="18"/>
              </w:rPr>
              <w:t>180 mm</w:t>
            </w:r>
          </w:p>
        </w:tc>
        <w:tc>
          <w:tcPr>
            <w:tcW w:type="dxa" w:w="864"/>
            <w:shd w:fill="FFFFFF"/>
            <w:tcMar>
              <w:top w:w="80" w:type="dxa"/>
              <w:bottom w:w="80" w:type="dxa"/>
              <w:left w:w="140" w:type="dxa"/>
              <w:right w:w="140" w:type="dxa"/>
            </w:tcMar>
          </w:tcPr>
          <w:p>
            <w:r>
              <w:rPr>
                <w:rFonts w:ascii="Calibri" w:hAnsi="Calibri"/>
                <w:color w:val="1E293B"/>
                <w:sz w:val="18"/>
              </w:rPr>
              <w:t>395 mm</w:t>
            </w:r>
          </w:p>
        </w:tc>
        <w:tc>
          <w:tcPr>
            <w:tcW w:type="dxa" w:w="864"/>
            <w:shd w:fill="FFFFFF"/>
            <w:tcMar>
              <w:top w:w="80" w:type="dxa"/>
              <w:bottom w:w="80" w:type="dxa"/>
              <w:left w:w="140" w:type="dxa"/>
              <w:right w:w="140" w:type="dxa"/>
            </w:tcMar>
          </w:tcPr>
          <w:p>
            <w:r>
              <w:rPr>
                <w:rFonts w:ascii="Calibri" w:hAnsi="Calibri"/>
                <w:color w:val="1E293B"/>
                <w:sz w:val="18"/>
              </w:rPr>
              <w:t>720 mm</w:t>
            </w:r>
          </w:p>
        </w:tc>
        <w:tc>
          <w:tcPr>
            <w:tcW w:type="dxa" w:w="864"/>
            <w:shd w:fill="FFFFFF"/>
            <w:tcMar>
              <w:top w:w="80" w:type="dxa"/>
              <w:bottom w:w="80" w:type="dxa"/>
              <w:left w:w="140" w:type="dxa"/>
              <w:right w:w="140" w:type="dxa"/>
            </w:tcMar>
          </w:tcPr>
          <w:p>
            <w:r>
              <w:rPr>
                <w:rFonts w:ascii="Calibri" w:hAnsi="Calibri"/>
                <w:color w:val="1E293B"/>
                <w:sz w:val="18"/>
              </w:rPr>
              <w:t>14,8%</w:t>
            </w:r>
          </w:p>
        </w:tc>
        <w:tc>
          <w:tcPr>
            <w:tcW w:type="dxa" w:w="936"/>
            <w:shd w:fill="FFFFFF"/>
            <w:tcMar>
              <w:top w:w="80" w:type="dxa"/>
              <w:bottom w:w="80" w:type="dxa"/>
              <w:left w:w="140" w:type="dxa"/>
              <w:right w:w="140" w:type="dxa"/>
            </w:tcMar>
          </w:tcPr>
          <w:p>
            <w:r>
              <w:rPr>
                <w:rFonts w:ascii="Calibri" w:hAnsi="Calibri"/>
                <w:color w:val="1E293B"/>
                <w:sz w:val="18"/>
              </w:rPr>
              <w:t>474 mm</w:t>
            </w:r>
          </w:p>
        </w:tc>
        <w:tc>
          <w:tcPr>
            <w:tcW w:type="dxa" w:w="936"/>
            <w:shd w:fill="FFFFFF"/>
            <w:tcMar>
              <w:top w:w="80" w:type="dxa"/>
              <w:bottom w:w="80" w:type="dxa"/>
              <w:left w:w="140" w:type="dxa"/>
              <w:right w:w="140" w:type="dxa"/>
            </w:tcMar>
          </w:tcPr>
          <w:p>
            <w:r>
              <w:rPr>
                <w:rFonts w:ascii="Calibri" w:hAnsi="Calibri"/>
                <w:color w:val="1E293B"/>
                <w:sz w:val="18"/>
              </w:rPr>
              <w:t>19,5%</w:t>
            </w:r>
          </w:p>
        </w:tc>
      </w:tr>
      <w:tr>
        <w:tc>
          <w:tcPr>
            <w:tcW w:type="dxa" w:w="2160"/>
            <w:shd w:fill="F8FAFC"/>
            <w:tcMar>
              <w:top w:w="80" w:type="dxa"/>
              <w:bottom w:w="80" w:type="dxa"/>
              <w:left w:w="140" w:type="dxa"/>
              <w:right w:w="140" w:type="dxa"/>
            </w:tcMar>
          </w:tcPr>
          <w:p>
            <w:r>
              <w:rPr>
                <w:rFonts w:ascii="Calibri" w:hAnsi="Calibri"/>
                <w:b/>
                <w:color w:val="1E293B"/>
                <w:sz w:val="18"/>
              </w:rPr>
              <w:t>Arrière-Front / Fissures de Traction</w:t>
            </w:r>
          </w:p>
        </w:tc>
        <w:tc>
          <w:tcPr>
            <w:tcW w:type="dxa" w:w="1008"/>
            <w:shd w:fill="F8FAFC"/>
            <w:tcMar>
              <w:top w:w="80" w:type="dxa"/>
              <w:bottom w:w="80" w:type="dxa"/>
              <w:left w:w="140" w:type="dxa"/>
              <w:right w:w="140" w:type="dxa"/>
            </w:tcMar>
          </w:tcPr>
          <w:p>
            <w:r>
              <w:rPr>
                <w:rFonts w:ascii="Calibri" w:hAnsi="Calibri"/>
                <w:color w:val="1E293B"/>
                <w:sz w:val="18"/>
              </w:rPr>
              <w:t>190 m³ (7,8%)</w:t>
            </w:r>
          </w:p>
        </w:tc>
        <w:tc>
          <w:tcPr>
            <w:tcW w:type="dxa" w:w="864"/>
            <w:shd w:fill="F8FAFC"/>
            <w:tcMar>
              <w:top w:w="80" w:type="dxa"/>
              <w:bottom w:w="80" w:type="dxa"/>
              <w:left w:w="140" w:type="dxa"/>
              <w:right w:w="140" w:type="dxa"/>
            </w:tcMar>
          </w:tcPr>
          <w:p>
            <w:r>
              <w:rPr>
                <w:rFonts w:ascii="Calibri" w:hAnsi="Calibri"/>
                <w:color w:val="1E293B"/>
                <w:sz w:val="18"/>
              </w:rPr>
              <w:t>42 mm</w:t>
            </w:r>
          </w:p>
        </w:tc>
        <w:tc>
          <w:tcPr>
            <w:tcW w:type="dxa" w:w="864"/>
            <w:shd w:fill="F8FAFC"/>
            <w:tcMar>
              <w:top w:w="80" w:type="dxa"/>
              <w:bottom w:w="80" w:type="dxa"/>
              <w:left w:w="140" w:type="dxa"/>
              <w:right w:w="140" w:type="dxa"/>
            </w:tcMar>
          </w:tcPr>
          <w:p>
            <w:r>
              <w:rPr>
                <w:rFonts w:ascii="Calibri" w:hAnsi="Calibri"/>
                <w:color w:val="1E293B"/>
                <w:sz w:val="18"/>
              </w:rPr>
              <w:t>220 mm</w:t>
            </w:r>
          </w:p>
        </w:tc>
        <w:tc>
          <w:tcPr>
            <w:tcW w:type="dxa" w:w="864"/>
            <w:shd w:fill="F8FAFC"/>
            <w:tcMar>
              <w:top w:w="80" w:type="dxa"/>
              <w:bottom w:w="80" w:type="dxa"/>
              <w:left w:w="140" w:type="dxa"/>
              <w:right w:w="140" w:type="dxa"/>
            </w:tcMar>
          </w:tcPr>
          <w:p>
            <w:r>
              <w:rPr>
                <w:rFonts w:ascii="Calibri" w:hAnsi="Calibri"/>
                <w:color w:val="1E293B"/>
                <w:sz w:val="18"/>
              </w:rPr>
              <w:t>460 mm</w:t>
            </w:r>
          </w:p>
        </w:tc>
        <w:tc>
          <w:tcPr>
            <w:tcW w:type="dxa" w:w="864"/>
            <w:shd w:fill="F8FAFC"/>
            <w:tcMar>
              <w:top w:w="80" w:type="dxa"/>
              <w:bottom w:w="80" w:type="dxa"/>
              <w:left w:w="140" w:type="dxa"/>
              <w:right w:w="140" w:type="dxa"/>
            </w:tcMar>
          </w:tcPr>
          <w:p>
            <w:r>
              <w:rPr>
                <w:rFonts w:ascii="Calibri" w:hAnsi="Calibri"/>
                <w:color w:val="1E293B"/>
                <w:sz w:val="18"/>
              </w:rPr>
              <w:t>850 mm</w:t>
            </w:r>
          </w:p>
        </w:tc>
        <w:tc>
          <w:tcPr>
            <w:tcW w:type="dxa" w:w="864"/>
            <w:shd w:fill="F8FAFC"/>
            <w:tcMar>
              <w:top w:w="80" w:type="dxa"/>
              <w:bottom w:w="80" w:type="dxa"/>
              <w:left w:w="140" w:type="dxa"/>
              <w:right w:w="140" w:type="dxa"/>
            </w:tcMar>
          </w:tcPr>
          <w:p>
            <w:r>
              <w:rPr>
                <w:rFonts w:ascii="Calibri" w:hAnsi="Calibri"/>
                <w:color w:val="1E293B"/>
                <w:sz w:val="18"/>
              </w:rPr>
              <w:t>21,5%</w:t>
            </w:r>
          </w:p>
        </w:tc>
        <w:tc>
          <w:tcPr>
            <w:tcW w:type="dxa" w:w="936"/>
            <w:shd w:fill="F8FAFC"/>
            <w:tcMar>
              <w:top w:w="80" w:type="dxa"/>
              <w:bottom w:w="80" w:type="dxa"/>
              <w:left w:w="140" w:type="dxa"/>
              <w:right w:w="140" w:type="dxa"/>
            </w:tcMar>
          </w:tcPr>
          <w:p>
            <w:r>
              <w:rPr>
                <w:rFonts w:ascii="Calibri" w:hAnsi="Calibri"/>
                <w:color w:val="1E293B"/>
                <w:sz w:val="18"/>
              </w:rPr>
              <w:t>552 mm</w:t>
            </w:r>
          </w:p>
        </w:tc>
        <w:tc>
          <w:tcPr>
            <w:tcW w:type="dxa" w:w="936"/>
            <w:shd w:fill="F8FAFC"/>
            <w:tcMar>
              <w:top w:w="80" w:type="dxa"/>
              <w:bottom w:w="80" w:type="dxa"/>
              <w:left w:w="140" w:type="dxa"/>
              <w:right w:w="140" w:type="dxa"/>
            </w:tcMar>
          </w:tcPr>
          <w:p>
            <w:r>
              <w:rPr>
                <w:rFonts w:ascii="Calibri" w:hAnsi="Calibri"/>
                <w:color w:val="1E293B"/>
                <w:sz w:val="18"/>
              </w:rPr>
              <w:t>24,6%</w:t>
            </w:r>
          </w:p>
        </w:tc>
      </w:tr>
      <w:tr>
        <w:tc>
          <w:tcPr>
            <w:tcW w:type="dxa" w:w="2160"/>
            <w:shd w:fill="FFFFFF"/>
            <w:tcMar>
              <w:top w:w="80" w:type="dxa"/>
              <w:bottom w:w="80" w:type="dxa"/>
              <w:left w:w="140" w:type="dxa"/>
              <w:right w:w="140" w:type="dxa"/>
            </w:tcMar>
          </w:tcPr>
          <w:p>
            <w:r>
              <w:rPr>
                <w:rFonts w:ascii="Calibri" w:hAnsi="Calibri"/>
                <w:b/>
                <w:color w:val="1E293B"/>
                <w:sz w:val="18"/>
              </w:rPr>
              <w:t>TAS COMPLET RECONSTRUIT</w:t>
            </w:r>
          </w:p>
        </w:tc>
        <w:tc>
          <w:tcPr>
            <w:tcW w:type="dxa" w:w="1008"/>
            <w:shd w:fill="FFFFFF"/>
            <w:tcMar>
              <w:top w:w="80" w:type="dxa"/>
              <w:bottom w:w="80" w:type="dxa"/>
              <w:left w:w="140" w:type="dxa"/>
              <w:right w:w="140" w:type="dxa"/>
            </w:tcMar>
          </w:tcPr>
          <w:p>
            <w:r>
              <w:rPr>
                <w:rFonts w:ascii="Calibri" w:hAnsi="Calibri"/>
                <w:color w:val="1E293B"/>
                <w:sz w:val="18"/>
              </w:rPr>
              <w:t>2 440 m³</w:t>
            </w:r>
          </w:p>
        </w:tc>
        <w:tc>
          <w:tcPr>
            <w:tcW w:type="dxa" w:w="864"/>
            <w:shd w:fill="FFFFFF"/>
            <w:tcMar>
              <w:top w:w="80" w:type="dxa"/>
              <w:bottom w:w="80" w:type="dxa"/>
              <w:left w:w="140" w:type="dxa"/>
              <w:right w:w="140" w:type="dxa"/>
            </w:tcMar>
          </w:tcPr>
          <w:p>
            <w:r>
              <w:rPr>
                <w:rFonts w:ascii="Calibri" w:hAnsi="Calibri"/>
                <w:color w:val="1E293B"/>
                <w:sz w:val="18"/>
              </w:rPr>
              <w:t>26 mm</w:t>
            </w:r>
          </w:p>
        </w:tc>
        <w:tc>
          <w:tcPr>
            <w:tcW w:type="dxa" w:w="864"/>
            <w:shd w:fill="FFFFFF"/>
            <w:tcMar>
              <w:top w:w="80" w:type="dxa"/>
              <w:bottom w:w="80" w:type="dxa"/>
              <w:left w:w="140" w:type="dxa"/>
              <w:right w:w="140" w:type="dxa"/>
            </w:tcMar>
          </w:tcPr>
          <w:p>
            <w:r>
              <w:rPr>
                <w:rFonts w:ascii="Calibri" w:hAnsi="Calibri"/>
                <w:color w:val="1E293B"/>
                <w:sz w:val="18"/>
              </w:rPr>
              <w:t>125 mm</w:t>
            </w:r>
          </w:p>
        </w:tc>
        <w:tc>
          <w:tcPr>
            <w:tcW w:type="dxa" w:w="864"/>
            <w:shd w:fill="FFFFFF"/>
            <w:tcMar>
              <w:top w:w="80" w:type="dxa"/>
              <w:bottom w:w="80" w:type="dxa"/>
              <w:left w:w="140" w:type="dxa"/>
              <w:right w:w="140" w:type="dxa"/>
            </w:tcMar>
          </w:tcPr>
          <w:p>
            <w:r>
              <w:rPr>
                <w:rFonts w:ascii="Calibri" w:hAnsi="Calibri"/>
                <w:color w:val="1E293B"/>
                <w:sz w:val="18"/>
              </w:rPr>
              <w:t>288 mm</w:t>
            </w:r>
          </w:p>
        </w:tc>
        <w:tc>
          <w:tcPr>
            <w:tcW w:type="dxa" w:w="864"/>
            <w:shd w:fill="FFFFFF"/>
            <w:tcMar>
              <w:top w:w="80" w:type="dxa"/>
              <w:bottom w:w="80" w:type="dxa"/>
              <w:left w:w="140" w:type="dxa"/>
              <w:right w:w="140" w:type="dxa"/>
            </w:tcMar>
          </w:tcPr>
          <w:p>
            <w:r>
              <w:rPr>
                <w:rFonts w:ascii="Calibri" w:hAnsi="Calibri"/>
                <w:color w:val="1E293B"/>
                <w:sz w:val="18"/>
              </w:rPr>
              <w:t>850 mm</w:t>
            </w:r>
          </w:p>
        </w:tc>
        <w:tc>
          <w:tcPr>
            <w:tcW w:type="dxa" w:w="864"/>
            <w:shd w:fill="FFFFFF"/>
            <w:tcMar>
              <w:top w:w="80" w:type="dxa"/>
              <w:bottom w:w="80" w:type="dxa"/>
              <w:left w:w="140" w:type="dxa"/>
              <w:right w:w="140" w:type="dxa"/>
            </w:tcMar>
          </w:tcPr>
          <w:p>
            <w:r>
              <w:rPr>
                <w:rFonts w:ascii="Calibri" w:hAnsi="Calibri"/>
                <w:color w:val="1E293B"/>
                <w:sz w:val="18"/>
              </w:rPr>
              <w:t>8,9%</w:t>
            </w:r>
          </w:p>
        </w:tc>
        <w:tc>
          <w:tcPr>
            <w:tcW w:type="dxa" w:w="936"/>
            <w:shd w:fill="FFFFFF"/>
            <w:tcMar>
              <w:top w:w="80" w:type="dxa"/>
              <w:bottom w:w="80" w:type="dxa"/>
              <w:left w:w="140" w:type="dxa"/>
              <w:right w:w="140" w:type="dxa"/>
            </w:tcMar>
          </w:tcPr>
          <w:p>
            <w:r>
              <w:rPr>
                <w:rFonts w:ascii="Calibri" w:hAnsi="Calibri"/>
                <w:color w:val="1E293B"/>
                <w:sz w:val="18"/>
              </w:rPr>
              <w:t>345 mm</w:t>
            </w:r>
          </w:p>
        </w:tc>
        <w:tc>
          <w:tcPr>
            <w:tcW w:type="dxa" w:w="936"/>
            <w:shd w:fill="FFFFFF"/>
            <w:tcMar>
              <w:top w:w="80" w:type="dxa"/>
              <w:bottom w:w="80" w:type="dxa"/>
              <w:left w:w="140" w:type="dxa"/>
              <w:right w:w="140" w:type="dxa"/>
            </w:tcMar>
          </w:tcPr>
          <w:p>
            <w:r>
              <w:rPr>
                <w:rFonts w:ascii="Calibri" w:hAnsi="Calibri"/>
                <w:color w:val="1E293B"/>
                <w:sz w:val="18"/>
              </w:rPr>
              <w:t>12,8%</w:t>
            </w:r>
          </w:p>
        </w:tc>
      </w:tr>
    </w:tbl>
    <w:p>
      <w:pPr>
        <w:spacing w:after="120"/>
      </w:pPr>
    </w:p>
    <w:p>
      <w:pPr>
        <w:keepNext/>
        <w:spacing w:before="200" w:after="60"/>
      </w:pPr>
      <w:r>
        <w:rPr>
          <w:rFonts w:ascii="Calibri" w:hAnsi="Calibri"/>
          <w:b/>
          <w:color w:val="1E3A8A"/>
          <w:sz w:val="20"/>
        </w:rPr>
        <w:t>Tableau 14 : Télémesures en Temps Réel du Flux Convoyeur par Vision Edge AI</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00" w:type="dxa"/>
              <w:bottom w:w="100" w:type="dxa"/>
              <w:left w:w="140" w:type="dxa"/>
              <w:right w:w="140" w:type="dxa"/>
            </w:tcMar>
          </w:tcPr>
          <w:p>
            <w:pPr>
              <w:jc w:val="left"/>
            </w:pPr>
            <w:r>
              <w:rPr>
                <w:rFonts w:ascii="Calibri" w:hAnsi="Calibri"/>
                <w:b/>
                <w:color w:val="FFFFFF"/>
                <w:sz w:val="19"/>
              </w:rPr>
              <w:t>Paramètre Télémesure Convoyeur</w:t>
            </w:r>
          </w:p>
        </w:tc>
        <w:tc>
          <w:tcPr>
            <w:tcW w:type="dxa" w:w="3312"/>
            <w:shd w:fill="1E3A8A"/>
            <w:tcMar>
              <w:top w:w="100" w:type="dxa"/>
              <w:bottom w:w="100" w:type="dxa"/>
              <w:left w:w="140" w:type="dxa"/>
              <w:right w:w="140" w:type="dxa"/>
            </w:tcMar>
          </w:tcPr>
          <w:p>
            <w:pPr>
              <w:jc w:val="left"/>
            </w:pPr>
            <w:r>
              <w:rPr>
                <w:rFonts w:ascii="Calibri" w:hAnsi="Calibri"/>
                <w:b/>
                <w:color w:val="FFFFFF"/>
                <w:sz w:val="19"/>
              </w:rPr>
              <w:t>Configuration &amp; Valeur en Direct</w:t>
            </w:r>
          </w:p>
        </w:tc>
        <w:tc>
          <w:tcPr>
            <w:tcW w:type="dxa" w:w="3456"/>
            <w:shd w:fill="1E3A8A"/>
            <w:tcMar>
              <w:top w:w="100" w:type="dxa"/>
              <w:bottom w:w="100" w:type="dxa"/>
              <w:left w:w="140" w:type="dxa"/>
              <w:right w:w="140" w:type="dxa"/>
            </w:tcMar>
          </w:tcPr>
          <w:p>
            <w:pPr>
              <w:jc w:val="left"/>
            </w:pPr>
            <w:r>
              <w:rPr>
                <w:rFonts w:ascii="Calibri" w:hAnsi="Calibri"/>
                <w:b/>
                <w:color w:val="FFFFFF"/>
                <w:sz w:val="19"/>
              </w:rPr>
              <w:t>Seuil de Sécurité / Déclencheur</w:t>
            </w:r>
          </w:p>
        </w:tc>
      </w:tr>
      <w:tr>
        <w:tc>
          <w:tcPr>
            <w:tcW w:type="dxa" w:w="2592"/>
            <w:shd w:fill="FFFFFF"/>
            <w:tcMar>
              <w:top w:w="80" w:type="dxa"/>
              <w:bottom w:w="80" w:type="dxa"/>
              <w:left w:w="140" w:type="dxa"/>
              <w:right w:w="140" w:type="dxa"/>
            </w:tcMar>
          </w:tcPr>
          <w:p>
            <w:r>
              <w:rPr>
                <w:rFonts w:ascii="Calibri" w:hAnsi="Calibri"/>
                <w:b/>
                <w:color w:val="1E293B"/>
                <w:sz w:val="18"/>
              </w:rPr>
              <w:t>Largeur de la Bande Transporteuse</w:t>
            </w:r>
          </w:p>
        </w:tc>
        <w:tc>
          <w:tcPr>
            <w:tcW w:type="dxa" w:w="3312"/>
            <w:shd w:fill="FFFFFF"/>
            <w:tcMar>
              <w:top w:w="80" w:type="dxa"/>
              <w:bottom w:w="80" w:type="dxa"/>
              <w:left w:w="140" w:type="dxa"/>
              <w:right w:w="140" w:type="dxa"/>
            </w:tcMar>
          </w:tcPr>
          <w:p>
            <w:r>
              <w:rPr>
                <w:rFonts w:ascii="Calibri" w:hAnsi="Calibri"/>
                <w:color w:val="1E293B"/>
                <w:sz w:val="18"/>
              </w:rPr>
              <w:t>1,20 mètre (1200 mm)</w:t>
            </w:r>
          </w:p>
        </w:tc>
        <w:tc>
          <w:tcPr>
            <w:tcW w:type="dxa" w:w="3456"/>
            <w:shd w:fill="FFFFFF"/>
            <w:tcMar>
              <w:top w:w="80" w:type="dxa"/>
              <w:bottom w:w="80" w:type="dxa"/>
              <w:left w:w="140" w:type="dxa"/>
              <w:right w:w="140" w:type="dxa"/>
            </w:tcMar>
          </w:tcPr>
          <w:p>
            <w:r>
              <w:rPr>
                <w:rFonts w:ascii="Calibri" w:hAnsi="Calibri"/>
                <w:color w:val="1E293B"/>
                <w:sz w:val="18"/>
              </w:rPr>
              <w:t>Bande renforcée pour minerai lourd</w:t>
            </w:r>
          </w:p>
        </w:tc>
      </w:tr>
      <w:tr>
        <w:tc>
          <w:tcPr>
            <w:tcW w:type="dxa" w:w="2592"/>
            <w:shd w:fill="F8FAFC"/>
            <w:tcMar>
              <w:top w:w="80" w:type="dxa"/>
              <w:bottom w:w="80" w:type="dxa"/>
              <w:left w:w="140" w:type="dxa"/>
              <w:right w:w="140" w:type="dxa"/>
            </w:tcMar>
          </w:tcPr>
          <w:p>
            <w:r>
              <w:rPr>
                <w:rFonts w:ascii="Calibri" w:hAnsi="Calibri"/>
                <w:b/>
                <w:color w:val="1E293B"/>
                <w:sz w:val="18"/>
              </w:rPr>
              <w:t>Vitesse Linéaire de Défilement</w:t>
            </w:r>
          </w:p>
        </w:tc>
        <w:tc>
          <w:tcPr>
            <w:tcW w:type="dxa" w:w="3312"/>
            <w:shd w:fill="F8FAFC"/>
            <w:tcMar>
              <w:top w:w="80" w:type="dxa"/>
              <w:bottom w:w="80" w:type="dxa"/>
              <w:left w:w="140" w:type="dxa"/>
              <w:right w:w="140" w:type="dxa"/>
            </w:tcMar>
          </w:tcPr>
          <w:p>
            <w:r>
              <w:rPr>
                <w:rFonts w:ascii="Calibri" w:hAnsi="Calibri"/>
                <w:color w:val="1E293B"/>
                <w:sz w:val="18"/>
              </w:rPr>
              <w:t>2,2 mètres / seconde (7,92 km/h)</w:t>
            </w:r>
          </w:p>
        </w:tc>
        <w:tc>
          <w:tcPr>
            <w:tcW w:type="dxa" w:w="3456"/>
            <w:shd w:fill="F8FAFC"/>
            <w:tcMar>
              <w:top w:w="80" w:type="dxa"/>
              <w:bottom w:w="80" w:type="dxa"/>
              <w:left w:w="140" w:type="dxa"/>
              <w:right w:w="140" w:type="dxa"/>
            </w:tcMar>
          </w:tcPr>
          <w:p>
            <w:r>
              <w:rPr>
                <w:rFonts w:ascii="Calibri" w:hAnsi="Calibri"/>
                <w:color w:val="1E293B"/>
                <w:sz w:val="18"/>
              </w:rPr>
              <w:t>Débit continu haute cadence</w:t>
            </w:r>
          </w:p>
        </w:tc>
      </w:tr>
      <w:tr>
        <w:tc>
          <w:tcPr>
            <w:tcW w:type="dxa" w:w="2592"/>
            <w:shd w:fill="FFFFFF"/>
            <w:tcMar>
              <w:top w:w="80" w:type="dxa"/>
              <w:bottom w:w="80" w:type="dxa"/>
              <w:left w:w="140" w:type="dxa"/>
              <w:right w:w="140" w:type="dxa"/>
            </w:tcMar>
          </w:tcPr>
          <w:p>
            <w:r>
              <w:rPr>
                <w:rFonts w:ascii="Calibri" w:hAnsi="Calibri"/>
                <w:b/>
                <w:color w:val="1E293B"/>
                <w:sz w:val="18"/>
              </w:rPr>
              <w:t>Masse Volumique Foisonnée</w:t>
            </w:r>
          </w:p>
        </w:tc>
        <w:tc>
          <w:tcPr>
            <w:tcW w:type="dxa" w:w="3312"/>
            <w:shd w:fill="FFFFFF"/>
            <w:tcMar>
              <w:top w:w="80" w:type="dxa"/>
              <w:bottom w:w="80" w:type="dxa"/>
              <w:left w:w="140" w:type="dxa"/>
              <w:right w:w="140" w:type="dxa"/>
            </w:tcMar>
          </w:tcPr>
          <w:p>
            <w:r>
              <w:rPr>
                <w:rFonts w:ascii="Calibri" w:hAnsi="Calibri"/>
                <w:color w:val="1E293B"/>
                <w:sz w:val="18"/>
              </w:rPr>
              <w:t>1,85 t/m³</w:t>
            </w:r>
          </w:p>
        </w:tc>
        <w:tc>
          <w:tcPr>
            <w:tcW w:type="dxa" w:w="3456"/>
            <w:shd w:fill="FFFFFF"/>
            <w:tcMar>
              <w:top w:w="80" w:type="dxa"/>
              <w:bottom w:w="80" w:type="dxa"/>
              <w:left w:w="140" w:type="dxa"/>
              <w:right w:w="140" w:type="dxa"/>
            </w:tcMar>
          </w:tcPr>
          <w:p>
            <w:r>
              <w:rPr>
                <w:rFonts w:ascii="Calibri" w:hAnsi="Calibri"/>
                <w:color w:val="1E293B"/>
                <w:sz w:val="18"/>
              </w:rPr>
              <w:t>Granodiorite broyée standard</w:t>
            </w:r>
          </w:p>
        </w:tc>
      </w:tr>
      <w:tr>
        <w:tc>
          <w:tcPr>
            <w:tcW w:type="dxa" w:w="2592"/>
            <w:shd w:fill="F8FAFC"/>
            <w:tcMar>
              <w:top w:w="80" w:type="dxa"/>
              <w:bottom w:w="80" w:type="dxa"/>
              <w:left w:w="140" w:type="dxa"/>
              <w:right w:w="140" w:type="dxa"/>
            </w:tcMar>
          </w:tcPr>
          <w:p>
            <w:r>
              <w:rPr>
                <w:rFonts w:ascii="Calibri" w:hAnsi="Calibri"/>
                <w:b/>
                <w:color w:val="1E293B"/>
                <w:sz w:val="18"/>
              </w:rPr>
              <w:t>Cadence d'Acquisition Optique</w:t>
            </w:r>
          </w:p>
        </w:tc>
        <w:tc>
          <w:tcPr>
            <w:tcW w:type="dxa" w:w="3312"/>
            <w:shd w:fill="F8FAFC"/>
            <w:tcMar>
              <w:top w:w="80" w:type="dxa"/>
              <w:bottom w:w="80" w:type="dxa"/>
              <w:left w:w="140" w:type="dxa"/>
              <w:right w:w="140" w:type="dxa"/>
            </w:tcMar>
          </w:tcPr>
          <w:p>
            <w:r>
              <w:rPr>
                <w:rFonts w:ascii="Calibri" w:hAnsi="Calibri"/>
                <w:color w:val="1E293B"/>
                <w:sz w:val="18"/>
              </w:rPr>
              <w:t>4,0 images / seconde (250 ms)</w:t>
            </w:r>
          </w:p>
        </w:tc>
        <w:tc>
          <w:tcPr>
            <w:tcW w:type="dxa" w:w="3456"/>
            <w:shd w:fill="F8FAFC"/>
            <w:tcMar>
              <w:top w:w="80" w:type="dxa"/>
              <w:bottom w:w="80" w:type="dxa"/>
              <w:left w:w="140" w:type="dxa"/>
              <w:right w:w="140" w:type="dxa"/>
            </w:tcMar>
          </w:tcPr>
          <w:p>
            <w:r>
              <w:rPr>
                <w:rFonts w:ascii="Calibri" w:hAnsi="Calibri"/>
                <w:color w:val="1E293B"/>
                <w:sz w:val="18"/>
              </w:rPr>
              <w:t>Compensation continue du mouvement</w:t>
            </w:r>
          </w:p>
        </w:tc>
      </w:tr>
      <w:tr>
        <w:tc>
          <w:tcPr>
            <w:tcW w:type="dxa" w:w="2592"/>
            <w:shd w:fill="FFFFFF"/>
            <w:tcMar>
              <w:top w:w="80" w:type="dxa"/>
              <w:bottom w:w="80" w:type="dxa"/>
              <w:left w:w="140" w:type="dxa"/>
              <w:right w:w="140" w:type="dxa"/>
            </w:tcMar>
          </w:tcPr>
          <w:p>
            <w:r>
              <w:rPr>
                <w:rFonts w:ascii="Calibri" w:hAnsi="Calibri"/>
                <w:b/>
                <w:color w:val="1E293B"/>
                <w:sz w:val="18"/>
              </w:rPr>
              <w:t>Seuil d'Alerte Engorgement Concasseur</w:t>
            </w:r>
          </w:p>
        </w:tc>
        <w:tc>
          <w:tcPr>
            <w:tcW w:type="dxa" w:w="3312"/>
            <w:shd w:fill="FFFFFF"/>
            <w:tcMar>
              <w:top w:w="80" w:type="dxa"/>
              <w:bottom w:w="80" w:type="dxa"/>
              <w:left w:w="140" w:type="dxa"/>
              <w:right w:w="140" w:type="dxa"/>
            </w:tcMar>
          </w:tcPr>
          <w:p>
            <w:r>
              <w:rPr>
                <w:rFonts w:ascii="Calibri" w:hAnsi="Calibri"/>
                <w:color w:val="1E293B"/>
                <w:sz w:val="18"/>
              </w:rPr>
              <w:t>Ouverture limite 600 mm</w:t>
            </w:r>
          </w:p>
        </w:tc>
        <w:tc>
          <w:tcPr>
            <w:tcW w:type="dxa" w:w="3456"/>
            <w:shd w:fill="FFFFFF"/>
            <w:tcMar>
              <w:top w:w="80" w:type="dxa"/>
              <w:bottom w:w="80" w:type="dxa"/>
              <w:left w:w="140" w:type="dxa"/>
              <w:right w:w="140" w:type="dxa"/>
            </w:tcMar>
          </w:tcPr>
          <w:p>
            <w:r>
              <w:rPr>
                <w:rFonts w:ascii="Calibri" w:hAnsi="Calibri"/>
                <w:color w:val="1E293B"/>
                <w:sz w:val="18"/>
              </w:rPr>
              <w:t>Ouverture physique de la mâchoire primaire</w:t>
            </w:r>
          </w:p>
        </w:tc>
      </w:tr>
      <w:tr>
        <w:tc>
          <w:tcPr>
            <w:tcW w:type="dxa" w:w="2592"/>
            <w:shd w:fill="F8FAFC"/>
            <w:tcMar>
              <w:top w:w="80" w:type="dxa"/>
              <w:bottom w:w="80" w:type="dxa"/>
              <w:left w:w="140" w:type="dxa"/>
              <w:right w:w="140" w:type="dxa"/>
            </w:tcMar>
          </w:tcPr>
          <w:p>
            <w:r>
              <w:rPr>
                <w:rFonts w:ascii="Calibri" w:hAnsi="Calibri"/>
                <w:b/>
                <w:color w:val="1E293B"/>
                <w:sz w:val="18"/>
              </w:rPr>
              <w:t>P50 Instantané en Direct</w:t>
            </w:r>
          </w:p>
        </w:tc>
        <w:tc>
          <w:tcPr>
            <w:tcW w:type="dxa" w:w="3312"/>
            <w:shd w:fill="F8FAFC"/>
            <w:tcMar>
              <w:top w:w="80" w:type="dxa"/>
              <w:bottom w:w="80" w:type="dxa"/>
              <w:left w:w="140" w:type="dxa"/>
              <w:right w:w="140" w:type="dxa"/>
            </w:tcMar>
          </w:tcPr>
          <w:p>
            <w:r>
              <w:rPr>
                <w:rFonts w:ascii="Calibri" w:hAnsi="Calibri"/>
                <w:color w:val="1E293B"/>
                <w:sz w:val="18"/>
              </w:rPr>
              <w:t>110 mm</w:t>
            </w:r>
          </w:p>
        </w:tc>
        <w:tc>
          <w:tcPr>
            <w:tcW w:type="dxa" w:w="3456"/>
            <w:shd w:fill="F8FAFC"/>
            <w:tcMar>
              <w:top w:w="80" w:type="dxa"/>
              <w:bottom w:w="80" w:type="dxa"/>
              <w:left w:w="140" w:type="dxa"/>
              <w:right w:w="140" w:type="dxa"/>
            </w:tcMar>
          </w:tcPr>
          <w:p>
            <w:r>
              <w:rPr>
                <w:rFonts w:ascii="Calibri" w:hAnsi="Calibri"/>
                <w:color w:val="1E293B"/>
                <w:sz w:val="18"/>
              </w:rPr>
              <w:t>Alimentation optimale pour secondaire</w:t>
            </w:r>
          </w:p>
        </w:tc>
      </w:tr>
      <w:tr>
        <w:tc>
          <w:tcPr>
            <w:tcW w:type="dxa" w:w="2592"/>
            <w:shd w:fill="FFFFFF"/>
            <w:tcMar>
              <w:top w:w="80" w:type="dxa"/>
              <w:bottom w:w="80" w:type="dxa"/>
              <w:left w:w="140" w:type="dxa"/>
              <w:right w:w="140" w:type="dxa"/>
            </w:tcMar>
          </w:tcPr>
          <w:p>
            <w:r>
              <w:rPr>
                <w:rFonts w:ascii="Calibri" w:hAnsi="Calibri"/>
                <w:b/>
                <w:color w:val="1E293B"/>
                <w:sz w:val="18"/>
              </w:rPr>
              <w:t>P80 Instantané en Direct</w:t>
            </w:r>
          </w:p>
        </w:tc>
        <w:tc>
          <w:tcPr>
            <w:tcW w:type="dxa" w:w="3312"/>
            <w:shd w:fill="FFFFFF"/>
            <w:tcMar>
              <w:top w:w="80" w:type="dxa"/>
              <w:bottom w:w="80" w:type="dxa"/>
              <w:left w:w="140" w:type="dxa"/>
              <w:right w:w="140" w:type="dxa"/>
            </w:tcMar>
          </w:tcPr>
          <w:p>
            <w:r>
              <w:rPr>
                <w:rFonts w:ascii="Calibri" w:hAnsi="Calibri"/>
                <w:color w:val="1E293B"/>
                <w:sz w:val="18"/>
              </w:rPr>
              <w:t>215 mm</w:t>
            </w:r>
          </w:p>
        </w:tc>
        <w:tc>
          <w:tcPr>
            <w:tcW w:type="dxa" w:w="3456"/>
            <w:shd w:fill="FFFFFF"/>
            <w:tcMar>
              <w:top w:w="80" w:type="dxa"/>
              <w:bottom w:w="80" w:type="dxa"/>
              <w:left w:w="140" w:type="dxa"/>
              <w:right w:w="140" w:type="dxa"/>
            </w:tcMar>
          </w:tcPr>
          <w:p>
            <w:r>
              <w:rPr>
                <w:rFonts w:ascii="Calibri" w:hAnsi="Calibri"/>
                <w:color w:val="1E293B"/>
                <w:sz w:val="18"/>
              </w:rPr>
              <w:t>Conforme aux tolérances de livraison</w:t>
            </w:r>
          </w:p>
        </w:tc>
      </w:tr>
      <w:tr>
        <w:tc>
          <w:tcPr>
            <w:tcW w:type="dxa" w:w="2592"/>
            <w:shd w:fill="F8FAFC"/>
            <w:tcMar>
              <w:top w:w="80" w:type="dxa"/>
              <w:bottom w:w="80" w:type="dxa"/>
              <w:left w:w="140" w:type="dxa"/>
              <w:right w:w="140" w:type="dxa"/>
            </w:tcMar>
          </w:tcPr>
          <w:p>
            <w:r>
              <w:rPr>
                <w:rFonts w:ascii="Calibri" w:hAnsi="Calibri"/>
                <w:b/>
                <w:color w:val="1E293B"/>
                <w:sz w:val="18"/>
              </w:rPr>
              <w:t>Taille Maximale Détectée</w:t>
            </w:r>
          </w:p>
        </w:tc>
        <w:tc>
          <w:tcPr>
            <w:tcW w:type="dxa" w:w="3312"/>
            <w:shd w:fill="F8FAFC"/>
            <w:tcMar>
              <w:top w:w="80" w:type="dxa"/>
              <w:bottom w:w="80" w:type="dxa"/>
              <w:left w:w="140" w:type="dxa"/>
              <w:right w:w="140" w:type="dxa"/>
            </w:tcMar>
          </w:tcPr>
          <w:p>
            <w:r>
              <w:rPr>
                <w:rFonts w:ascii="Calibri" w:hAnsi="Calibri"/>
                <w:color w:val="1E293B"/>
                <w:sz w:val="18"/>
              </w:rPr>
              <w:t>685 mm (BLOC HORS-GABARIT DÉTECTÉ !)</w:t>
            </w:r>
          </w:p>
        </w:tc>
        <w:tc>
          <w:tcPr>
            <w:tcW w:type="dxa" w:w="3456"/>
            <w:shd w:fill="F8FAFC"/>
            <w:tcMar>
              <w:top w:w="80" w:type="dxa"/>
              <w:bottom w:w="80" w:type="dxa"/>
              <w:left w:w="140" w:type="dxa"/>
              <w:right w:w="140" w:type="dxa"/>
            </w:tcMar>
          </w:tcPr>
          <w:p>
            <w:r>
              <w:rPr>
                <w:rFonts w:ascii="Calibri" w:hAnsi="Calibri"/>
                <w:color w:val="1E293B"/>
                <w:sz w:val="18"/>
              </w:rPr>
              <w:t>ALARME SONORE ET ARRÊT AUTOMATIQUE</w:t>
            </w:r>
          </w:p>
        </w:tc>
      </w:tr>
      <w:tr>
        <w:tc>
          <w:tcPr>
            <w:tcW w:type="dxa" w:w="2592"/>
            <w:shd w:fill="FFFFFF"/>
            <w:tcMar>
              <w:top w:w="80" w:type="dxa"/>
              <w:bottom w:w="80" w:type="dxa"/>
              <w:left w:w="140" w:type="dxa"/>
              <w:right w:w="140" w:type="dxa"/>
            </w:tcMar>
          </w:tcPr>
          <w:p>
            <w:r>
              <w:rPr>
                <w:rFonts w:ascii="Calibri" w:hAnsi="Calibri"/>
                <w:b/>
                <w:color w:val="1E293B"/>
                <w:sz w:val="18"/>
              </w:rPr>
              <w:t>Débit Massique Instantané</w:t>
            </w:r>
          </w:p>
        </w:tc>
        <w:tc>
          <w:tcPr>
            <w:tcW w:type="dxa" w:w="3312"/>
            <w:shd w:fill="FFFFFF"/>
            <w:tcMar>
              <w:top w:w="80" w:type="dxa"/>
              <w:bottom w:w="80" w:type="dxa"/>
              <w:left w:w="140" w:type="dxa"/>
              <w:right w:w="140" w:type="dxa"/>
            </w:tcMar>
          </w:tcPr>
          <w:p>
            <w:r>
              <w:rPr>
                <w:rFonts w:ascii="Calibri" w:hAnsi="Calibri"/>
                <w:color w:val="1E293B"/>
                <w:sz w:val="18"/>
              </w:rPr>
              <w:t>145 tonnes / heure</w:t>
            </w:r>
          </w:p>
        </w:tc>
        <w:tc>
          <w:tcPr>
            <w:tcW w:type="dxa" w:w="3456"/>
            <w:shd w:fill="FFFFFF"/>
            <w:tcMar>
              <w:top w:w="80" w:type="dxa"/>
              <w:bottom w:w="80" w:type="dxa"/>
              <w:left w:w="140" w:type="dxa"/>
              <w:right w:w="140" w:type="dxa"/>
            </w:tcMar>
          </w:tcPr>
          <w:p>
            <w:r>
              <w:rPr>
                <w:rFonts w:ascii="Calibri" w:hAnsi="Calibri"/>
                <w:color w:val="1E293B"/>
                <w:sz w:val="18"/>
              </w:rPr>
              <w:t>Régime permanent du concasseur</w:t>
            </w:r>
          </w:p>
        </w:tc>
      </w:tr>
      <w:tr>
        <w:tc>
          <w:tcPr>
            <w:tcW w:type="dxa" w:w="2592"/>
            <w:shd w:fill="F8FAFC"/>
            <w:tcMar>
              <w:top w:w="80" w:type="dxa"/>
              <w:bottom w:w="80" w:type="dxa"/>
              <w:left w:w="140" w:type="dxa"/>
              <w:right w:w="140" w:type="dxa"/>
            </w:tcMar>
          </w:tcPr>
          <w:p>
            <w:r>
              <w:rPr>
                <w:rFonts w:ascii="Calibri" w:hAnsi="Calibri"/>
                <w:b/>
                <w:color w:val="1E293B"/>
                <w:sz w:val="18"/>
              </w:rPr>
              <w:t>Taux de Remplissage de l'Auge</w:t>
            </w:r>
          </w:p>
        </w:tc>
        <w:tc>
          <w:tcPr>
            <w:tcW w:type="dxa" w:w="3312"/>
            <w:shd w:fill="F8FAFC"/>
            <w:tcMar>
              <w:top w:w="80" w:type="dxa"/>
              <w:bottom w:w="80" w:type="dxa"/>
              <w:left w:w="140" w:type="dxa"/>
              <w:right w:w="140" w:type="dxa"/>
            </w:tcMar>
          </w:tcPr>
          <w:p>
            <w:r>
              <w:rPr>
                <w:rFonts w:ascii="Calibri" w:hAnsi="Calibri"/>
                <w:color w:val="1E293B"/>
                <w:sz w:val="18"/>
              </w:rPr>
              <w:t>Facteur de charge 78%</w:t>
            </w:r>
          </w:p>
        </w:tc>
        <w:tc>
          <w:tcPr>
            <w:tcW w:type="dxa" w:w="3456"/>
            <w:shd w:fill="F8FAFC"/>
            <w:tcMar>
              <w:top w:w="80" w:type="dxa"/>
              <w:bottom w:w="80" w:type="dxa"/>
              <w:left w:w="140" w:type="dxa"/>
              <w:right w:w="140" w:type="dxa"/>
            </w:tcMar>
          </w:tcPr>
          <w:p>
            <w:r>
              <w:rPr>
                <w:rFonts w:ascii="Calibri" w:hAnsi="Calibri"/>
                <w:color w:val="1E293B"/>
                <w:sz w:val="18"/>
              </w:rPr>
              <w:t>Chargement optimal sans débordement</w:t>
            </w:r>
          </w:p>
        </w:tc>
      </w:tr>
      <w:tr>
        <w:tc>
          <w:tcPr>
            <w:tcW w:type="dxa" w:w="2592"/>
            <w:shd w:fill="FFFFFF"/>
            <w:tcMar>
              <w:top w:w="80" w:type="dxa"/>
              <w:bottom w:w="80" w:type="dxa"/>
              <w:left w:w="140" w:type="dxa"/>
              <w:right w:w="140" w:type="dxa"/>
            </w:tcMar>
          </w:tcPr>
          <w:p>
            <w:r>
              <w:rPr>
                <w:rFonts w:ascii="Calibri" w:hAnsi="Calibri"/>
                <w:b/>
                <w:color w:val="1E293B"/>
                <w:sz w:val="18"/>
              </w:rPr>
              <w:t>Événements d'Engorgement Récents</w:t>
            </w:r>
          </w:p>
        </w:tc>
        <w:tc>
          <w:tcPr>
            <w:tcW w:type="dxa" w:w="3312"/>
            <w:shd w:fill="FFFFFF"/>
            <w:tcMar>
              <w:top w:w="80" w:type="dxa"/>
              <w:bottom w:w="80" w:type="dxa"/>
              <w:left w:w="140" w:type="dxa"/>
              <w:right w:w="140" w:type="dxa"/>
            </w:tcMar>
          </w:tcPr>
          <w:p>
            <w:r>
              <w:rPr>
                <w:rFonts w:ascii="Calibri" w:hAnsi="Calibri"/>
                <w:color w:val="1E293B"/>
                <w:sz w:val="18"/>
              </w:rPr>
              <w:t>2 incidents enregistrés dans l'heure</w:t>
            </w:r>
          </w:p>
        </w:tc>
        <w:tc>
          <w:tcPr>
            <w:tcW w:type="dxa" w:w="3456"/>
            <w:shd w:fill="FFFFFF"/>
            <w:tcMar>
              <w:top w:w="80" w:type="dxa"/>
              <w:bottom w:w="80" w:type="dxa"/>
              <w:left w:w="140" w:type="dxa"/>
              <w:right w:w="140" w:type="dxa"/>
            </w:tcMar>
          </w:tcPr>
          <w:p>
            <w:r>
              <w:rPr>
                <w:rFonts w:ascii="Calibri" w:hAnsi="Calibri"/>
                <w:color w:val="1E293B"/>
                <w:sz w:val="18"/>
              </w:rPr>
              <w:t>Stoppés à l'alimentateur à tablier</w:t>
            </w:r>
          </w:p>
        </w:tc>
      </w:tr>
    </w:tbl>
    <w:p>
      <w:pPr>
        <w:spacing w:after="120"/>
      </w:pPr>
    </w:p>
    <w:p>
      <w:pPr>
        <w:keepNext/>
        <w:spacing w:before="200" w:after="60"/>
      </w:pPr>
      <w:r>
        <w:rPr>
          <w:rFonts w:ascii="Calibri" w:hAnsi="Calibri"/>
          <w:b/>
          <w:color w:val="1E3A8A"/>
          <w:sz w:val="20"/>
        </w:rPr>
        <w:t>Tableau 15 : Calendrier de Détonation 3D &amp; Cinétique de Dégagement de la Banquette</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shd w:fill="1E3A8A"/>
            <w:tcMar>
              <w:top w:w="100" w:type="dxa"/>
              <w:bottom w:w="100" w:type="dxa"/>
              <w:left w:w="140" w:type="dxa"/>
              <w:right w:w="140" w:type="dxa"/>
            </w:tcMar>
          </w:tcPr>
          <w:p>
            <w:pPr>
              <w:jc w:val="left"/>
            </w:pPr>
            <w:r>
              <w:rPr>
                <w:rFonts w:ascii="Calibri" w:hAnsi="Calibri"/>
                <w:b/>
                <w:color w:val="FFFFFF"/>
                <w:sz w:val="19"/>
              </w:rPr>
              <w:t>Trou de Tir</w:t>
            </w:r>
          </w:p>
        </w:tc>
        <w:tc>
          <w:tcPr>
            <w:tcW w:type="dxa" w:w="1008"/>
            <w:shd w:fill="1E3A8A"/>
            <w:tcMar>
              <w:top w:w="100" w:type="dxa"/>
              <w:bottom w:w="100" w:type="dxa"/>
              <w:left w:w="140" w:type="dxa"/>
              <w:right w:w="140" w:type="dxa"/>
            </w:tcMar>
          </w:tcPr>
          <w:p>
            <w:pPr>
              <w:jc w:val="left"/>
            </w:pPr>
            <w:r>
              <w:rPr>
                <w:rFonts w:ascii="Calibri" w:hAnsi="Calibri"/>
                <w:b/>
                <w:color w:val="FFFFFF"/>
                <w:sz w:val="19"/>
              </w:rPr>
              <w:t>Rangée</w:t>
            </w:r>
          </w:p>
        </w:tc>
        <w:tc>
          <w:tcPr>
            <w:tcW w:type="dxa" w:w="1008"/>
            <w:shd w:fill="1E3A8A"/>
            <w:tcMar>
              <w:top w:w="100" w:type="dxa"/>
              <w:bottom w:w="100" w:type="dxa"/>
              <w:left w:w="140" w:type="dxa"/>
              <w:right w:w="140" w:type="dxa"/>
            </w:tcMar>
          </w:tcPr>
          <w:p>
            <w:pPr>
              <w:jc w:val="left"/>
            </w:pPr>
            <w:r>
              <w:rPr>
                <w:rFonts w:ascii="Calibri" w:hAnsi="Calibri"/>
                <w:b/>
                <w:color w:val="FFFFFF"/>
                <w:sz w:val="19"/>
              </w:rPr>
              <w:t>Colonne</w:t>
            </w:r>
          </w:p>
        </w:tc>
        <w:tc>
          <w:tcPr>
            <w:tcW w:type="dxa" w:w="1152"/>
            <w:shd w:fill="1E3A8A"/>
            <w:tcMar>
              <w:top w:w="100" w:type="dxa"/>
              <w:bottom w:w="100" w:type="dxa"/>
              <w:left w:w="140" w:type="dxa"/>
              <w:right w:w="140" w:type="dxa"/>
            </w:tcMar>
          </w:tcPr>
          <w:p>
            <w:pPr>
              <w:jc w:val="left"/>
            </w:pPr>
            <w:r>
              <w:rPr>
                <w:rFonts w:ascii="Calibri" w:hAnsi="Calibri"/>
                <w:b/>
                <w:color w:val="FFFFFF"/>
                <w:sz w:val="19"/>
              </w:rPr>
              <w:t>Banquette</w:t>
            </w:r>
          </w:p>
        </w:tc>
        <w:tc>
          <w:tcPr>
            <w:tcW w:type="dxa" w:w="1152"/>
            <w:shd w:fill="1E3A8A"/>
            <w:tcMar>
              <w:top w:w="100" w:type="dxa"/>
              <w:bottom w:w="100" w:type="dxa"/>
              <w:left w:w="140" w:type="dxa"/>
              <w:right w:w="140" w:type="dxa"/>
            </w:tcMar>
          </w:tcPr>
          <w:p>
            <w:pPr>
              <w:jc w:val="left"/>
            </w:pPr>
            <w:r>
              <w:rPr>
                <w:rFonts w:ascii="Calibri" w:hAnsi="Calibri"/>
                <w:b/>
                <w:color w:val="FFFFFF"/>
                <w:sz w:val="19"/>
              </w:rPr>
              <w:t>Espacement</w:t>
            </w:r>
          </w:p>
        </w:tc>
        <w:tc>
          <w:tcPr>
            <w:tcW w:type="dxa" w:w="1296"/>
            <w:shd w:fill="1E3A8A"/>
            <w:tcMar>
              <w:top w:w="100" w:type="dxa"/>
              <w:bottom w:w="100" w:type="dxa"/>
              <w:left w:w="140" w:type="dxa"/>
              <w:right w:w="140" w:type="dxa"/>
            </w:tcMar>
          </w:tcPr>
          <w:p>
            <w:pPr>
              <w:jc w:val="left"/>
            </w:pPr>
            <w:r>
              <w:rPr>
                <w:rFonts w:ascii="Calibri" w:hAnsi="Calibri"/>
                <w:b/>
                <w:color w:val="FFFFFF"/>
                <w:sz w:val="19"/>
              </w:rPr>
              <w:t>Délai Détonation</w:t>
            </w:r>
          </w:p>
        </w:tc>
        <w:tc>
          <w:tcPr>
            <w:tcW w:type="dxa" w:w="1584"/>
            <w:shd w:fill="1E3A8A"/>
            <w:tcMar>
              <w:top w:w="100" w:type="dxa"/>
              <w:bottom w:w="100" w:type="dxa"/>
              <w:left w:w="140" w:type="dxa"/>
              <w:right w:w="140" w:type="dxa"/>
            </w:tcMar>
          </w:tcPr>
          <w:p>
            <w:pPr>
              <w:jc w:val="left"/>
            </w:pPr>
            <w:r>
              <w:rPr>
                <w:rFonts w:ascii="Calibri" w:hAnsi="Calibri"/>
                <w:b/>
                <w:color w:val="FFFFFF"/>
                <w:sz w:val="19"/>
              </w:rPr>
              <w:t>État de Dégagement</w:t>
            </w:r>
          </w:p>
        </w:tc>
      </w:tr>
      <w:tr>
        <w:tc>
          <w:tcPr>
            <w:tcW w:type="dxa" w:w="2160"/>
            <w:shd w:fill="FFFFFF"/>
            <w:tcMar>
              <w:top w:w="80" w:type="dxa"/>
              <w:bottom w:w="80" w:type="dxa"/>
              <w:left w:w="140" w:type="dxa"/>
              <w:right w:w="140" w:type="dxa"/>
            </w:tcMar>
          </w:tcPr>
          <w:p>
            <w:r>
              <w:rPr>
                <w:rFonts w:ascii="Calibri" w:hAnsi="Calibri"/>
                <w:b/>
                <w:color w:val="1E293B"/>
                <w:sz w:val="18"/>
              </w:rPr>
              <w:t>Trou R1-C01 (Front Libre)</w:t>
            </w:r>
          </w:p>
        </w:tc>
        <w:tc>
          <w:tcPr>
            <w:tcW w:type="dxa" w:w="1008"/>
            <w:shd w:fill="FFFFFF"/>
            <w:tcMar>
              <w:top w:w="80" w:type="dxa"/>
              <w:bottom w:w="80" w:type="dxa"/>
              <w:left w:w="140" w:type="dxa"/>
              <w:right w:w="140" w:type="dxa"/>
            </w:tcMar>
          </w:tcPr>
          <w:p>
            <w:r>
              <w:rPr>
                <w:rFonts w:ascii="Calibri" w:hAnsi="Calibri"/>
                <w:color w:val="1E293B"/>
                <w:sz w:val="18"/>
              </w:rPr>
              <w:t>Rangée 1</w:t>
            </w:r>
          </w:p>
        </w:tc>
        <w:tc>
          <w:tcPr>
            <w:tcW w:type="dxa" w:w="1008"/>
            <w:shd w:fill="FFFFFF"/>
            <w:tcMar>
              <w:top w:w="80" w:type="dxa"/>
              <w:bottom w:w="80" w:type="dxa"/>
              <w:left w:w="140" w:type="dxa"/>
              <w:right w:w="140" w:type="dxa"/>
            </w:tcMar>
          </w:tcPr>
          <w:p>
            <w:r>
              <w:rPr>
                <w:rFonts w:ascii="Calibri" w:hAnsi="Calibri"/>
                <w:color w:val="1E293B"/>
                <w:sz w:val="18"/>
              </w:rPr>
              <w:t>Col 1</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0 ms</w:t>
            </w:r>
          </w:p>
        </w:tc>
        <w:tc>
          <w:tcPr>
            <w:tcW w:type="dxa" w:w="1584"/>
            <w:shd w:fill="FFFFFF"/>
            <w:tcMar>
              <w:top w:w="80" w:type="dxa"/>
              <w:bottom w:w="80" w:type="dxa"/>
              <w:left w:w="140" w:type="dxa"/>
              <w:right w:w="140" w:type="dxa"/>
            </w:tcMar>
          </w:tcPr>
          <w:p>
            <w:r>
              <w:rPr>
                <w:rFonts w:ascii="Calibri" w:hAnsi="Calibri"/>
                <w:color w:val="1E293B"/>
                <w:sz w:val="18"/>
              </w:rPr>
              <w:t>Dégagement libre immédiat</w:t>
            </w:r>
          </w:p>
        </w:tc>
      </w:tr>
      <w:tr>
        <w:tc>
          <w:tcPr>
            <w:tcW w:type="dxa" w:w="2160"/>
            <w:shd w:fill="F8FAFC"/>
            <w:tcMar>
              <w:top w:w="80" w:type="dxa"/>
              <w:bottom w:w="80" w:type="dxa"/>
              <w:left w:w="140" w:type="dxa"/>
              <w:right w:w="140" w:type="dxa"/>
            </w:tcMar>
          </w:tcPr>
          <w:p>
            <w:r>
              <w:rPr>
                <w:rFonts w:ascii="Calibri" w:hAnsi="Calibri"/>
                <w:b/>
                <w:color w:val="1E293B"/>
                <w:sz w:val="18"/>
              </w:rPr>
              <w:t>Trou R1-C02</w:t>
            </w:r>
          </w:p>
        </w:tc>
        <w:tc>
          <w:tcPr>
            <w:tcW w:type="dxa" w:w="1008"/>
            <w:shd w:fill="F8FAFC"/>
            <w:tcMar>
              <w:top w:w="80" w:type="dxa"/>
              <w:bottom w:w="80" w:type="dxa"/>
              <w:left w:w="140" w:type="dxa"/>
              <w:right w:w="140" w:type="dxa"/>
            </w:tcMar>
          </w:tcPr>
          <w:p>
            <w:r>
              <w:rPr>
                <w:rFonts w:ascii="Calibri" w:hAnsi="Calibri"/>
                <w:color w:val="1E293B"/>
                <w:sz w:val="18"/>
              </w:rPr>
              <w:t>Rangée 1</w:t>
            </w:r>
          </w:p>
        </w:tc>
        <w:tc>
          <w:tcPr>
            <w:tcW w:type="dxa" w:w="1008"/>
            <w:shd w:fill="F8FAFC"/>
            <w:tcMar>
              <w:top w:w="80" w:type="dxa"/>
              <w:bottom w:w="80" w:type="dxa"/>
              <w:left w:w="140" w:type="dxa"/>
              <w:right w:w="140" w:type="dxa"/>
            </w:tcMar>
          </w:tcPr>
          <w:p>
            <w:r>
              <w:rPr>
                <w:rFonts w:ascii="Calibri" w:hAnsi="Calibri"/>
                <w:color w:val="1E293B"/>
                <w:sz w:val="18"/>
              </w:rPr>
              <w:t>Col 2</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25 ms</w:t>
            </w:r>
          </w:p>
        </w:tc>
        <w:tc>
          <w:tcPr>
            <w:tcW w:type="dxa" w:w="1584"/>
            <w:shd w:fill="F8FAFC"/>
            <w:tcMar>
              <w:top w:w="80" w:type="dxa"/>
              <w:bottom w:w="80" w:type="dxa"/>
              <w:left w:w="140" w:type="dxa"/>
              <w:right w:w="140" w:type="dxa"/>
            </w:tcMar>
          </w:tcPr>
          <w:p>
            <w:r>
              <w:rPr>
                <w:rFonts w:ascii="Calibri" w:hAnsi="Calibri"/>
                <w:color w:val="1E293B"/>
                <w:sz w:val="18"/>
              </w:rPr>
              <w:t>Dégagé (Vitesse : 22 m/s)</w:t>
            </w:r>
          </w:p>
        </w:tc>
      </w:tr>
      <w:tr>
        <w:tc>
          <w:tcPr>
            <w:tcW w:type="dxa" w:w="2160"/>
            <w:shd w:fill="FFFFFF"/>
            <w:tcMar>
              <w:top w:w="80" w:type="dxa"/>
              <w:bottom w:w="80" w:type="dxa"/>
              <w:left w:w="140" w:type="dxa"/>
              <w:right w:w="140" w:type="dxa"/>
            </w:tcMar>
          </w:tcPr>
          <w:p>
            <w:r>
              <w:rPr>
                <w:rFonts w:ascii="Calibri" w:hAnsi="Calibri"/>
                <w:b/>
                <w:color w:val="1E293B"/>
                <w:sz w:val="18"/>
              </w:rPr>
              <w:t>Trou R1-C03</w:t>
            </w:r>
          </w:p>
        </w:tc>
        <w:tc>
          <w:tcPr>
            <w:tcW w:type="dxa" w:w="1008"/>
            <w:shd w:fill="FFFFFF"/>
            <w:tcMar>
              <w:top w:w="80" w:type="dxa"/>
              <w:bottom w:w="80" w:type="dxa"/>
              <w:left w:w="140" w:type="dxa"/>
              <w:right w:w="140" w:type="dxa"/>
            </w:tcMar>
          </w:tcPr>
          <w:p>
            <w:r>
              <w:rPr>
                <w:rFonts w:ascii="Calibri" w:hAnsi="Calibri"/>
                <w:color w:val="1E293B"/>
                <w:sz w:val="18"/>
              </w:rPr>
              <w:t>Rangée 1</w:t>
            </w:r>
          </w:p>
        </w:tc>
        <w:tc>
          <w:tcPr>
            <w:tcW w:type="dxa" w:w="1008"/>
            <w:shd w:fill="FFFFFF"/>
            <w:tcMar>
              <w:top w:w="80" w:type="dxa"/>
              <w:bottom w:w="80" w:type="dxa"/>
              <w:left w:w="140" w:type="dxa"/>
              <w:right w:w="140" w:type="dxa"/>
            </w:tcMar>
          </w:tcPr>
          <w:p>
            <w:r>
              <w:rPr>
                <w:rFonts w:ascii="Calibri" w:hAnsi="Calibri"/>
                <w:color w:val="1E293B"/>
                <w:sz w:val="18"/>
              </w:rPr>
              <w:t>Col 3</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50 ms</w:t>
            </w:r>
          </w:p>
        </w:tc>
        <w:tc>
          <w:tcPr>
            <w:tcW w:type="dxa" w:w="1584"/>
            <w:shd w:fill="FFFFFF"/>
            <w:tcMar>
              <w:top w:w="80" w:type="dxa"/>
              <w:bottom w:w="80" w:type="dxa"/>
              <w:left w:w="140" w:type="dxa"/>
              <w:right w:w="140" w:type="dxa"/>
            </w:tcMar>
          </w:tcPr>
          <w:p>
            <w:r>
              <w:rPr>
                <w:rFonts w:ascii="Calibri" w:hAnsi="Calibri"/>
                <w:color w:val="1E293B"/>
                <w:sz w:val="18"/>
              </w:rPr>
              <w:t>Dégagé (Vitesse : 21 m/s)</w:t>
            </w:r>
          </w:p>
        </w:tc>
      </w:tr>
      <w:tr>
        <w:tc>
          <w:tcPr>
            <w:tcW w:type="dxa" w:w="2160"/>
            <w:shd w:fill="F8FAFC"/>
            <w:tcMar>
              <w:top w:w="80" w:type="dxa"/>
              <w:bottom w:w="80" w:type="dxa"/>
              <w:left w:w="140" w:type="dxa"/>
              <w:right w:w="140" w:type="dxa"/>
            </w:tcMar>
          </w:tcPr>
          <w:p>
            <w:r>
              <w:rPr>
                <w:rFonts w:ascii="Calibri" w:hAnsi="Calibri"/>
                <w:b/>
                <w:color w:val="1E293B"/>
                <w:sz w:val="18"/>
              </w:rPr>
              <w:t>Trou R1-C04</w:t>
            </w:r>
          </w:p>
        </w:tc>
        <w:tc>
          <w:tcPr>
            <w:tcW w:type="dxa" w:w="1008"/>
            <w:shd w:fill="F8FAFC"/>
            <w:tcMar>
              <w:top w:w="80" w:type="dxa"/>
              <w:bottom w:w="80" w:type="dxa"/>
              <w:left w:w="140" w:type="dxa"/>
              <w:right w:w="140" w:type="dxa"/>
            </w:tcMar>
          </w:tcPr>
          <w:p>
            <w:r>
              <w:rPr>
                <w:rFonts w:ascii="Calibri" w:hAnsi="Calibri"/>
                <w:color w:val="1E293B"/>
                <w:sz w:val="18"/>
              </w:rPr>
              <w:t>Rangée 1</w:t>
            </w:r>
          </w:p>
        </w:tc>
        <w:tc>
          <w:tcPr>
            <w:tcW w:type="dxa" w:w="1008"/>
            <w:shd w:fill="F8FAFC"/>
            <w:tcMar>
              <w:top w:w="80" w:type="dxa"/>
              <w:bottom w:w="80" w:type="dxa"/>
              <w:left w:w="140" w:type="dxa"/>
              <w:right w:w="140" w:type="dxa"/>
            </w:tcMar>
          </w:tcPr>
          <w:p>
            <w:r>
              <w:rPr>
                <w:rFonts w:ascii="Calibri" w:hAnsi="Calibri"/>
                <w:color w:val="1E293B"/>
                <w:sz w:val="18"/>
              </w:rPr>
              <w:t>Col 4</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75 ms</w:t>
            </w:r>
          </w:p>
        </w:tc>
        <w:tc>
          <w:tcPr>
            <w:tcW w:type="dxa" w:w="1584"/>
            <w:shd w:fill="F8FAFC"/>
            <w:tcMar>
              <w:top w:w="80" w:type="dxa"/>
              <w:bottom w:w="80" w:type="dxa"/>
              <w:left w:w="140" w:type="dxa"/>
              <w:right w:w="140" w:type="dxa"/>
            </w:tcMar>
          </w:tcPr>
          <w:p>
            <w:r>
              <w:rPr>
                <w:rFonts w:ascii="Calibri" w:hAnsi="Calibri"/>
                <w:color w:val="1E293B"/>
                <w:sz w:val="18"/>
              </w:rPr>
              <w:t>Dégagé (Vitesse : 21 m/s)</w:t>
            </w:r>
          </w:p>
        </w:tc>
      </w:tr>
      <w:tr>
        <w:tc>
          <w:tcPr>
            <w:tcW w:type="dxa" w:w="2160"/>
            <w:shd w:fill="FFFFFF"/>
            <w:tcMar>
              <w:top w:w="80" w:type="dxa"/>
              <w:bottom w:w="80" w:type="dxa"/>
              <w:left w:w="140" w:type="dxa"/>
              <w:right w:w="140" w:type="dxa"/>
            </w:tcMar>
          </w:tcPr>
          <w:p>
            <w:r>
              <w:rPr>
                <w:rFonts w:ascii="Calibri" w:hAnsi="Calibri"/>
                <w:b/>
                <w:color w:val="1E293B"/>
                <w:sz w:val="18"/>
              </w:rPr>
              <w:t>Trou R2-C01 (Échelon)</w:t>
            </w:r>
          </w:p>
        </w:tc>
        <w:tc>
          <w:tcPr>
            <w:tcW w:type="dxa" w:w="1008"/>
            <w:shd w:fill="FFFFFF"/>
            <w:tcMar>
              <w:top w:w="80" w:type="dxa"/>
              <w:bottom w:w="80" w:type="dxa"/>
              <w:left w:w="140" w:type="dxa"/>
              <w:right w:w="140" w:type="dxa"/>
            </w:tcMar>
          </w:tcPr>
          <w:p>
            <w:r>
              <w:rPr>
                <w:rFonts w:ascii="Calibri" w:hAnsi="Calibri"/>
                <w:color w:val="1E293B"/>
                <w:sz w:val="18"/>
              </w:rPr>
              <w:t>Rangée 2</w:t>
            </w:r>
          </w:p>
        </w:tc>
        <w:tc>
          <w:tcPr>
            <w:tcW w:type="dxa" w:w="1008"/>
            <w:shd w:fill="FFFFFF"/>
            <w:tcMar>
              <w:top w:w="80" w:type="dxa"/>
              <w:bottom w:w="80" w:type="dxa"/>
              <w:left w:w="140" w:type="dxa"/>
              <w:right w:w="140" w:type="dxa"/>
            </w:tcMar>
          </w:tcPr>
          <w:p>
            <w:r>
              <w:rPr>
                <w:rFonts w:ascii="Calibri" w:hAnsi="Calibri"/>
                <w:color w:val="1E293B"/>
                <w:sz w:val="18"/>
              </w:rPr>
              <w:t>Col 1</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42 ms</w:t>
            </w:r>
          </w:p>
        </w:tc>
        <w:tc>
          <w:tcPr>
            <w:tcW w:type="dxa" w:w="1584"/>
            <w:shd w:fill="FFFFFF"/>
            <w:tcMar>
              <w:top w:w="80" w:type="dxa"/>
              <w:bottom w:w="80" w:type="dxa"/>
              <w:left w:w="140" w:type="dxa"/>
              <w:right w:w="140" w:type="dxa"/>
            </w:tcMar>
          </w:tcPr>
          <w:p>
            <w:r>
              <w:rPr>
                <w:rFonts w:ascii="Calibri" w:hAnsi="Calibri"/>
                <w:color w:val="1E293B"/>
                <w:sz w:val="18"/>
              </w:rPr>
              <w:t>Dégagement vers le vide de R1</w:t>
            </w:r>
          </w:p>
        </w:tc>
      </w:tr>
      <w:tr>
        <w:tc>
          <w:tcPr>
            <w:tcW w:type="dxa" w:w="2160"/>
            <w:shd w:fill="F8FAFC"/>
            <w:tcMar>
              <w:top w:w="80" w:type="dxa"/>
              <w:bottom w:w="80" w:type="dxa"/>
              <w:left w:w="140" w:type="dxa"/>
              <w:right w:w="140" w:type="dxa"/>
            </w:tcMar>
          </w:tcPr>
          <w:p>
            <w:r>
              <w:rPr>
                <w:rFonts w:ascii="Calibri" w:hAnsi="Calibri"/>
                <w:b/>
                <w:color w:val="1E293B"/>
                <w:sz w:val="18"/>
              </w:rPr>
              <w:t>Trou R2-C02</w:t>
            </w:r>
          </w:p>
        </w:tc>
        <w:tc>
          <w:tcPr>
            <w:tcW w:type="dxa" w:w="1008"/>
            <w:shd w:fill="F8FAFC"/>
            <w:tcMar>
              <w:top w:w="80" w:type="dxa"/>
              <w:bottom w:w="80" w:type="dxa"/>
              <w:left w:w="140" w:type="dxa"/>
              <w:right w:w="140" w:type="dxa"/>
            </w:tcMar>
          </w:tcPr>
          <w:p>
            <w:r>
              <w:rPr>
                <w:rFonts w:ascii="Calibri" w:hAnsi="Calibri"/>
                <w:color w:val="1E293B"/>
                <w:sz w:val="18"/>
              </w:rPr>
              <w:t>Rangée 2</w:t>
            </w:r>
          </w:p>
        </w:tc>
        <w:tc>
          <w:tcPr>
            <w:tcW w:type="dxa" w:w="1008"/>
            <w:shd w:fill="F8FAFC"/>
            <w:tcMar>
              <w:top w:w="80" w:type="dxa"/>
              <w:bottom w:w="80" w:type="dxa"/>
              <w:left w:w="140" w:type="dxa"/>
              <w:right w:w="140" w:type="dxa"/>
            </w:tcMar>
          </w:tcPr>
          <w:p>
            <w:r>
              <w:rPr>
                <w:rFonts w:ascii="Calibri" w:hAnsi="Calibri"/>
                <w:color w:val="1E293B"/>
                <w:sz w:val="18"/>
              </w:rPr>
              <w:t>Col 2</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67 ms</w:t>
            </w:r>
          </w:p>
        </w:tc>
        <w:tc>
          <w:tcPr>
            <w:tcW w:type="dxa" w:w="1584"/>
            <w:shd w:fill="F8FAFC"/>
            <w:tcMar>
              <w:top w:w="80" w:type="dxa"/>
              <w:bottom w:w="80" w:type="dxa"/>
              <w:left w:w="140" w:type="dxa"/>
              <w:right w:w="140" w:type="dxa"/>
            </w:tcMar>
          </w:tcPr>
          <w:p>
            <w:r>
              <w:rPr>
                <w:rFonts w:ascii="Calibri" w:hAnsi="Calibri"/>
                <w:color w:val="1E293B"/>
                <w:sz w:val="18"/>
              </w:rPr>
              <w:t>Dégagé</w:t>
            </w:r>
          </w:p>
        </w:tc>
      </w:tr>
      <w:tr>
        <w:tc>
          <w:tcPr>
            <w:tcW w:type="dxa" w:w="2160"/>
            <w:shd w:fill="FFFFFF"/>
            <w:tcMar>
              <w:top w:w="80" w:type="dxa"/>
              <w:bottom w:w="80" w:type="dxa"/>
              <w:left w:w="140" w:type="dxa"/>
              <w:right w:w="140" w:type="dxa"/>
            </w:tcMar>
          </w:tcPr>
          <w:p>
            <w:r>
              <w:rPr>
                <w:rFonts w:ascii="Calibri" w:hAnsi="Calibri"/>
                <w:b/>
                <w:color w:val="1E293B"/>
                <w:sz w:val="18"/>
              </w:rPr>
              <w:t>Trou R2-C03</w:t>
            </w:r>
          </w:p>
        </w:tc>
        <w:tc>
          <w:tcPr>
            <w:tcW w:type="dxa" w:w="1008"/>
            <w:shd w:fill="FFFFFF"/>
            <w:tcMar>
              <w:top w:w="80" w:type="dxa"/>
              <w:bottom w:w="80" w:type="dxa"/>
              <w:left w:w="140" w:type="dxa"/>
              <w:right w:w="140" w:type="dxa"/>
            </w:tcMar>
          </w:tcPr>
          <w:p>
            <w:r>
              <w:rPr>
                <w:rFonts w:ascii="Calibri" w:hAnsi="Calibri"/>
                <w:color w:val="1E293B"/>
                <w:sz w:val="18"/>
              </w:rPr>
              <w:t>Rangée 2</w:t>
            </w:r>
          </w:p>
        </w:tc>
        <w:tc>
          <w:tcPr>
            <w:tcW w:type="dxa" w:w="1008"/>
            <w:shd w:fill="FFFFFF"/>
            <w:tcMar>
              <w:top w:w="80" w:type="dxa"/>
              <w:bottom w:w="80" w:type="dxa"/>
              <w:left w:w="140" w:type="dxa"/>
              <w:right w:w="140" w:type="dxa"/>
            </w:tcMar>
          </w:tcPr>
          <w:p>
            <w:r>
              <w:rPr>
                <w:rFonts w:ascii="Calibri" w:hAnsi="Calibri"/>
                <w:color w:val="1E293B"/>
                <w:sz w:val="18"/>
              </w:rPr>
              <w:t>Col 3</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92 ms</w:t>
            </w:r>
          </w:p>
        </w:tc>
        <w:tc>
          <w:tcPr>
            <w:tcW w:type="dxa" w:w="1584"/>
            <w:shd w:fill="FFFFFF"/>
            <w:tcMar>
              <w:top w:w="80" w:type="dxa"/>
              <w:bottom w:w="80" w:type="dxa"/>
              <w:left w:w="140" w:type="dxa"/>
              <w:right w:w="140" w:type="dxa"/>
            </w:tcMar>
          </w:tcPr>
          <w:p>
            <w:r>
              <w:rPr>
                <w:rFonts w:ascii="Calibri" w:hAnsi="Calibri"/>
                <w:color w:val="1E293B"/>
                <w:sz w:val="18"/>
              </w:rPr>
              <w:t>Dégagé</w:t>
            </w:r>
          </w:p>
        </w:tc>
      </w:tr>
      <w:tr>
        <w:tc>
          <w:tcPr>
            <w:tcW w:type="dxa" w:w="2160"/>
            <w:shd w:fill="F8FAFC"/>
            <w:tcMar>
              <w:top w:w="80" w:type="dxa"/>
              <w:bottom w:w="80" w:type="dxa"/>
              <w:left w:w="140" w:type="dxa"/>
              <w:right w:w="140" w:type="dxa"/>
            </w:tcMar>
          </w:tcPr>
          <w:p>
            <w:r>
              <w:rPr>
                <w:rFonts w:ascii="Calibri" w:hAnsi="Calibri"/>
                <w:b/>
                <w:color w:val="1E293B"/>
                <w:sz w:val="18"/>
              </w:rPr>
              <w:t>Trou R3-C01 (Centre)</w:t>
            </w:r>
          </w:p>
        </w:tc>
        <w:tc>
          <w:tcPr>
            <w:tcW w:type="dxa" w:w="1008"/>
            <w:shd w:fill="F8FAFC"/>
            <w:tcMar>
              <w:top w:w="80" w:type="dxa"/>
              <w:bottom w:w="80" w:type="dxa"/>
              <w:left w:w="140" w:type="dxa"/>
              <w:right w:w="140" w:type="dxa"/>
            </w:tcMar>
          </w:tcPr>
          <w:p>
            <w:r>
              <w:rPr>
                <w:rFonts w:ascii="Calibri" w:hAnsi="Calibri"/>
                <w:color w:val="1E293B"/>
                <w:sz w:val="18"/>
              </w:rPr>
              <w:t>Rangée 3</w:t>
            </w:r>
          </w:p>
        </w:tc>
        <w:tc>
          <w:tcPr>
            <w:tcW w:type="dxa" w:w="1008"/>
            <w:shd w:fill="F8FAFC"/>
            <w:tcMar>
              <w:top w:w="80" w:type="dxa"/>
              <w:bottom w:w="80" w:type="dxa"/>
              <w:left w:w="140" w:type="dxa"/>
              <w:right w:w="140" w:type="dxa"/>
            </w:tcMar>
          </w:tcPr>
          <w:p>
            <w:r>
              <w:rPr>
                <w:rFonts w:ascii="Calibri" w:hAnsi="Calibri"/>
                <w:color w:val="1E293B"/>
                <w:sz w:val="18"/>
              </w:rPr>
              <w:t>Col 1</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84 ms</w:t>
            </w:r>
          </w:p>
        </w:tc>
        <w:tc>
          <w:tcPr>
            <w:tcW w:type="dxa" w:w="1584"/>
            <w:shd w:fill="F8FAFC"/>
            <w:tcMar>
              <w:top w:w="80" w:type="dxa"/>
              <w:bottom w:w="80" w:type="dxa"/>
              <w:left w:w="140" w:type="dxa"/>
              <w:right w:w="140" w:type="dxa"/>
            </w:tcMar>
          </w:tcPr>
          <w:p>
            <w:r>
              <w:rPr>
                <w:rFonts w:ascii="Calibri" w:hAnsi="Calibri"/>
                <w:color w:val="1E293B"/>
                <w:sz w:val="18"/>
              </w:rPr>
              <w:t>Délai adéquat (17,5 ms/m)</w:t>
            </w:r>
          </w:p>
        </w:tc>
      </w:tr>
      <w:tr>
        <w:tc>
          <w:tcPr>
            <w:tcW w:type="dxa" w:w="2160"/>
            <w:shd w:fill="FFFFFF"/>
            <w:tcMar>
              <w:top w:w="80" w:type="dxa"/>
              <w:bottom w:w="80" w:type="dxa"/>
              <w:left w:w="140" w:type="dxa"/>
              <w:right w:w="140" w:type="dxa"/>
            </w:tcMar>
          </w:tcPr>
          <w:p>
            <w:r>
              <w:rPr>
                <w:rFonts w:ascii="Calibri" w:hAnsi="Calibri"/>
                <w:b/>
                <w:color w:val="1E293B"/>
                <w:sz w:val="18"/>
              </w:rPr>
              <w:t>Trou R3-C02</w:t>
            </w:r>
          </w:p>
        </w:tc>
        <w:tc>
          <w:tcPr>
            <w:tcW w:type="dxa" w:w="1008"/>
            <w:shd w:fill="FFFFFF"/>
            <w:tcMar>
              <w:top w:w="80" w:type="dxa"/>
              <w:bottom w:w="80" w:type="dxa"/>
              <w:left w:w="140" w:type="dxa"/>
              <w:right w:w="140" w:type="dxa"/>
            </w:tcMar>
          </w:tcPr>
          <w:p>
            <w:r>
              <w:rPr>
                <w:rFonts w:ascii="Calibri" w:hAnsi="Calibri"/>
                <w:color w:val="1E293B"/>
                <w:sz w:val="18"/>
              </w:rPr>
              <w:t>Rangée 3</w:t>
            </w:r>
          </w:p>
        </w:tc>
        <w:tc>
          <w:tcPr>
            <w:tcW w:type="dxa" w:w="1008"/>
            <w:shd w:fill="FFFFFF"/>
            <w:tcMar>
              <w:top w:w="80" w:type="dxa"/>
              <w:bottom w:w="80" w:type="dxa"/>
              <w:left w:w="140" w:type="dxa"/>
              <w:right w:w="140" w:type="dxa"/>
            </w:tcMar>
          </w:tcPr>
          <w:p>
            <w:r>
              <w:rPr>
                <w:rFonts w:ascii="Calibri" w:hAnsi="Calibri"/>
                <w:color w:val="1E293B"/>
                <w:sz w:val="18"/>
              </w:rPr>
              <w:t>Col 2</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109 ms</w:t>
            </w:r>
          </w:p>
        </w:tc>
        <w:tc>
          <w:tcPr>
            <w:tcW w:type="dxa" w:w="1584"/>
            <w:shd w:fill="FFFFFF"/>
            <w:tcMar>
              <w:top w:w="80" w:type="dxa"/>
              <w:bottom w:w="80" w:type="dxa"/>
              <w:left w:w="140" w:type="dxa"/>
              <w:right w:w="140" w:type="dxa"/>
            </w:tcMar>
          </w:tcPr>
          <w:p>
            <w:r>
              <w:rPr>
                <w:rFonts w:ascii="Calibri" w:hAnsi="Calibri"/>
                <w:color w:val="1E293B"/>
                <w:sz w:val="18"/>
              </w:rPr>
              <w:t>Délai adéquat</w:t>
            </w:r>
          </w:p>
        </w:tc>
      </w:tr>
      <w:tr>
        <w:tc>
          <w:tcPr>
            <w:tcW w:type="dxa" w:w="2160"/>
            <w:shd w:fill="F8FAFC"/>
            <w:tcMar>
              <w:top w:w="80" w:type="dxa"/>
              <w:bottom w:w="80" w:type="dxa"/>
              <w:left w:w="140" w:type="dxa"/>
              <w:right w:w="140" w:type="dxa"/>
            </w:tcMar>
          </w:tcPr>
          <w:p>
            <w:r>
              <w:rPr>
                <w:rFonts w:ascii="Calibri" w:hAnsi="Calibri"/>
                <w:b/>
                <w:color w:val="1E293B"/>
                <w:sz w:val="18"/>
              </w:rPr>
              <w:t>Trou R4-C01 (Fond)</w:t>
            </w:r>
          </w:p>
        </w:tc>
        <w:tc>
          <w:tcPr>
            <w:tcW w:type="dxa" w:w="1008"/>
            <w:shd w:fill="F8FAFC"/>
            <w:tcMar>
              <w:top w:w="80" w:type="dxa"/>
              <w:bottom w:w="80" w:type="dxa"/>
              <w:left w:w="140" w:type="dxa"/>
              <w:right w:w="140" w:type="dxa"/>
            </w:tcMar>
          </w:tcPr>
          <w:p>
            <w:r>
              <w:rPr>
                <w:rFonts w:ascii="Calibri" w:hAnsi="Calibri"/>
                <w:color w:val="1E293B"/>
                <w:sz w:val="18"/>
              </w:rPr>
              <w:t>Rangée 4</w:t>
            </w:r>
          </w:p>
        </w:tc>
        <w:tc>
          <w:tcPr>
            <w:tcW w:type="dxa" w:w="1008"/>
            <w:shd w:fill="F8FAFC"/>
            <w:tcMar>
              <w:top w:w="80" w:type="dxa"/>
              <w:bottom w:w="80" w:type="dxa"/>
              <w:left w:w="140" w:type="dxa"/>
              <w:right w:w="140" w:type="dxa"/>
            </w:tcMar>
          </w:tcPr>
          <w:p>
            <w:r>
              <w:rPr>
                <w:rFonts w:ascii="Calibri" w:hAnsi="Calibri"/>
                <w:color w:val="1E293B"/>
                <w:sz w:val="18"/>
              </w:rPr>
              <w:t>Col 1</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126 ms</w:t>
            </w:r>
          </w:p>
        </w:tc>
        <w:tc>
          <w:tcPr>
            <w:tcW w:type="dxa" w:w="1584"/>
            <w:shd w:fill="F8FAFC"/>
            <w:tcMar>
              <w:top w:w="80" w:type="dxa"/>
              <w:bottom w:w="80" w:type="dxa"/>
              <w:left w:w="140" w:type="dxa"/>
              <w:right w:w="140" w:type="dxa"/>
            </w:tcMar>
          </w:tcPr>
          <w:p>
            <w:r>
              <w:rPr>
                <w:rFonts w:ascii="Calibri" w:hAnsi="Calibri"/>
                <w:color w:val="1E293B"/>
                <w:sz w:val="18"/>
              </w:rPr>
              <w:t>Confinement libéré, peu d'arrière-fracturation</w:t>
            </w:r>
          </w:p>
        </w:tc>
      </w:tr>
    </w:tbl>
    <w:p>
      <w:pPr>
        <w:spacing w:after="120"/>
      </w:pPr>
    </w:p>
    <w:p>
      <w:pPr>
        <w:keepNext/>
        <w:spacing w:before="200" w:after="60"/>
      </w:pPr>
      <w:r>
        <w:rPr>
          <w:rFonts w:ascii="Calibri" w:hAnsi="Calibri"/>
          <w:b/>
          <w:color w:val="1E3A8A"/>
          <w:sz w:val="20"/>
        </w:rPr>
        <w:t>Tableau 16 : Matrice de Conformité des Vibrations du Sol (Vitesse Particulaire de Crête PPV)</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016"/>
            <w:shd w:fill="1E3A8A"/>
            <w:tcMar>
              <w:top w:w="100" w:type="dxa"/>
              <w:bottom w:w="100" w:type="dxa"/>
              <w:left w:w="140" w:type="dxa"/>
              <w:right w:w="140" w:type="dxa"/>
            </w:tcMar>
          </w:tcPr>
          <w:p>
            <w:pPr>
              <w:jc w:val="left"/>
            </w:pPr>
            <w:r>
              <w:rPr>
                <w:rFonts w:ascii="Calibri" w:hAnsi="Calibri"/>
                <w:b/>
                <w:color w:val="FFFFFF"/>
                <w:sz w:val="19"/>
              </w:rPr>
              <w:t>Distance Structure (m)</w:t>
            </w:r>
          </w:p>
        </w:tc>
        <w:tc>
          <w:tcPr>
            <w:tcW w:type="dxa" w:w="1584"/>
            <w:shd w:fill="1E3A8A"/>
            <w:tcMar>
              <w:top w:w="100" w:type="dxa"/>
              <w:bottom w:w="100" w:type="dxa"/>
              <w:left w:w="140" w:type="dxa"/>
              <w:right w:w="140" w:type="dxa"/>
            </w:tcMar>
          </w:tcPr>
          <w:p>
            <w:pPr>
              <w:jc w:val="left"/>
            </w:pPr>
            <w:r>
              <w:rPr>
                <w:rFonts w:ascii="Calibri" w:hAnsi="Calibri"/>
                <w:b/>
                <w:color w:val="FFFFFF"/>
                <w:sz w:val="19"/>
              </w:rPr>
              <w:t>Charge Max/Délai (kg)</w:t>
            </w:r>
          </w:p>
        </w:tc>
        <w:tc>
          <w:tcPr>
            <w:tcW w:type="dxa" w:w="1584"/>
            <w:shd w:fill="1E3A8A"/>
            <w:tcMar>
              <w:top w:w="100" w:type="dxa"/>
              <w:bottom w:w="100" w:type="dxa"/>
              <w:left w:w="140" w:type="dxa"/>
              <w:right w:w="140" w:type="dxa"/>
            </w:tcMar>
          </w:tcPr>
          <w:p>
            <w:pPr>
              <w:jc w:val="left"/>
            </w:pPr>
            <w:r>
              <w:rPr>
                <w:rFonts w:ascii="Calibri" w:hAnsi="Calibri"/>
                <w:b/>
                <w:color w:val="FFFFFF"/>
                <w:sz w:val="19"/>
              </w:rPr>
              <w:t>Distance Réduite (m/kg^0,5)</w:t>
            </w:r>
          </w:p>
        </w:tc>
        <w:tc>
          <w:tcPr>
            <w:tcW w:type="dxa" w:w="1440"/>
            <w:shd w:fill="1E3A8A"/>
            <w:tcMar>
              <w:top w:w="100" w:type="dxa"/>
              <w:bottom w:w="100" w:type="dxa"/>
              <w:left w:w="140" w:type="dxa"/>
              <w:right w:w="140" w:type="dxa"/>
            </w:tcMar>
          </w:tcPr>
          <w:p>
            <w:pPr>
              <w:jc w:val="left"/>
            </w:pPr>
            <w:r>
              <w:rPr>
                <w:rFonts w:ascii="Calibri" w:hAnsi="Calibri"/>
                <w:b/>
                <w:color w:val="FFFFFF"/>
                <w:sz w:val="19"/>
              </w:rPr>
              <w:t>PPV Estimée (mm/s)</w:t>
            </w:r>
          </w:p>
        </w:tc>
        <w:tc>
          <w:tcPr>
            <w:tcW w:type="dxa" w:w="1296"/>
            <w:shd w:fill="1E3A8A"/>
            <w:tcMar>
              <w:top w:w="100" w:type="dxa"/>
              <w:bottom w:w="100" w:type="dxa"/>
              <w:left w:w="140" w:type="dxa"/>
              <w:right w:w="140" w:type="dxa"/>
            </w:tcMar>
          </w:tcPr>
          <w:p>
            <w:pPr>
              <w:jc w:val="left"/>
            </w:pPr>
            <w:r>
              <w:rPr>
                <w:rFonts w:ascii="Calibri" w:hAnsi="Calibri"/>
                <w:b/>
                <w:color w:val="FFFFFF"/>
                <w:sz w:val="19"/>
              </w:rPr>
              <w:t>Limite Norme USBM</w:t>
            </w:r>
          </w:p>
        </w:tc>
        <w:tc>
          <w:tcPr>
            <w:tcW w:type="dxa" w:w="1440"/>
            <w:shd w:fill="1E3A8A"/>
            <w:tcMar>
              <w:top w:w="100" w:type="dxa"/>
              <w:bottom w:w="100" w:type="dxa"/>
              <w:left w:w="140" w:type="dxa"/>
              <w:right w:w="140" w:type="dxa"/>
            </w:tcMar>
          </w:tcPr>
          <w:p>
            <w:pPr>
              <w:jc w:val="left"/>
            </w:pPr>
            <w:r>
              <w:rPr>
                <w:rFonts w:ascii="Calibri" w:hAnsi="Calibri"/>
                <w:b/>
                <w:color w:val="FFFFFF"/>
                <w:sz w:val="19"/>
              </w:rPr>
              <w:t>Conformité Réglementaire</w:t>
            </w:r>
          </w:p>
        </w:tc>
      </w:tr>
      <w:tr>
        <w:tc>
          <w:tcPr>
            <w:tcW w:type="dxa" w:w="2016"/>
            <w:shd w:fill="FFFFFF"/>
            <w:tcMar>
              <w:top w:w="80" w:type="dxa"/>
              <w:bottom w:w="80" w:type="dxa"/>
              <w:left w:w="140" w:type="dxa"/>
              <w:right w:w="140" w:type="dxa"/>
            </w:tcMar>
          </w:tcPr>
          <w:p>
            <w:r>
              <w:rPr>
                <w:rFonts w:ascii="Calibri" w:hAnsi="Calibri"/>
                <w:b/>
                <w:color w:val="1E293B"/>
                <w:sz w:val="18"/>
              </w:rPr>
              <w:t>50 mètres (Bureaux Fosse)</w:t>
            </w:r>
          </w:p>
        </w:tc>
        <w:tc>
          <w:tcPr>
            <w:tcW w:type="dxa" w:w="1584"/>
            <w:shd w:fill="FFFFFF"/>
            <w:tcMar>
              <w:top w:w="80" w:type="dxa"/>
              <w:bottom w:w="80" w:type="dxa"/>
              <w:left w:w="140" w:type="dxa"/>
              <w:right w:w="140" w:type="dxa"/>
            </w:tcMar>
          </w:tcPr>
          <w:p>
            <w:r>
              <w:rPr>
                <w:rFonts w:ascii="Calibri" w:hAnsi="Calibri"/>
                <w:color w:val="1E293B"/>
                <w:sz w:val="18"/>
              </w:rPr>
              <w:t>24,0 kg</w:t>
            </w:r>
          </w:p>
        </w:tc>
        <w:tc>
          <w:tcPr>
            <w:tcW w:type="dxa" w:w="1584"/>
            <w:shd w:fill="FFFFFF"/>
            <w:tcMar>
              <w:top w:w="80" w:type="dxa"/>
              <w:bottom w:w="80" w:type="dxa"/>
              <w:left w:w="140" w:type="dxa"/>
              <w:right w:w="140" w:type="dxa"/>
            </w:tcMar>
          </w:tcPr>
          <w:p>
            <w:r>
              <w:rPr>
                <w:rFonts w:ascii="Calibri" w:hAnsi="Calibri"/>
                <w:color w:val="1E293B"/>
                <w:sz w:val="18"/>
              </w:rPr>
              <w:t>10,2</w:t>
            </w:r>
          </w:p>
        </w:tc>
        <w:tc>
          <w:tcPr>
            <w:tcW w:type="dxa" w:w="1440"/>
            <w:shd w:fill="FFFFFF"/>
            <w:tcMar>
              <w:top w:w="80" w:type="dxa"/>
              <w:bottom w:w="80" w:type="dxa"/>
              <w:left w:w="140" w:type="dxa"/>
              <w:right w:w="140" w:type="dxa"/>
            </w:tcMar>
          </w:tcPr>
          <w:p>
            <w:r>
              <w:rPr>
                <w:rFonts w:ascii="Calibri" w:hAnsi="Calibri"/>
                <w:color w:val="1E293B"/>
                <w:sz w:val="18"/>
              </w:rPr>
              <w:t>42,5 mm/s</w:t>
            </w:r>
          </w:p>
        </w:tc>
        <w:tc>
          <w:tcPr>
            <w:tcW w:type="dxa" w:w="1296"/>
            <w:shd w:fill="FFFFFF"/>
            <w:tcMar>
              <w:top w:w="80" w:type="dxa"/>
              <w:bottom w:w="80" w:type="dxa"/>
              <w:left w:w="140" w:type="dxa"/>
              <w:right w:w="140" w:type="dxa"/>
            </w:tcMar>
          </w:tcPr>
          <w:p>
            <w:r>
              <w:rPr>
                <w:rFonts w:ascii="Calibri" w:hAnsi="Calibri"/>
                <w:color w:val="1E293B"/>
                <w:sz w:val="18"/>
              </w:rPr>
              <w:t>50,0 mm/s</w:t>
            </w:r>
          </w:p>
        </w:tc>
        <w:tc>
          <w:tcPr>
            <w:tcW w:type="dxa" w:w="1440"/>
            <w:shd w:fill="FFFFFF"/>
            <w:tcMar>
              <w:top w:w="80" w:type="dxa"/>
              <w:bottom w:w="80" w:type="dxa"/>
              <w:left w:w="140" w:type="dxa"/>
              <w:right w:w="140" w:type="dxa"/>
            </w:tcMar>
          </w:tcPr>
          <w:p>
            <w:r>
              <w:rPr>
                <w:rFonts w:ascii="Calibri" w:hAnsi="Calibri"/>
                <w:color w:val="1E293B"/>
                <w:sz w:val="18"/>
              </w:rPr>
              <w:t>ATTENTION : Risque Vibratoire Élevé</w:t>
            </w:r>
          </w:p>
        </w:tc>
      </w:tr>
      <w:tr>
        <w:tc>
          <w:tcPr>
            <w:tcW w:type="dxa" w:w="2016"/>
            <w:shd w:fill="F8FAFC"/>
            <w:tcMar>
              <w:top w:w="80" w:type="dxa"/>
              <w:bottom w:w="80" w:type="dxa"/>
              <w:left w:w="140" w:type="dxa"/>
              <w:right w:w="140" w:type="dxa"/>
            </w:tcMar>
          </w:tcPr>
          <w:p>
            <w:r>
              <w:rPr>
                <w:rFonts w:ascii="Calibri" w:hAnsi="Calibri"/>
                <w:b/>
                <w:color w:val="1E293B"/>
                <w:sz w:val="18"/>
              </w:rPr>
              <w:t>150 mètres (Atelier)</w:t>
            </w:r>
          </w:p>
        </w:tc>
        <w:tc>
          <w:tcPr>
            <w:tcW w:type="dxa" w:w="1584"/>
            <w:shd w:fill="F8FAFC"/>
            <w:tcMar>
              <w:top w:w="80" w:type="dxa"/>
              <w:bottom w:w="80" w:type="dxa"/>
              <w:left w:w="140" w:type="dxa"/>
              <w:right w:w="140" w:type="dxa"/>
            </w:tcMar>
          </w:tcPr>
          <w:p>
            <w:r>
              <w:rPr>
                <w:rFonts w:ascii="Calibri" w:hAnsi="Calibri"/>
                <w:color w:val="1E293B"/>
                <w:sz w:val="18"/>
              </w:rPr>
              <w:t>24,0 kg</w:t>
            </w:r>
          </w:p>
        </w:tc>
        <w:tc>
          <w:tcPr>
            <w:tcW w:type="dxa" w:w="1584"/>
            <w:shd w:fill="F8FAFC"/>
            <w:tcMar>
              <w:top w:w="80" w:type="dxa"/>
              <w:bottom w:w="80" w:type="dxa"/>
              <w:left w:w="140" w:type="dxa"/>
              <w:right w:w="140" w:type="dxa"/>
            </w:tcMar>
          </w:tcPr>
          <w:p>
            <w:r>
              <w:rPr>
                <w:rFonts w:ascii="Calibri" w:hAnsi="Calibri"/>
                <w:color w:val="1E293B"/>
                <w:sz w:val="18"/>
              </w:rPr>
              <w:t>30,6</w:t>
            </w:r>
          </w:p>
        </w:tc>
        <w:tc>
          <w:tcPr>
            <w:tcW w:type="dxa" w:w="1440"/>
            <w:shd w:fill="F8FAFC"/>
            <w:tcMar>
              <w:top w:w="80" w:type="dxa"/>
              <w:bottom w:w="80" w:type="dxa"/>
              <w:left w:w="140" w:type="dxa"/>
              <w:right w:w="140" w:type="dxa"/>
            </w:tcMar>
          </w:tcPr>
          <w:p>
            <w:r>
              <w:rPr>
                <w:rFonts w:ascii="Calibri" w:hAnsi="Calibri"/>
                <w:color w:val="1E293B"/>
                <w:sz w:val="18"/>
              </w:rPr>
              <w:t>8,4 mm/s</w:t>
            </w:r>
          </w:p>
        </w:tc>
        <w:tc>
          <w:tcPr>
            <w:tcW w:type="dxa" w:w="1296"/>
            <w:shd w:fill="F8FAFC"/>
            <w:tcMar>
              <w:top w:w="80" w:type="dxa"/>
              <w:bottom w:w="80" w:type="dxa"/>
              <w:left w:w="140" w:type="dxa"/>
              <w:right w:w="140" w:type="dxa"/>
            </w:tcMar>
          </w:tcPr>
          <w:p>
            <w:r>
              <w:rPr>
                <w:rFonts w:ascii="Calibri" w:hAnsi="Calibri"/>
                <w:color w:val="1E293B"/>
                <w:sz w:val="18"/>
              </w:rPr>
              <w:t>25,0 mm/s</w:t>
            </w:r>
          </w:p>
        </w:tc>
        <w:tc>
          <w:tcPr>
            <w:tcW w:type="dxa" w:w="1440"/>
            <w:shd w:fill="F8FAFC"/>
            <w:tcMar>
              <w:top w:w="80" w:type="dxa"/>
              <w:bottom w:w="80" w:type="dxa"/>
              <w:left w:w="140" w:type="dxa"/>
              <w:right w:w="140" w:type="dxa"/>
            </w:tcMar>
          </w:tcPr>
          <w:p>
            <w:r>
              <w:rPr>
                <w:rFonts w:ascii="Calibri" w:hAnsi="Calibri"/>
                <w:color w:val="1E293B"/>
                <w:sz w:val="18"/>
              </w:rPr>
              <w:t>CONFORME : Structurellement Sûr</w:t>
            </w:r>
          </w:p>
        </w:tc>
      </w:tr>
      <w:tr>
        <w:tc>
          <w:tcPr>
            <w:tcW w:type="dxa" w:w="2016"/>
            <w:shd w:fill="FFFFFF"/>
            <w:tcMar>
              <w:top w:w="80" w:type="dxa"/>
              <w:bottom w:w="80" w:type="dxa"/>
              <w:left w:w="140" w:type="dxa"/>
              <w:right w:w="140" w:type="dxa"/>
            </w:tcMar>
          </w:tcPr>
          <w:p>
            <w:r>
              <w:rPr>
                <w:rFonts w:ascii="Calibri" w:hAnsi="Calibri"/>
                <w:b/>
                <w:color w:val="1E293B"/>
                <w:sz w:val="18"/>
              </w:rPr>
              <w:t>350 mètres (Dispensaire)</w:t>
            </w:r>
          </w:p>
        </w:tc>
        <w:tc>
          <w:tcPr>
            <w:tcW w:type="dxa" w:w="1584"/>
            <w:shd w:fill="FFFFFF"/>
            <w:tcMar>
              <w:top w:w="80" w:type="dxa"/>
              <w:bottom w:w="80" w:type="dxa"/>
              <w:left w:w="140" w:type="dxa"/>
              <w:right w:w="140" w:type="dxa"/>
            </w:tcMar>
          </w:tcPr>
          <w:p>
            <w:r>
              <w:rPr>
                <w:rFonts w:ascii="Calibri" w:hAnsi="Calibri"/>
                <w:color w:val="1E293B"/>
                <w:sz w:val="18"/>
              </w:rPr>
              <w:t>24,0 kg</w:t>
            </w:r>
          </w:p>
        </w:tc>
        <w:tc>
          <w:tcPr>
            <w:tcW w:type="dxa" w:w="1584"/>
            <w:shd w:fill="FFFFFF"/>
            <w:tcMar>
              <w:top w:w="80" w:type="dxa"/>
              <w:bottom w:w="80" w:type="dxa"/>
              <w:left w:w="140" w:type="dxa"/>
              <w:right w:w="140" w:type="dxa"/>
            </w:tcMar>
          </w:tcPr>
          <w:p>
            <w:r>
              <w:rPr>
                <w:rFonts w:ascii="Calibri" w:hAnsi="Calibri"/>
                <w:color w:val="1E293B"/>
                <w:sz w:val="18"/>
              </w:rPr>
              <w:t>71,4</w:t>
            </w:r>
          </w:p>
        </w:tc>
        <w:tc>
          <w:tcPr>
            <w:tcW w:type="dxa" w:w="1440"/>
            <w:shd w:fill="FFFFFF"/>
            <w:tcMar>
              <w:top w:w="80" w:type="dxa"/>
              <w:bottom w:w="80" w:type="dxa"/>
              <w:left w:w="140" w:type="dxa"/>
              <w:right w:w="140" w:type="dxa"/>
            </w:tcMar>
          </w:tcPr>
          <w:p>
            <w:r>
              <w:rPr>
                <w:rFonts w:ascii="Calibri" w:hAnsi="Calibri"/>
                <w:color w:val="1E293B"/>
                <w:sz w:val="18"/>
              </w:rPr>
              <w:t>2,1 mm/s</w:t>
            </w:r>
          </w:p>
        </w:tc>
        <w:tc>
          <w:tcPr>
            <w:tcW w:type="dxa" w:w="1296"/>
            <w:shd w:fill="FFFFFF"/>
            <w:tcMar>
              <w:top w:w="80" w:type="dxa"/>
              <w:bottom w:w="80" w:type="dxa"/>
              <w:left w:w="140" w:type="dxa"/>
              <w:right w:w="140" w:type="dxa"/>
            </w:tcMar>
          </w:tcPr>
          <w:p>
            <w:r>
              <w:rPr>
                <w:rFonts w:ascii="Calibri" w:hAnsi="Calibri"/>
                <w:color w:val="1E293B"/>
                <w:sz w:val="18"/>
              </w:rPr>
              <w:t>12,0 mm/s</w:t>
            </w:r>
          </w:p>
        </w:tc>
        <w:tc>
          <w:tcPr>
            <w:tcW w:type="dxa" w:w="1440"/>
            <w:shd w:fill="FFFFFF"/>
            <w:tcMar>
              <w:top w:w="80" w:type="dxa"/>
              <w:bottom w:w="80" w:type="dxa"/>
              <w:left w:w="140" w:type="dxa"/>
              <w:right w:w="140" w:type="dxa"/>
            </w:tcMar>
          </w:tcPr>
          <w:p>
            <w:r>
              <w:rPr>
                <w:rFonts w:ascii="Calibri" w:hAnsi="Calibri"/>
                <w:color w:val="1E293B"/>
                <w:sz w:val="18"/>
              </w:rPr>
              <w:t>CONFORME : Pleinement Sécurisé</w:t>
            </w:r>
          </w:p>
        </w:tc>
      </w:tr>
      <w:tr>
        <w:tc>
          <w:tcPr>
            <w:tcW w:type="dxa" w:w="2016"/>
            <w:shd w:fill="F8FAFC"/>
            <w:tcMar>
              <w:top w:w="80" w:type="dxa"/>
              <w:bottom w:w="80" w:type="dxa"/>
              <w:left w:w="140" w:type="dxa"/>
              <w:right w:w="140" w:type="dxa"/>
            </w:tcMar>
          </w:tcPr>
          <w:p>
            <w:r>
              <w:rPr>
                <w:rFonts w:ascii="Calibri" w:hAnsi="Calibri"/>
                <w:b/>
                <w:color w:val="1E293B"/>
                <w:sz w:val="18"/>
              </w:rPr>
              <w:t>500 mètres (Village)</w:t>
            </w:r>
          </w:p>
        </w:tc>
        <w:tc>
          <w:tcPr>
            <w:tcW w:type="dxa" w:w="1584"/>
            <w:shd w:fill="F8FAFC"/>
            <w:tcMar>
              <w:top w:w="80" w:type="dxa"/>
              <w:bottom w:w="80" w:type="dxa"/>
              <w:left w:w="140" w:type="dxa"/>
              <w:right w:w="140" w:type="dxa"/>
            </w:tcMar>
          </w:tcPr>
          <w:p>
            <w:r>
              <w:rPr>
                <w:rFonts w:ascii="Calibri" w:hAnsi="Calibri"/>
                <w:color w:val="1E293B"/>
                <w:sz w:val="18"/>
              </w:rPr>
              <w:t>24,0 kg</w:t>
            </w:r>
          </w:p>
        </w:tc>
        <w:tc>
          <w:tcPr>
            <w:tcW w:type="dxa" w:w="1584"/>
            <w:shd w:fill="F8FAFC"/>
            <w:tcMar>
              <w:top w:w="80" w:type="dxa"/>
              <w:bottom w:w="80" w:type="dxa"/>
              <w:left w:w="140" w:type="dxa"/>
              <w:right w:w="140" w:type="dxa"/>
            </w:tcMar>
          </w:tcPr>
          <w:p>
            <w:r>
              <w:rPr>
                <w:rFonts w:ascii="Calibri" w:hAnsi="Calibri"/>
                <w:color w:val="1E293B"/>
                <w:sz w:val="18"/>
              </w:rPr>
              <w:t>102,1</w:t>
            </w:r>
          </w:p>
        </w:tc>
        <w:tc>
          <w:tcPr>
            <w:tcW w:type="dxa" w:w="1440"/>
            <w:shd w:fill="F8FAFC"/>
            <w:tcMar>
              <w:top w:w="80" w:type="dxa"/>
              <w:bottom w:w="80" w:type="dxa"/>
              <w:left w:w="140" w:type="dxa"/>
              <w:right w:w="140" w:type="dxa"/>
            </w:tcMar>
          </w:tcPr>
          <w:p>
            <w:r>
              <w:rPr>
                <w:rFonts w:ascii="Calibri" w:hAnsi="Calibri"/>
                <w:color w:val="1E293B"/>
                <w:sz w:val="18"/>
              </w:rPr>
              <w:t>1,1 mm/s</w:t>
            </w:r>
          </w:p>
        </w:tc>
        <w:tc>
          <w:tcPr>
            <w:tcW w:type="dxa" w:w="1296"/>
            <w:shd w:fill="F8FAFC"/>
            <w:tcMar>
              <w:top w:w="80" w:type="dxa"/>
              <w:bottom w:w="80" w:type="dxa"/>
              <w:left w:w="140" w:type="dxa"/>
              <w:right w:w="140" w:type="dxa"/>
            </w:tcMar>
          </w:tcPr>
          <w:p>
            <w:r>
              <w:rPr>
                <w:rFonts w:ascii="Calibri" w:hAnsi="Calibri"/>
                <w:color w:val="1E293B"/>
                <w:sz w:val="18"/>
              </w:rPr>
              <w:t>5,0 mm/s</w:t>
            </w:r>
          </w:p>
        </w:tc>
        <w:tc>
          <w:tcPr>
            <w:tcW w:type="dxa" w:w="1440"/>
            <w:shd w:fill="F8FAFC"/>
            <w:tcMar>
              <w:top w:w="80" w:type="dxa"/>
              <w:bottom w:w="80" w:type="dxa"/>
              <w:left w:w="140" w:type="dxa"/>
              <w:right w:w="140" w:type="dxa"/>
            </w:tcMar>
          </w:tcPr>
          <w:p>
            <w:r>
              <w:rPr>
                <w:rFonts w:ascii="Calibri" w:hAnsi="Calibri"/>
                <w:color w:val="1E293B"/>
                <w:sz w:val="18"/>
              </w:rPr>
              <w:t>CONFORME : Impact Négligeable</w:t>
            </w:r>
          </w:p>
        </w:tc>
      </w:tr>
      <w:tr>
        <w:tc>
          <w:tcPr>
            <w:tcW w:type="dxa" w:w="2016"/>
            <w:shd w:fill="FFFFFF"/>
            <w:tcMar>
              <w:top w:w="80" w:type="dxa"/>
              <w:bottom w:w="80" w:type="dxa"/>
              <w:left w:w="140" w:type="dxa"/>
              <w:right w:w="140" w:type="dxa"/>
            </w:tcMar>
          </w:tcPr>
          <w:p>
            <w:r>
              <w:rPr>
                <w:rFonts w:ascii="Calibri" w:hAnsi="Calibri"/>
                <w:b/>
                <w:color w:val="1E293B"/>
                <w:sz w:val="18"/>
              </w:rPr>
              <w:t>1 000 mètres (Agglomération)</w:t>
            </w:r>
          </w:p>
        </w:tc>
        <w:tc>
          <w:tcPr>
            <w:tcW w:type="dxa" w:w="1584"/>
            <w:shd w:fill="FFFFFF"/>
            <w:tcMar>
              <w:top w:w="80" w:type="dxa"/>
              <w:bottom w:w="80" w:type="dxa"/>
              <w:left w:w="140" w:type="dxa"/>
              <w:right w:w="140" w:type="dxa"/>
            </w:tcMar>
          </w:tcPr>
          <w:p>
            <w:r>
              <w:rPr>
                <w:rFonts w:ascii="Calibri" w:hAnsi="Calibri"/>
                <w:color w:val="1E293B"/>
                <w:sz w:val="18"/>
              </w:rPr>
              <w:t>24,0 kg</w:t>
            </w:r>
          </w:p>
        </w:tc>
        <w:tc>
          <w:tcPr>
            <w:tcW w:type="dxa" w:w="1584"/>
            <w:shd w:fill="FFFFFF"/>
            <w:tcMar>
              <w:top w:w="80" w:type="dxa"/>
              <w:bottom w:w="80" w:type="dxa"/>
              <w:left w:w="140" w:type="dxa"/>
              <w:right w:w="140" w:type="dxa"/>
            </w:tcMar>
          </w:tcPr>
          <w:p>
            <w:r>
              <w:rPr>
                <w:rFonts w:ascii="Calibri" w:hAnsi="Calibri"/>
                <w:color w:val="1E293B"/>
                <w:sz w:val="18"/>
              </w:rPr>
              <w:t>204,1</w:t>
            </w:r>
          </w:p>
        </w:tc>
        <w:tc>
          <w:tcPr>
            <w:tcW w:type="dxa" w:w="1440"/>
            <w:shd w:fill="FFFFFF"/>
            <w:tcMar>
              <w:top w:w="80" w:type="dxa"/>
              <w:bottom w:w="80" w:type="dxa"/>
              <w:left w:w="140" w:type="dxa"/>
              <w:right w:w="140" w:type="dxa"/>
            </w:tcMar>
          </w:tcPr>
          <w:p>
            <w:r>
              <w:rPr>
                <w:rFonts w:ascii="Calibri" w:hAnsi="Calibri"/>
                <w:color w:val="1E293B"/>
                <w:sz w:val="18"/>
              </w:rPr>
              <w:t>0,3 mm/s</w:t>
            </w:r>
          </w:p>
        </w:tc>
        <w:tc>
          <w:tcPr>
            <w:tcW w:type="dxa" w:w="1296"/>
            <w:shd w:fill="FFFFFF"/>
            <w:tcMar>
              <w:top w:w="80" w:type="dxa"/>
              <w:bottom w:w="80" w:type="dxa"/>
              <w:left w:w="140" w:type="dxa"/>
              <w:right w:w="140" w:type="dxa"/>
            </w:tcMar>
          </w:tcPr>
          <w:p>
            <w:r>
              <w:rPr>
                <w:rFonts w:ascii="Calibri" w:hAnsi="Calibri"/>
                <w:color w:val="1E293B"/>
                <w:sz w:val="18"/>
              </w:rPr>
              <w:t>2,0 mm/s</w:t>
            </w:r>
          </w:p>
        </w:tc>
        <w:tc>
          <w:tcPr>
            <w:tcW w:type="dxa" w:w="1440"/>
            <w:shd w:fill="FFFFFF"/>
            <w:tcMar>
              <w:top w:w="80" w:type="dxa"/>
              <w:bottom w:w="80" w:type="dxa"/>
              <w:left w:w="140" w:type="dxa"/>
              <w:right w:w="140" w:type="dxa"/>
            </w:tcMar>
          </w:tcPr>
          <w:p>
            <w:r>
              <w:rPr>
                <w:rFonts w:ascii="Calibri" w:hAnsi="Calibri"/>
                <w:color w:val="1E293B"/>
                <w:sz w:val="18"/>
              </w:rPr>
              <w:t>CONFORME : Indétectable</w:t>
            </w:r>
          </w:p>
        </w:tc>
      </w:tr>
    </w:tbl>
    <w:p>
      <w:pPr>
        <w:spacing w:after="120"/>
      </w:pPr>
    </w:p>
    <w:p>
      <w:pPr>
        <w:keepNext/>
        <w:spacing w:before="200" w:after="60"/>
      </w:pPr>
      <w:r>
        <w:rPr>
          <w:rFonts w:ascii="Calibri" w:hAnsi="Calibri"/>
          <w:b/>
          <w:color w:val="1E3A8A"/>
          <w:sz w:val="20"/>
        </w:rPr>
        <w:t>Tableau 17 : Données Géotechniques des Sondages Carottés d'Exploration</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52"/>
            <w:shd w:fill="1E3A8A"/>
            <w:tcMar>
              <w:top w:w="100" w:type="dxa"/>
              <w:bottom w:w="100" w:type="dxa"/>
              <w:left w:w="140" w:type="dxa"/>
              <w:right w:w="140" w:type="dxa"/>
            </w:tcMar>
          </w:tcPr>
          <w:p>
            <w:pPr>
              <w:jc w:val="left"/>
            </w:pPr>
            <w:r>
              <w:rPr>
                <w:rFonts w:ascii="Calibri" w:hAnsi="Calibri"/>
                <w:b/>
                <w:color w:val="FFFFFF"/>
                <w:sz w:val="19"/>
              </w:rPr>
              <w:t>Sondage ID</w:t>
            </w:r>
          </w:p>
        </w:tc>
        <w:tc>
          <w:tcPr>
            <w:tcW w:type="dxa" w:w="1008"/>
            <w:shd w:fill="1E3A8A"/>
            <w:tcMar>
              <w:top w:w="100" w:type="dxa"/>
              <w:bottom w:w="100" w:type="dxa"/>
              <w:left w:w="140" w:type="dxa"/>
              <w:right w:w="140" w:type="dxa"/>
            </w:tcMar>
          </w:tcPr>
          <w:p>
            <w:pPr>
              <w:jc w:val="left"/>
            </w:pPr>
            <w:r>
              <w:rPr>
                <w:rFonts w:ascii="Calibri" w:hAnsi="Calibri"/>
                <w:b/>
                <w:color w:val="FFFFFF"/>
                <w:sz w:val="19"/>
              </w:rPr>
              <w:t>Est (X)</w:t>
            </w:r>
          </w:p>
        </w:tc>
        <w:tc>
          <w:tcPr>
            <w:tcW w:type="dxa" w:w="1008"/>
            <w:shd w:fill="1E3A8A"/>
            <w:tcMar>
              <w:top w:w="100" w:type="dxa"/>
              <w:bottom w:w="100" w:type="dxa"/>
              <w:left w:w="140" w:type="dxa"/>
              <w:right w:w="140" w:type="dxa"/>
            </w:tcMar>
          </w:tcPr>
          <w:p>
            <w:pPr>
              <w:jc w:val="left"/>
            </w:pPr>
            <w:r>
              <w:rPr>
                <w:rFonts w:ascii="Calibri" w:hAnsi="Calibri"/>
                <w:b/>
                <w:color w:val="FFFFFF"/>
                <w:sz w:val="19"/>
              </w:rPr>
              <w:t>Nord (Y)</w:t>
            </w:r>
          </w:p>
        </w:tc>
        <w:tc>
          <w:tcPr>
            <w:tcW w:type="dxa" w:w="1008"/>
            <w:shd w:fill="1E3A8A"/>
            <w:tcMar>
              <w:top w:w="100" w:type="dxa"/>
              <w:bottom w:w="100" w:type="dxa"/>
              <w:left w:w="140" w:type="dxa"/>
              <w:right w:w="140" w:type="dxa"/>
            </w:tcMar>
          </w:tcPr>
          <w:p>
            <w:pPr>
              <w:jc w:val="left"/>
            </w:pPr>
            <w:r>
              <w:rPr>
                <w:rFonts w:ascii="Calibri" w:hAnsi="Calibri"/>
                <w:b/>
                <w:color w:val="FFFFFF"/>
                <w:sz w:val="19"/>
              </w:rPr>
              <w:t>Cote (Z)</w:t>
            </w:r>
          </w:p>
        </w:tc>
        <w:tc>
          <w:tcPr>
            <w:tcW w:type="dxa" w:w="1008"/>
            <w:shd w:fill="1E3A8A"/>
            <w:tcMar>
              <w:top w:w="100" w:type="dxa"/>
              <w:bottom w:w="100" w:type="dxa"/>
              <w:left w:w="140" w:type="dxa"/>
              <w:right w:w="140" w:type="dxa"/>
            </w:tcMar>
          </w:tcPr>
          <w:p>
            <w:pPr>
              <w:jc w:val="left"/>
            </w:pPr>
            <w:r>
              <w:rPr>
                <w:rFonts w:ascii="Calibri" w:hAnsi="Calibri"/>
                <w:b/>
                <w:color w:val="FFFFFF"/>
                <w:sz w:val="19"/>
              </w:rPr>
              <w:t>UCS (MPa)</w:t>
            </w:r>
          </w:p>
        </w:tc>
        <w:tc>
          <w:tcPr>
            <w:tcW w:type="dxa" w:w="864"/>
            <w:shd w:fill="1E3A8A"/>
            <w:tcMar>
              <w:top w:w="100" w:type="dxa"/>
              <w:bottom w:w="100" w:type="dxa"/>
              <w:left w:w="140" w:type="dxa"/>
              <w:right w:w="140" w:type="dxa"/>
            </w:tcMar>
          </w:tcPr>
          <w:p>
            <w:pPr>
              <w:jc w:val="left"/>
            </w:pPr>
            <w:r>
              <w:rPr>
                <w:rFonts w:ascii="Calibri" w:hAnsi="Calibri"/>
                <w:b/>
                <w:color w:val="FFFFFF"/>
                <w:sz w:val="19"/>
              </w:rPr>
              <w:t>RQD (%)</w:t>
            </w:r>
          </w:p>
        </w:tc>
        <w:tc>
          <w:tcPr>
            <w:tcW w:type="dxa" w:w="1152"/>
            <w:shd w:fill="1E3A8A"/>
            <w:tcMar>
              <w:top w:w="100" w:type="dxa"/>
              <w:bottom w:w="100" w:type="dxa"/>
              <w:left w:w="140" w:type="dxa"/>
              <w:right w:w="140" w:type="dxa"/>
            </w:tcMar>
          </w:tcPr>
          <w:p>
            <w:pPr>
              <w:jc w:val="left"/>
            </w:pPr>
            <w:r>
              <w:rPr>
                <w:rFonts w:ascii="Calibri" w:hAnsi="Calibri"/>
                <w:b/>
                <w:color w:val="FFFFFF"/>
                <w:sz w:val="19"/>
              </w:rPr>
              <w:t>Espacement Joints</w:t>
            </w:r>
          </w:p>
        </w:tc>
        <w:tc>
          <w:tcPr>
            <w:tcW w:type="dxa" w:w="1008"/>
            <w:shd w:fill="1E3A8A"/>
            <w:tcMar>
              <w:top w:w="100" w:type="dxa"/>
              <w:bottom w:w="100" w:type="dxa"/>
              <w:left w:w="140" w:type="dxa"/>
              <w:right w:w="140" w:type="dxa"/>
            </w:tcMar>
          </w:tcPr>
          <w:p>
            <w:pPr>
              <w:jc w:val="left"/>
            </w:pPr>
            <w:r>
              <w:rPr>
                <w:rFonts w:ascii="Calibri" w:hAnsi="Calibri"/>
                <w:b/>
                <w:color w:val="FFFFFF"/>
                <w:sz w:val="19"/>
              </w:rPr>
              <w:t>Densité</w:t>
            </w:r>
          </w:p>
        </w:tc>
        <w:tc>
          <w:tcPr>
            <w:tcW w:type="dxa" w:w="1152"/>
            <w:shd w:fill="1E3A8A"/>
            <w:tcMar>
              <w:top w:w="100" w:type="dxa"/>
              <w:bottom w:w="100" w:type="dxa"/>
              <w:left w:w="140" w:type="dxa"/>
              <w:right w:w="140" w:type="dxa"/>
            </w:tcMar>
          </w:tcPr>
          <w:p>
            <w:pPr>
              <w:jc w:val="left"/>
            </w:pPr>
            <w:r>
              <w:rPr>
                <w:rFonts w:ascii="Calibri" w:hAnsi="Calibri"/>
                <w:b/>
                <w:color w:val="FFFFFF"/>
                <w:sz w:val="19"/>
              </w:rPr>
              <w:t>Teneur Or (g/t)</w:t>
            </w:r>
          </w:p>
        </w:tc>
      </w:tr>
      <w:tr>
        <w:tc>
          <w:tcPr>
            <w:tcW w:type="dxa" w:w="1152"/>
            <w:shd w:fill="FFFFFF"/>
            <w:tcMar>
              <w:top w:w="80" w:type="dxa"/>
              <w:bottom w:w="80" w:type="dxa"/>
              <w:left w:w="140" w:type="dxa"/>
              <w:right w:w="140" w:type="dxa"/>
            </w:tcMar>
          </w:tcPr>
          <w:p>
            <w:r>
              <w:rPr>
                <w:rFonts w:ascii="Calibri" w:hAnsi="Calibri"/>
                <w:b/>
                <w:color w:val="1E293B"/>
                <w:sz w:val="18"/>
              </w:rPr>
              <w:t>BH-01</w:t>
            </w:r>
          </w:p>
        </w:tc>
        <w:tc>
          <w:tcPr>
            <w:tcW w:type="dxa" w:w="1008"/>
            <w:shd w:fill="FFFFFF"/>
            <w:tcMar>
              <w:top w:w="80" w:type="dxa"/>
              <w:bottom w:w="80" w:type="dxa"/>
              <w:left w:w="140" w:type="dxa"/>
              <w:right w:w="140" w:type="dxa"/>
            </w:tcMar>
          </w:tcPr>
          <w:p>
            <w:r>
              <w:rPr>
                <w:rFonts w:ascii="Calibri" w:hAnsi="Calibri"/>
                <w:color w:val="1E293B"/>
                <w:sz w:val="18"/>
              </w:rPr>
              <w:t>5,0 m</w:t>
            </w:r>
          </w:p>
        </w:tc>
        <w:tc>
          <w:tcPr>
            <w:tcW w:type="dxa" w:w="1008"/>
            <w:shd w:fill="FFFFFF"/>
            <w:tcMar>
              <w:top w:w="80" w:type="dxa"/>
              <w:bottom w:w="80" w:type="dxa"/>
              <w:left w:w="140" w:type="dxa"/>
              <w:right w:w="140" w:type="dxa"/>
            </w:tcMar>
          </w:tcPr>
          <w:p>
            <w:r>
              <w:rPr>
                <w:rFonts w:ascii="Calibri" w:hAnsi="Calibri"/>
                <w:color w:val="1E293B"/>
                <w:sz w:val="18"/>
              </w:rPr>
              <w:t>5,0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65 MPa</w:t>
            </w:r>
          </w:p>
        </w:tc>
        <w:tc>
          <w:tcPr>
            <w:tcW w:type="dxa" w:w="864"/>
            <w:shd w:fill="FFFFFF"/>
            <w:tcMar>
              <w:top w:w="80" w:type="dxa"/>
              <w:bottom w:w="80" w:type="dxa"/>
              <w:left w:w="140" w:type="dxa"/>
              <w:right w:w="140" w:type="dxa"/>
            </w:tcMar>
          </w:tcPr>
          <w:p>
            <w:r>
              <w:rPr>
                <w:rFonts w:ascii="Calibri" w:hAnsi="Calibri"/>
                <w:color w:val="1E293B"/>
                <w:sz w:val="18"/>
              </w:rPr>
              <w:t>42%</w:t>
            </w:r>
          </w:p>
        </w:tc>
        <w:tc>
          <w:tcPr>
            <w:tcW w:type="dxa" w:w="1152"/>
            <w:shd w:fill="FFFFFF"/>
            <w:tcMar>
              <w:top w:w="80" w:type="dxa"/>
              <w:bottom w:w="80" w:type="dxa"/>
              <w:left w:w="140" w:type="dxa"/>
              <w:right w:w="140" w:type="dxa"/>
            </w:tcMar>
          </w:tcPr>
          <w:p>
            <w:r>
              <w:rPr>
                <w:rFonts w:ascii="Calibri" w:hAnsi="Calibri"/>
                <w:color w:val="1E293B"/>
                <w:sz w:val="18"/>
              </w:rPr>
              <w:t>0,25 m</w:t>
            </w:r>
          </w:p>
        </w:tc>
        <w:tc>
          <w:tcPr>
            <w:tcW w:type="dxa" w:w="1008"/>
            <w:shd w:fill="FFFFFF"/>
            <w:tcMar>
              <w:top w:w="80" w:type="dxa"/>
              <w:bottom w:w="80" w:type="dxa"/>
              <w:left w:w="140" w:type="dxa"/>
              <w:right w:w="140" w:type="dxa"/>
            </w:tcMar>
          </w:tcPr>
          <w:p>
            <w:r>
              <w:rPr>
                <w:rFonts w:ascii="Calibri" w:hAnsi="Calibri"/>
                <w:color w:val="1E293B"/>
                <w:sz w:val="18"/>
              </w:rPr>
              <w:t>2,58 t/m³</w:t>
            </w:r>
          </w:p>
        </w:tc>
        <w:tc>
          <w:tcPr>
            <w:tcW w:type="dxa" w:w="1152"/>
            <w:shd w:fill="FFFFFF"/>
            <w:tcMar>
              <w:top w:w="80" w:type="dxa"/>
              <w:bottom w:w="80" w:type="dxa"/>
              <w:left w:w="140" w:type="dxa"/>
              <w:right w:w="140" w:type="dxa"/>
            </w:tcMar>
          </w:tcPr>
          <w:p>
            <w:r>
              <w:rPr>
                <w:rFonts w:ascii="Calibri" w:hAnsi="Calibri"/>
                <w:color w:val="1E293B"/>
                <w:sz w:val="18"/>
              </w:rPr>
              <w:t>1,45 g/t</w:t>
            </w:r>
          </w:p>
        </w:tc>
      </w:tr>
      <w:tr>
        <w:tc>
          <w:tcPr>
            <w:tcW w:type="dxa" w:w="1152"/>
            <w:shd w:fill="F8FAFC"/>
            <w:tcMar>
              <w:top w:w="80" w:type="dxa"/>
              <w:bottom w:w="80" w:type="dxa"/>
              <w:left w:w="140" w:type="dxa"/>
              <w:right w:w="140" w:type="dxa"/>
            </w:tcMar>
          </w:tcPr>
          <w:p>
            <w:r>
              <w:rPr>
                <w:rFonts w:ascii="Calibri" w:hAnsi="Calibri"/>
                <w:b/>
                <w:color w:val="1E293B"/>
                <w:sz w:val="18"/>
              </w:rPr>
              <w:t>BH-02</w:t>
            </w:r>
          </w:p>
        </w:tc>
        <w:tc>
          <w:tcPr>
            <w:tcW w:type="dxa" w:w="1008"/>
            <w:shd w:fill="F8FAFC"/>
            <w:tcMar>
              <w:top w:w="80" w:type="dxa"/>
              <w:bottom w:w="80" w:type="dxa"/>
              <w:left w:w="140" w:type="dxa"/>
              <w:right w:w="140" w:type="dxa"/>
            </w:tcMar>
          </w:tcPr>
          <w:p>
            <w:r>
              <w:rPr>
                <w:rFonts w:ascii="Calibri" w:hAnsi="Calibri"/>
                <w:color w:val="1E293B"/>
                <w:sz w:val="18"/>
              </w:rPr>
              <w:t>25,0 m</w:t>
            </w:r>
          </w:p>
        </w:tc>
        <w:tc>
          <w:tcPr>
            <w:tcW w:type="dxa" w:w="1008"/>
            <w:shd w:fill="F8FAFC"/>
            <w:tcMar>
              <w:top w:w="80" w:type="dxa"/>
              <w:bottom w:w="80" w:type="dxa"/>
              <w:left w:w="140" w:type="dxa"/>
              <w:right w:w="140" w:type="dxa"/>
            </w:tcMar>
          </w:tcPr>
          <w:p>
            <w:r>
              <w:rPr>
                <w:rFonts w:ascii="Calibri" w:hAnsi="Calibri"/>
                <w:color w:val="1E293B"/>
                <w:sz w:val="18"/>
              </w:rPr>
              <w:t>8,0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85 MPa</w:t>
            </w:r>
          </w:p>
        </w:tc>
        <w:tc>
          <w:tcPr>
            <w:tcW w:type="dxa" w:w="864"/>
            <w:shd w:fill="F8FAFC"/>
            <w:tcMar>
              <w:top w:w="80" w:type="dxa"/>
              <w:bottom w:w="80" w:type="dxa"/>
              <w:left w:w="140" w:type="dxa"/>
              <w:right w:w="140" w:type="dxa"/>
            </w:tcMar>
          </w:tcPr>
          <w:p>
            <w:r>
              <w:rPr>
                <w:rFonts w:ascii="Calibri" w:hAnsi="Calibri"/>
                <w:color w:val="1E293B"/>
                <w:sz w:val="18"/>
              </w:rPr>
              <w:t>58%</w:t>
            </w:r>
          </w:p>
        </w:tc>
        <w:tc>
          <w:tcPr>
            <w:tcW w:type="dxa" w:w="1152"/>
            <w:shd w:fill="F8FAFC"/>
            <w:tcMar>
              <w:top w:w="80" w:type="dxa"/>
              <w:bottom w:w="80" w:type="dxa"/>
              <w:left w:w="140" w:type="dxa"/>
              <w:right w:w="140" w:type="dxa"/>
            </w:tcMar>
          </w:tcPr>
          <w:p>
            <w:r>
              <w:rPr>
                <w:rFonts w:ascii="Calibri" w:hAnsi="Calibri"/>
                <w:color w:val="1E293B"/>
                <w:sz w:val="18"/>
              </w:rPr>
              <w:t>0,42 m</w:t>
            </w:r>
          </w:p>
        </w:tc>
        <w:tc>
          <w:tcPr>
            <w:tcW w:type="dxa" w:w="1008"/>
            <w:shd w:fill="F8FAFC"/>
            <w:tcMar>
              <w:top w:w="80" w:type="dxa"/>
              <w:bottom w:w="80" w:type="dxa"/>
              <w:left w:w="140" w:type="dxa"/>
              <w:right w:w="140" w:type="dxa"/>
            </w:tcMar>
          </w:tcPr>
          <w:p>
            <w:r>
              <w:rPr>
                <w:rFonts w:ascii="Calibri" w:hAnsi="Calibri"/>
                <w:color w:val="1E293B"/>
                <w:sz w:val="18"/>
              </w:rPr>
              <w:t>2,64 t/m³</w:t>
            </w:r>
          </w:p>
        </w:tc>
        <w:tc>
          <w:tcPr>
            <w:tcW w:type="dxa" w:w="1152"/>
            <w:shd w:fill="F8FAFC"/>
            <w:tcMar>
              <w:top w:w="80" w:type="dxa"/>
              <w:bottom w:w="80" w:type="dxa"/>
              <w:left w:w="140" w:type="dxa"/>
              <w:right w:w="140" w:type="dxa"/>
            </w:tcMar>
          </w:tcPr>
          <w:p>
            <w:r>
              <w:rPr>
                <w:rFonts w:ascii="Calibri" w:hAnsi="Calibri"/>
                <w:color w:val="1E293B"/>
                <w:sz w:val="18"/>
              </w:rPr>
              <w:t>3,12 g/t</w:t>
            </w:r>
          </w:p>
        </w:tc>
      </w:tr>
      <w:tr>
        <w:tc>
          <w:tcPr>
            <w:tcW w:type="dxa" w:w="1152"/>
            <w:shd w:fill="FFFFFF"/>
            <w:tcMar>
              <w:top w:w="80" w:type="dxa"/>
              <w:bottom w:w="80" w:type="dxa"/>
              <w:left w:w="140" w:type="dxa"/>
              <w:right w:w="140" w:type="dxa"/>
            </w:tcMar>
          </w:tcPr>
          <w:p>
            <w:r>
              <w:rPr>
                <w:rFonts w:ascii="Calibri" w:hAnsi="Calibri"/>
                <w:b/>
                <w:color w:val="1E293B"/>
                <w:sz w:val="18"/>
              </w:rPr>
              <w:t>BH-03</w:t>
            </w:r>
          </w:p>
        </w:tc>
        <w:tc>
          <w:tcPr>
            <w:tcW w:type="dxa" w:w="1008"/>
            <w:shd w:fill="FFFFFF"/>
            <w:tcMar>
              <w:top w:w="80" w:type="dxa"/>
              <w:bottom w:w="80" w:type="dxa"/>
              <w:left w:w="140" w:type="dxa"/>
              <w:right w:w="140" w:type="dxa"/>
            </w:tcMar>
          </w:tcPr>
          <w:p>
            <w:r>
              <w:rPr>
                <w:rFonts w:ascii="Calibri" w:hAnsi="Calibri"/>
                <w:color w:val="1E293B"/>
                <w:sz w:val="18"/>
              </w:rPr>
              <w:t>48,0 m</w:t>
            </w:r>
          </w:p>
        </w:tc>
        <w:tc>
          <w:tcPr>
            <w:tcW w:type="dxa" w:w="1008"/>
            <w:shd w:fill="FFFFFF"/>
            <w:tcMar>
              <w:top w:w="80" w:type="dxa"/>
              <w:bottom w:w="80" w:type="dxa"/>
              <w:left w:w="140" w:type="dxa"/>
              <w:right w:w="140" w:type="dxa"/>
            </w:tcMar>
          </w:tcPr>
          <w:p>
            <w:r>
              <w:rPr>
                <w:rFonts w:ascii="Calibri" w:hAnsi="Calibri"/>
                <w:color w:val="1E293B"/>
                <w:sz w:val="18"/>
              </w:rPr>
              <w:t>6,0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145 MPa</w:t>
            </w:r>
          </w:p>
        </w:tc>
        <w:tc>
          <w:tcPr>
            <w:tcW w:type="dxa" w:w="864"/>
            <w:shd w:fill="FFFFFF"/>
            <w:tcMar>
              <w:top w:w="80" w:type="dxa"/>
              <w:bottom w:w="80" w:type="dxa"/>
              <w:left w:w="140" w:type="dxa"/>
              <w:right w:w="140" w:type="dxa"/>
            </w:tcMar>
          </w:tcPr>
          <w:p>
            <w:r>
              <w:rPr>
                <w:rFonts w:ascii="Calibri" w:hAnsi="Calibri"/>
                <w:color w:val="1E293B"/>
                <w:sz w:val="18"/>
              </w:rPr>
              <w:t>88%</w:t>
            </w:r>
          </w:p>
        </w:tc>
        <w:tc>
          <w:tcPr>
            <w:tcW w:type="dxa" w:w="1152"/>
            <w:shd w:fill="FFFFFF"/>
            <w:tcMar>
              <w:top w:w="80" w:type="dxa"/>
              <w:bottom w:w="80" w:type="dxa"/>
              <w:left w:w="140" w:type="dxa"/>
              <w:right w:w="140" w:type="dxa"/>
            </w:tcMar>
          </w:tcPr>
          <w:p>
            <w:r>
              <w:rPr>
                <w:rFonts w:ascii="Calibri" w:hAnsi="Calibri"/>
                <w:color w:val="1E293B"/>
                <w:sz w:val="18"/>
              </w:rPr>
              <w:t>0,85 m</w:t>
            </w:r>
          </w:p>
        </w:tc>
        <w:tc>
          <w:tcPr>
            <w:tcW w:type="dxa" w:w="1008"/>
            <w:shd w:fill="FFFFFF"/>
            <w:tcMar>
              <w:top w:w="80" w:type="dxa"/>
              <w:bottom w:w="80" w:type="dxa"/>
              <w:left w:w="140" w:type="dxa"/>
              <w:right w:w="140" w:type="dxa"/>
            </w:tcMar>
          </w:tcPr>
          <w:p>
            <w:r>
              <w:rPr>
                <w:rFonts w:ascii="Calibri" w:hAnsi="Calibri"/>
                <w:color w:val="1E293B"/>
                <w:sz w:val="18"/>
              </w:rPr>
              <w:t>2,74 t/m³</w:t>
            </w:r>
          </w:p>
        </w:tc>
        <w:tc>
          <w:tcPr>
            <w:tcW w:type="dxa" w:w="1152"/>
            <w:shd w:fill="FFFFFF"/>
            <w:tcMar>
              <w:top w:w="80" w:type="dxa"/>
              <w:bottom w:w="80" w:type="dxa"/>
              <w:left w:w="140" w:type="dxa"/>
              <w:right w:w="140" w:type="dxa"/>
            </w:tcMar>
          </w:tcPr>
          <w:p>
            <w:r>
              <w:rPr>
                <w:rFonts w:ascii="Calibri" w:hAnsi="Calibri"/>
                <w:color w:val="1E293B"/>
                <w:sz w:val="18"/>
              </w:rPr>
              <w:t>0,62 g/t</w:t>
            </w:r>
          </w:p>
        </w:tc>
      </w:tr>
      <w:tr>
        <w:tc>
          <w:tcPr>
            <w:tcW w:type="dxa" w:w="1152"/>
            <w:shd w:fill="F8FAFC"/>
            <w:tcMar>
              <w:top w:w="80" w:type="dxa"/>
              <w:bottom w:w="80" w:type="dxa"/>
              <w:left w:w="140" w:type="dxa"/>
              <w:right w:w="140" w:type="dxa"/>
            </w:tcMar>
          </w:tcPr>
          <w:p>
            <w:r>
              <w:rPr>
                <w:rFonts w:ascii="Calibri" w:hAnsi="Calibri"/>
                <w:b/>
                <w:color w:val="1E293B"/>
                <w:sz w:val="18"/>
              </w:rPr>
              <w:t>BH-04</w:t>
            </w:r>
          </w:p>
        </w:tc>
        <w:tc>
          <w:tcPr>
            <w:tcW w:type="dxa" w:w="1008"/>
            <w:shd w:fill="F8FAFC"/>
            <w:tcMar>
              <w:top w:w="80" w:type="dxa"/>
              <w:bottom w:w="80" w:type="dxa"/>
              <w:left w:w="140" w:type="dxa"/>
              <w:right w:w="140" w:type="dxa"/>
            </w:tcMar>
          </w:tcPr>
          <w:p>
            <w:r>
              <w:rPr>
                <w:rFonts w:ascii="Calibri" w:hAnsi="Calibri"/>
                <w:color w:val="1E293B"/>
                <w:sz w:val="18"/>
              </w:rPr>
              <w:t>12,0 m</w:t>
            </w:r>
          </w:p>
        </w:tc>
        <w:tc>
          <w:tcPr>
            <w:tcW w:type="dxa" w:w="1008"/>
            <w:shd w:fill="F8FAFC"/>
            <w:tcMar>
              <w:top w:w="80" w:type="dxa"/>
              <w:bottom w:w="80" w:type="dxa"/>
              <w:left w:w="140" w:type="dxa"/>
              <w:right w:w="140" w:type="dxa"/>
            </w:tcMar>
          </w:tcPr>
          <w:p>
            <w:r>
              <w:rPr>
                <w:rFonts w:ascii="Calibri" w:hAnsi="Calibri"/>
                <w:color w:val="1E293B"/>
                <w:sz w:val="18"/>
              </w:rPr>
              <w:t>22,0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72 MPa</w:t>
            </w:r>
          </w:p>
        </w:tc>
        <w:tc>
          <w:tcPr>
            <w:tcW w:type="dxa" w:w="864"/>
            <w:shd w:fill="F8FAFC"/>
            <w:tcMar>
              <w:top w:w="80" w:type="dxa"/>
              <w:bottom w:w="80" w:type="dxa"/>
              <w:left w:w="140" w:type="dxa"/>
              <w:right w:w="140" w:type="dxa"/>
            </w:tcMar>
          </w:tcPr>
          <w:p>
            <w:r>
              <w:rPr>
                <w:rFonts w:ascii="Calibri" w:hAnsi="Calibri"/>
                <w:color w:val="1E293B"/>
                <w:sz w:val="18"/>
              </w:rPr>
              <w:t>48%</w:t>
            </w:r>
          </w:p>
        </w:tc>
        <w:tc>
          <w:tcPr>
            <w:tcW w:type="dxa" w:w="1152"/>
            <w:shd w:fill="F8FAFC"/>
            <w:tcMar>
              <w:top w:w="80" w:type="dxa"/>
              <w:bottom w:w="80" w:type="dxa"/>
              <w:left w:w="140" w:type="dxa"/>
              <w:right w:w="140" w:type="dxa"/>
            </w:tcMar>
          </w:tcPr>
          <w:p>
            <w:r>
              <w:rPr>
                <w:rFonts w:ascii="Calibri" w:hAnsi="Calibri"/>
                <w:color w:val="1E293B"/>
                <w:sz w:val="18"/>
              </w:rPr>
              <w:t>0,32 m</w:t>
            </w:r>
          </w:p>
        </w:tc>
        <w:tc>
          <w:tcPr>
            <w:tcW w:type="dxa" w:w="1008"/>
            <w:shd w:fill="F8FAFC"/>
            <w:tcMar>
              <w:top w:w="80" w:type="dxa"/>
              <w:bottom w:w="80" w:type="dxa"/>
              <w:left w:w="140" w:type="dxa"/>
              <w:right w:w="140" w:type="dxa"/>
            </w:tcMar>
          </w:tcPr>
          <w:p>
            <w:r>
              <w:rPr>
                <w:rFonts w:ascii="Calibri" w:hAnsi="Calibri"/>
                <w:color w:val="1E293B"/>
                <w:sz w:val="18"/>
              </w:rPr>
              <w:t>2,61 t/m³</w:t>
            </w:r>
          </w:p>
        </w:tc>
        <w:tc>
          <w:tcPr>
            <w:tcW w:type="dxa" w:w="1152"/>
            <w:shd w:fill="F8FAFC"/>
            <w:tcMar>
              <w:top w:w="80" w:type="dxa"/>
              <w:bottom w:w="80" w:type="dxa"/>
              <w:left w:w="140" w:type="dxa"/>
              <w:right w:w="140" w:type="dxa"/>
            </w:tcMar>
          </w:tcPr>
          <w:p>
            <w:r>
              <w:rPr>
                <w:rFonts w:ascii="Calibri" w:hAnsi="Calibri"/>
                <w:color w:val="1E293B"/>
                <w:sz w:val="18"/>
              </w:rPr>
              <w:t>2,85 g/t</w:t>
            </w:r>
          </w:p>
        </w:tc>
      </w:tr>
      <w:tr>
        <w:tc>
          <w:tcPr>
            <w:tcW w:type="dxa" w:w="1152"/>
            <w:shd w:fill="FFFFFF"/>
            <w:tcMar>
              <w:top w:w="80" w:type="dxa"/>
              <w:bottom w:w="80" w:type="dxa"/>
              <w:left w:w="140" w:type="dxa"/>
              <w:right w:w="140" w:type="dxa"/>
            </w:tcMar>
          </w:tcPr>
          <w:p>
            <w:r>
              <w:rPr>
                <w:rFonts w:ascii="Calibri" w:hAnsi="Calibri"/>
                <w:b/>
                <w:color w:val="1E293B"/>
                <w:sz w:val="18"/>
              </w:rPr>
              <w:t>BH-05</w:t>
            </w:r>
          </w:p>
        </w:tc>
        <w:tc>
          <w:tcPr>
            <w:tcW w:type="dxa" w:w="1008"/>
            <w:shd w:fill="FFFFFF"/>
            <w:tcMar>
              <w:top w:w="80" w:type="dxa"/>
              <w:bottom w:w="80" w:type="dxa"/>
              <w:left w:w="140" w:type="dxa"/>
              <w:right w:w="140" w:type="dxa"/>
            </w:tcMar>
          </w:tcPr>
          <w:p>
            <w:r>
              <w:rPr>
                <w:rFonts w:ascii="Calibri" w:hAnsi="Calibri"/>
                <w:color w:val="1E293B"/>
                <w:sz w:val="18"/>
              </w:rPr>
              <w:t>32,0 m</w:t>
            </w:r>
          </w:p>
        </w:tc>
        <w:tc>
          <w:tcPr>
            <w:tcW w:type="dxa" w:w="1008"/>
            <w:shd w:fill="FFFFFF"/>
            <w:tcMar>
              <w:top w:w="80" w:type="dxa"/>
              <w:bottom w:w="80" w:type="dxa"/>
              <w:left w:w="140" w:type="dxa"/>
              <w:right w:w="140" w:type="dxa"/>
            </w:tcMar>
          </w:tcPr>
          <w:p>
            <w:r>
              <w:rPr>
                <w:rFonts w:ascii="Calibri" w:hAnsi="Calibri"/>
                <w:color w:val="1E293B"/>
                <w:sz w:val="18"/>
              </w:rPr>
              <w:t>24,0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110 MPa</w:t>
            </w:r>
          </w:p>
        </w:tc>
        <w:tc>
          <w:tcPr>
            <w:tcW w:type="dxa" w:w="864"/>
            <w:shd w:fill="FFFFFF"/>
            <w:tcMar>
              <w:top w:w="80" w:type="dxa"/>
              <w:bottom w:w="80" w:type="dxa"/>
              <w:left w:w="140" w:type="dxa"/>
              <w:right w:w="140" w:type="dxa"/>
            </w:tcMar>
          </w:tcPr>
          <w:p>
            <w:r>
              <w:rPr>
                <w:rFonts w:ascii="Calibri" w:hAnsi="Calibri"/>
                <w:color w:val="1E293B"/>
                <w:sz w:val="18"/>
              </w:rPr>
              <w:t>72%</w:t>
            </w:r>
          </w:p>
        </w:tc>
        <w:tc>
          <w:tcPr>
            <w:tcW w:type="dxa" w:w="1152"/>
            <w:shd w:fill="FFFFFF"/>
            <w:tcMar>
              <w:top w:w="80" w:type="dxa"/>
              <w:bottom w:w="80" w:type="dxa"/>
              <w:left w:w="140" w:type="dxa"/>
              <w:right w:w="140" w:type="dxa"/>
            </w:tcMar>
          </w:tcPr>
          <w:p>
            <w:r>
              <w:rPr>
                <w:rFonts w:ascii="Calibri" w:hAnsi="Calibri"/>
                <w:color w:val="1E293B"/>
                <w:sz w:val="18"/>
              </w:rPr>
              <w:t>0,60 m</w:t>
            </w:r>
          </w:p>
        </w:tc>
        <w:tc>
          <w:tcPr>
            <w:tcW w:type="dxa" w:w="1008"/>
            <w:shd w:fill="FFFFFF"/>
            <w:tcMar>
              <w:top w:w="80" w:type="dxa"/>
              <w:bottom w:w="80" w:type="dxa"/>
              <w:left w:w="140" w:type="dxa"/>
              <w:right w:w="140" w:type="dxa"/>
            </w:tcMar>
          </w:tcPr>
          <w:p>
            <w:r>
              <w:rPr>
                <w:rFonts w:ascii="Calibri" w:hAnsi="Calibri"/>
                <w:color w:val="1E293B"/>
                <w:sz w:val="18"/>
              </w:rPr>
              <w:t>2,68 t/m³</w:t>
            </w:r>
          </w:p>
        </w:tc>
        <w:tc>
          <w:tcPr>
            <w:tcW w:type="dxa" w:w="1152"/>
            <w:shd w:fill="FFFFFF"/>
            <w:tcMar>
              <w:top w:w="80" w:type="dxa"/>
              <w:bottom w:w="80" w:type="dxa"/>
              <w:left w:w="140" w:type="dxa"/>
              <w:right w:w="140" w:type="dxa"/>
            </w:tcMar>
          </w:tcPr>
          <w:p>
            <w:r>
              <w:rPr>
                <w:rFonts w:ascii="Calibri" w:hAnsi="Calibri"/>
                <w:color w:val="1E293B"/>
                <w:sz w:val="18"/>
              </w:rPr>
              <w:t>4,80 g/t</w:t>
            </w:r>
          </w:p>
        </w:tc>
      </w:tr>
      <w:tr>
        <w:tc>
          <w:tcPr>
            <w:tcW w:type="dxa" w:w="1152"/>
            <w:shd w:fill="F8FAFC"/>
            <w:tcMar>
              <w:top w:w="80" w:type="dxa"/>
              <w:bottom w:w="80" w:type="dxa"/>
              <w:left w:w="140" w:type="dxa"/>
              <w:right w:w="140" w:type="dxa"/>
            </w:tcMar>
          </w:tcPr>
          <w:p>
            <w:r>
              <w:rPr>
                <w:rFonts w:ascii="Calibri" w:hAnsi="Calibri"/>
                <w:b/>
                <w:color w:val="1E293B"/>
                <w:sz w:val="18"/>
              </w:rPr>
              <w:t>BH-06</w:t>
            </w:r>
          </w:p>
        </w:tc>
        <w:tc>
          <w:tcPr>
            <w:tcW w:type="dxa" w:w="1008"/>
            <w:shd w:fill="F8FAFC"/>
            <w:tcMar>
              <w:top w:w="80" w:type="dxa"/>
              <w:bottom w:w="80" w:type="dxa"/>
              <w:left w:w="140" w:type="dxa"/>
              <w:right w:w="140" w:type="dxa"/>
            </w:tcMar>
          </w:tcPr>
          <w:p>
            <w:r>
              <w:rPr>
                <w:rFonts w:ascii="Calibri" w:hAnsi="Calibri"/>
                <w:color w:val="1E293B"/>
                <w:sz w:val="18"/>
              </w:rPr>
              <w:t>52,0 m</w:t>
            </w:r>
          </w:p>
        </w:tc>
        <w:tc>
          <w:tcPr>
            <w:tcW w:type="dxa" w:w="1008"/>
            <w:shd w:fill="F8FAFC"/>
            <w:tcMar>
              <w:top w:w="80" w:type="dxa"/>
              <w:bottom w:w="80" w:type="dxa"/>
              <w:left w:w="140" w:type="dxa"/>
              <w:right w:w="140" w:type="dxa"/>
            </w:tcMar>
          </w:tcPr>
          <w:p>
            <w:r>
              <w:rPr>
                <w:rFonts w:ascii="Calibri" w:hAnsi="Calibri"/>
                <w:color w:val="1E293B"/>
                <w:sz w:val="18"/>
              </w:rPr>
              <w:t>26,0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160 MPa</w:t>
            </w:r>
          </w:p>
        </w:tc>
        <w:tc>
          <w:tcPr>
            <w:tcW w:type="dxa" w:w="864"/>
            <w:shd w:fill="F8FAFC"/>
            <w:tcMar>
              <w:top w:w="80" w:type="dxa"/>
              <w:bottom w:w="80" w:type="dxa"/>
              <w:left w:w="140" w:type="dxa"/>
              <w:right w:w="140" w:type="dxa"/>
            </w:tcMar>
          </w:tcPr>
          <w:p>
            <w:r>
              <w:rPr>
                <w:rFonts w:ascii="Calibri" w:hAnsi="Calibri"/>
                <w:color w:val="1E293B"/>
                <w:sz w:val="18"/>
              </w:rPr>
              <w:t>92%</w:t>
            </w:r>
          </w:p>
        </w:tc>
        <w:tc>
          <w:tcPr>
            <w:tcW w:type="dxa" w:w="1152"/>
            <w:shd w:fill="F8FAFC"/>
            <w:tcMar>
              <w:top w:w="80" w:type="dxa"/>
              <w:bottom w:w="80" w:type="dxa"/>
              <w:left w:w="140" w:type="dxa"/>
              <w:right w:w="140" w:type="dxa"/>
            </w:tcMar>
          </w:tcPr>
          <w:p>
            <w:r>
              <w:rPr>
                <w:rFonts w:ascii="Calibri" w:hAnsi="Calibri"/>
                <w:color w:val="1E293B"/>
                <w:sz w:val="18"/>
              </w:rPr>
              <w:t>0,95 m</w:t>
            </w:r>
          </w:p>
        </w:tc>
        <w:tc>
          <w:tcPr>
            <w:tcW w:type="dxa" w:w="1008"/>
            <w:shd w:fill="F8FAFC"/>
            <w:tcMar>
              <w:top w:w="80" w:type="dxa"/>
              <w:bottom w:w="80" w:type="dxa"/>
              <w:left w:w="140" w:type="dxa"/>
              <w:right w:w="140" w:type="dxa"/>
            </w:tcMar>
          </w:tcPr>
          <w:p>
            <w:r>
              <w:rPr>
                <w:rFonts w:ascii="Calibri" w:hAnsi="Calibri"/>
                <w:color w:val="1E293B"/>
                <w:sz w:val="18"/>
              </w:rPr>
              <w:t>2,76 t/m³</w:t>
            </w:r>
          </w:p>
        </w:tc>
        <w:tc>
          <w:tcPr>
            <w:tcW w:type="dxa" w:w="1152"/>
            <w:shd w:fill="F8FAFC"/>
            <w:tcMar>
              <w:top w:w="80" w:type="dxa"/>
              <w:bottom w:w="80" w:type="dxa"/>
              <w:left w:w="140" w:type="dxa"/>
              <w:right w:w="140" w:type="dxa"/>
            </w:tcMar>
          </w:tcPr>
          <w:p>
            <w:r>
              <w:rPr>
                <w:rFonts w:ascii="Calibri" w:hAnsi="Calibri"/>
                <w:color w:val="1E293B"/>
                <w:sz w:val="18"/>
              </w:rPr>
              <w:t>0,45 g/t</w:t>
            </w:r>
          </w:p>
        </w:tc>
      </w:tr>
      <w:tr>
        <w:tc>
          <w:tcPr>
            <w:tcW w:type="dxa" w:w="1152"/>
            <w:shd w:fill="FFFFFF"/>
            <w:tcMar>
              <w:top w:w="80" w:type="dxa"/>
              <w:bottom w:w="80" w:type="dxa"/>
              <w:left w:w="140" w:type="dxa"/>
              <w:right w:w="140" w:type="dxa"/>
            </w:tcMar>
          </w:tcPr>
          <w:p>
            <w:r>
              <w:rPr>
                <w:rFonts w:ascii="Calibri" w:hAnsi="Calibri"/>
                <w:b/>
                <w:color w:val="1E293B"/>
                <w:sz w:val="18"/>
              </w:rPr>
              <w:t>BH-07</w:t>
            </w:r>
          </w:p>
        </w:tc>
        <w:tc>
          <w:tcPr>
            <w:tcW w:type="dxa" w:w="1008"/>
            <w:shd w:fill="FFFFFF"/>
            <w:tcMar>
              <w:top w:w="80" w:type="dxa"/>
              <w:bottom w:w="80" w:type="dxa"/>
              <w:left w:w="140" w:type="dxa"/>
              <w:right w:w="140" w:type="dxa"/>
            </w:tcMar>
          </w:tcPr>
          <w:p>
            <w:r>
              <w:rPr>
                <w:rFonts w:ascii="Calibri" w:hAnsi="Calibri"/>
                <w:color w:val="1E293B"/>
                <w:sz w:val="18"/>
              </w:rPr>
              <w:t>18,0 m</w:t>
            </w:r>
          </w:p>
        </w:tc>
        <w:tc>
          <w:tcPr>
            <w:tcW w:type="dxa" w:w="1008"/>
            <w:shd w:fill="FFFFFF"/>
            <w:tcMar>
              <w:top w:w="80" w:type="dxa"/>
              <w:bottom w:w="80" w:type="dxa"/>
              <w:left w:w="140" w:type="dxa"/>
              <w:right w:w="140" w:type="dxa"/>
            </w:tcMar>
          </w:tcPr>
          <w:p>
            <w:r>
              <w:rPr>
                <w:rFonts w:ascii="Calibri" w:hAnsi="Calibri"/>
                <w:color w:val="1E293B"/>
                <w:sz w:val="18"/>
              </w:rPr>
              <w:t>35,0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80 MPa</w:t>
            </w:r>
          </w:p>
        </w:tc>
        <w:tc>
          <w:tcPr>
            <w:tcW w:type="dxa" w:w="864"/>
            <w:shd w:fill="FFFFFF"/>
            <w:tcMar>
              <w:top w:w="80" w:type="dxa"/>
              <w:bottom w:w="80" w:type="dxa"/>
              <w:left w:w="140" w:type="dxa"/>
              <w:right w:w="140" w:type="dxa"/>
            </w:tcMar>
          </w:tcPr>
          <w:p>
            <w:r>
              <w:rPr>
                <w:rFonts w:ascii="Calibri" w:hAnsi="Calibri"/>
                <w:color w:val="1E293B"/>
                <w:sz w:val="18"/>
              </w:rPr>
              <w:t>52%</w:t>
            </w:r>
          </w:p>
        </w:tc>
        <w:tc>
          <w:tcPr>
            <w:tcW w:type="dxa" w:w="1152"/>
            <w:shd w:fill="FFFFFF"/>
            <w:tcMar>
              <w:top w:w="80" w:type="dxa"/>
              <w:bottom w:w="80" w:type="dxa"/>
              <w:left w:w="140" w:type="dxa"/>
              <w:right w:w="140" w:type="dxa"/>
            </w:tcMar>
          </w:tcPr>
          <w:p>
            <w:r>
              <w:rPr>
                <w:rFonts w:ascii="Calibri" w:hAnsi="Calibri"/>
                <w:color w:val="1E293B"/>
                <w:sz w:val="18"/>
              </w:rPr>
              <w:t>0,38 m</w:t>
            </w:r>
          </w:p>
        </w:tc>
        <w:tc>
          <w:tcPr>
            <w:tcW w:type="dxa" w:w="1008"/>
            <w:shd w:fill="FFFFFF"/>
            <w:tcMar>
              <w:top w:w="80" w:type="dxa"/>
              <w:bottom w:w="80" w:type="dxa"/>
              <w:left w:w="140" w:type="dxa"/>
              <w:right w:w="140" w:type="dxa"/>
            </w:tcMar>
          </w:tcPr>
          <w:p>
            <w:r>
              <w:rPr>
                <w:rFonts w:ascii="Calibri" w:hAnsi="Calibri"/>
                <w:color w:val="1E293B"/>
                <w:sz w:val="18"/>
              </w:rPr>
              <w:t>2,63 t/m³</w:t>
            </w:r>
          </w:p>
        </w:tc>
        <w:tc>
          <w:tcPr>
            <w:tcW w:type="dxa" w:w="1152"/>
            <w:shd w:fill="FFFFFF"/>
            <w:tcMar>
              <w:top w:w="80" w:type="dxa"/>
              <w:bottom w:w="80" w:type="dxa"/>
              <w:left w:w="140" w:type="dxa"/>
              <w:right w:w="140" w:type="dxa"/>
            </w:tcMar>
          </w:tcPr>
          <w:p>
            <w:r>
              <w:rPr>
                <w:rFonts w:ascii="Calibri" w:hAnsi="Calibri"/>
                <w:color w:val="1E293B"/>
                <w:sz w:val="18"/>
              </w:rPr>
              <w:t>1,95 g/t</w:t>
            </w:r>
          </w:p>
        </w:tc>
      </w:tr>
      <w:tr>
        <w:tc>
          <w:tcPr>
            <w:tcW w:type="dxa" w:w="1152"/>
            <w:shd w:fill="F8FAFC"/>
            <w:tcMar>
              <w:top w:w="80" w:type="dxa"/>
              <w:bottom w:w="80" w:type="dxa"/>
              <w:left w:w="140" w:type="dxa"/>
              <w:right w:w="140" w:type="dxa"/>
            </w:tcMar>
          </w:tcPr>
          <w:p>
            <w:r>
              <w:rPr>
                <w:rFonts w:ascii="Calibri" w:hAnsi="Calibri"/>
                <w:b/>
                <w:color w:val="1E293B"/>
                <w:sz w:val="18"/>
              </w:rPr>
              <w:t>BH-08</w:t>
            </w:r>
          </w:p>
        </w:tc>
        <w:tc>
          <w:tcPr>
            <w:tcW w:type="dxa" w:w="1008"/>
            <w:shd w:fill="F8FAFC"/>
            <w:tcMar>
              <w:top w:w="80" w:type="dxa"/>
              <w:bottom w:w="80" w:type="dxa"/>
              <w:left w:w="140" w:type="dxa"/>
              <w:right w:w="140" w:type="dxa"/>
            </w:tcMar>
          </w:tcPr>
          <w:p>
            <w:r>
              <w:rPr>
                <w:rFonts w:ascii="Calibri" w:hAnsi="Calibri"/>
                <w:color w:val="1E293B"/>
                <w:sz w:val="18"/>
              </w:rPr>
              <w:t>38,0 m</w:t>
            </w:r>
          </w:p>
        </w:tc>
        <w:tc>
          <w:tcPr>
            <w:tcW w:type="dxa" w:w="1008"/>
            <w:shd w:fill="F8FAFC"/>
            <w:tcMar>
              <w:top w:w="80" w:type="dxa"/>
              <w:bottom w:w="80" w:type="dxa"/>
              <w:left w:w="140" w:type="dxa"/>
              <w:right w:w="140" w:type="dxa"/>
            </w:tcMar>
          </w:tcPr>
          <w:p>
            <w:r>
              <w:rPr>
                <w:rFonts w:ascii="Calibri" w:hAnsi="Calibri"/>
                <w:color w:val="1E293B"/>
                <w:sz w:val="18"/>
              </w:rPr>
              <w:t>36,0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135 MPa</w:t>
            </w:r>
          </w:p>
        </w:tc>
        <w:tc>
          <w:tcPr>
            <w:tcW w:type="dxa" w:w="864"/>
            <w:shd w:fill="F8FAFC"/>
            <w:tcMar>
              <w:top w:w="80" w:type="dxa"/>
              <w:bottom w:w="80" w:type="dxa"/>
              <w:left w:w="140" w:type="dxa"/>
              <w:right w:w="140" w:type="dxa"/>
            </w:tcMar>
          </w:tcPr>
          <w:p>
            <w:r>
              <w:rPr>
                <w:rFonts w:ascii="Calibri" w:hAnsi="Calibri"/>
                <w:color w:val="1E293B"/>
                <w:sz w:val="18"/>
              </w:rPr>
              <w:t>82%</w:t>
            </w:r>
          </w:p>
        </w:tc>
        <w:tc>
          <w:tcPr>
            <w:tcW w:type="dxa" w:w="1152"/>
            <w:shd w:fill="F8FAFC"/>
            <w:tcMar>
              <w:top w:w="80" w:type="dxa"/>
              <w:bottom w:w="80" w:type="dxa"/>
              <w:left w:w="140" w:type="dxa"/>
              <w:right w:w="140" w:type="dxa"/>
            </w:tcMar>
          </w:tcPr>
          <w:p>
            <w:r>
              <w:rPr>
                <w:rFonts w:ascii="Calibri" w:hAnsi="Calibri"/>
                <w:color w:val="1E293B"/>
                <w:sz w:val="18"/>
              </w:rPr>
              <w:t>0,72 m</w:t>
            </w:r>
          </w:p>
        </w:tc>
        <w:tc>
          <w:tcPr>
            <w:tcW w:type="dxa" w:w="1008"/>
            <w:shd w:fill="F8FAFC"/>
            <w:tcMar>
              <w:top w:w="80" w:type="dxa"/>
              <w:bottom w:w="80" w:type="dxa"/>
              <w:left w:w="140" w:type="dxa"/>
              <w:right w:w="140" w:type="dxa"/>
            </w:tcMar>
          </w:tcPr>
          <w:p>
            <w:r>
              <w:rPr>
                <w:rFonts w:ascii="Calibri" w:hAnsi="Calibri"/>
                <w:color w:val="1E293B"/>
                <w:sz w:val="18"/>
              </w:rPr>
              <w:t>2,72 t/m³</w:t>
            </w:r>
          </w:p>
        </w:tc>
        <w:tc>
          <w:tcPr>
            <w:tcW w:type="dxa" w:w="1152"/>
            <w:shd w:fill="F8FAFC"/>
            <w:tcMar>
              <w:top w:w="80" w:type="dxa"/>
              <w:bottom w:w="80" w:type="dxa"/>
              <w:left w:w="140" w:type="dxa"/>
              <w:right w:w="140" w:type="dxa"/>
            </w:tcMar>
          </w:tcPr>
          <w:p>
            <w:r>
              <w:rPr>
                <w:rFonts w:ascii="Calibri" w:hAnsi="Calibri"/>
                <w:color w:val="1E293B"/>
                <w:sz w:val="18"/>
              </w:rPr>
              <w:t>2,40 g/t</w:t>
            </w:r>
          </w:p>
        </w:tc>
      </w:tr>
    </w:tbl>
    <w:p>
      <w:pPr>
        <w:spacing w:after="120"/>
      </w:pPr>
    </w:p>
    <w:p>
      <w:pPr>
        <w:keepNext/>
        <w:spacing w:before="200" w:after="60"/>
      </w:pPr>
      <w:r>
        <w:rPr>
          <w:rFonts w:ascii="Calibri" w:hAnsi="Calibri"/>
          <w:b/>
          <w:color w:val="1E3A8A"/>
          <w:sz w:val="20"/>
        </w:rPr>
        <w:t>Tableau 18 : Domaines Géostatistiques de Dureté &amp; Recettes d'Abattage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1E3A8A"/>
            <w:tcMar>
              <w:top w:w="100" w:type="dxa"/>
              <w:bottom w:w="100" w:type="dxa"/>
              <w:left w:w="140" w:type="dxa"/>
              <w:right w:w="140" w:type="dxa"/>
            </w:tcMar>
          </w:tcPr>
          <w:p>
            <w:pPr>
              <w:jc w:val="left"/>
            </w:pPr>
            <w:r>
              <w:rPr>
                <w:rFonts w:ascii="Calibri" w:hAnsi="Calibri"/>
                <w:b/>
                <w:color w:val="FFFFFF"/>
                <w:sz w:val="19"/>
              </w:rPr>
              <w:t>Domaine Géotechnique</w:t>
            </w:r>
          </w:p>
        </w:tc>
        <w:tc>
          <w:tcPr>
            <w:tcW w:type="dxa" w:w="2160"/>
            <w:shd w:fill="1E3A8A"/>
            <w:tcMar>
              <w:top w:w="100" w:type="dxa"/>
              <w:bottom w:w="100" w:type="dxa"/>
              <w:left w:w="140" w:type="dxa"/>
              <w:right w:w="140" w:type="dxa"/>
            </w:tcMar>
          </w:tcPr>
          <w:p>
            <w:pPr>
              <w:jc w:val="left"/>
            </w:pPr>
            <w:r>
              <w:rPr>
                <w:rFonts w:ascii="Calibri" w:hAnsi="Calibri"/>
                <w:b/>
                <w:color w:val="FFFFFF"/>
                <w:sz w:val="19"/>
              </w:rPr>
              <w:t>Critères Mécaniques</w:t>
            </w:r>
          </w:p>
        </w:tc>
        <w:tc>
          <w:tcPr>
            <w:tcW w:type="dxa" w:w="1152"/>
            <w:shd w:fill="1E3A8A"/>
            <w:tcMar>
              <w:top w:w="100" w:type="dxa"/>
              <w:bottom w:w="100" w:type="dxa"/>
              <w:left w:w="140" w:type="dxa"/>
              <w:right w:w="140" w:type="dxa"/>
            </w:tcMar>
          </w:tcPr>
          <w:p>
            <w:pPr>
              <w:jc w:val="left"/>
            </w:pPr>
            <w:r>
              <w:rPr>
                <w:rFonts w:ascii="Calibri" w:hAnsi="Calibri"/>
                <w:b/>
                <w:color w:val="FFFFFF"/>
                <w:sz w:val="19"/>
              </w:rPr>
              <w:t>Surface Gradin %</w:t>
            </w:r>
          </w:p>
        </w:tc>
        <w:tc>
          <w:tcPr>
            <w:tcW w:type="dxa" w:w="1440"/>
            <w:shd w:fill="1E3A8A"/>
            <w:tcMar>
              <w:top w:w="100" w:type="dxa"/>
              <w:bottom w:w="100" w:type="dxa"/>
              <w:left w:w="140" w:type="dxa"/>
              <w:right w:w="140" w:type="dxa"/>
            </w:tcMar>
          </w:tcPr>
          <w:p>
            <w:pPr>
              <w:jc w:val="left"/>
            </w:pPr>
            <w:r>
              <w:rPr>
                <w:rFonts w:ascii="Calibri" w:hAnsi="Calibri"/>
                <w:b/>
                <w:color w:val="FFFFFF"/>
                <w:sz w:val="19"/>
              </w:rPr>
              <w:t>Facteur Charge Cible</w:t>
            </w:r>
          </w:p>
        </w:tc>
        <w:tc>
          <w:tcPr>
            <w:tcW w:type="dxa" w:w="2448"/>
            <w:shd w:fill="1E3A8A"/>
            <w:tcMar>
              <w:top w:w="100" w:type="dxa"/>
              <w:bottom w:w="100" w:type="dxa"/>
              <w:left w:w="140" w:type="dxa"/>
              <w:right w:w="140" w:type="dxa"/>
            </w:tcMar>
          </w:tcPr>
          <w:p>
            <w:pPr>
              <w:jc w:val="left"/>
            </w:pPr>
            <w:r>
              <w:rPr>
                <w:rFonts w:ascii="Calibri" w:hAnsi="Calibri"/>
                <w:b/>
                <w:color w:val="FFFFFF"/>
                <w:sz w:val="19"/>
              </w:rPr>
              <w:t>Stratégie de Chargement Préconisée</w:t>
            </w:r>
          </w:p>
        </w:tc>
      </w:tr>
      <w:tr>
        <w:tc>
          <w:tcPr>
            <w:tcW w:type="dxa" w:w="2160"/>
            <w:shd w:fill="FFFFFF"/>
            <w:tcMar>
              <w:top w:w="80" w:type="dxa"/>
              <w:bottom w:w="80" w:type="dxa"/>
              <w:left w:w="140" w:type="dxa"/>
              <w:right w:w="140" w:type="dxa"/>
            </w:tcMar>
          </w:tcPr>
          <w:p>
            <w:r>
              <w:rPr>
                <w:rFonts w:ascii="Calibri" w:hAnsi="Calibri"/>
                <w:b/>
                <w:color w:val="1E293B"/>
                <w:sz w:val="18"/>
              </w:rPr>
              <w:t>Domaine 1 : Tendre / Fracturé</w:t>
            </w:r>
          </w:p>
        </w:tc>
        <w:tc>
          <w:tcPr>
            <w:tcW w:type="dxa" w:w="2160"/>
            <w:shd w:fill="FFFFFF"/>
            <w:tcMar>
              <w:top w:w="80" w:type="dxa"/>
              <w:bottom w:w="80" w:type="dxa"/>
              <w:left w:w="140" w:type="dxa"/>
              <w:right w:w="140" w:type="dxa"/>
            </w:tcMar>
          </w:tcPr>
          <w:p>
            <w:r>
              <w:rPr>
                <w:rFonts w:ascii="Calibri" w:hAnsi="Calibri"/>
                <w:color w:val="1E293B"/>
                <w:sz w:val="18"/>
              </w:rPr>
              <w:t>UCS &lt; 75 MPa • RQD &lt; 50%</w:t>
            </w:r>
          </w:p>
        </w:tc>
        <w:tc>
          <w:tcPr>
            <w:tcW w:type="dxa" w:w="1152"/>
            <w:shd w:fill="FFFFFF"/>
            <w:tcMar>
              <w:top w:w="80" w:type="dxa"/>
              <w:bottom w:w="80" w:type="dxa"/>
              <w:left w:w="140" w:type="dxa"/>
              <w:right w:w="140" w:type="dxa"/>
            </w:tcMar>
          </w:tcPr>
          <w:p>
            <w:r>
              <w:rPr>
                <w:rFonts w:ascii="Calibri" w:hAnsi="Calibri"/>
                <w:color w:val="1E293B"/>
                <w:sz w:val="18"/>
              </w:rPr>
              <w:t>28,5% du carreau</w:t>
            </w:r>
          </w:p>
        </w:tc>
        <w:tc>
          <w:tcPr>
            <w:tcW w:type="dxa" w:w="1440"/>
            <w:shd w:fill="FFFFFF"/>
            <w:tcMar>
              <w:top w:w="80" w:type="dxa"/>
              <w:bottom w:w="80" w:type="dxa"/>
              <w:left w:w="140" w:type="dxa"/>
              <w:right w:w="140" w:type="dxa"/>
            </w:tcMar>
          </w:tcPr>
          <w:p>
            <w:r>
              <w:rPr>
                <w:rFonts w:ascii="Calibri" w:hAnsi="Calibri"/>
                <w:color w:val="1E293B"/>
                <w:sz w:val="18"/>
              </w:rPr>
              <w:t>0,45 kg/m³ (Allégé)</w:t>
            </w:r>
          </w:p>
        </w:tc>
        <w:tc>
          <w:tcPr>
            <w:tcW w:type="dxa" w:w="2448"/>
            <w:shd w:fill="FFFFFF"/>
            <w:tcMar>
              <w:top w:w="80" w:type="dxa"/>
              <w:bottom w:w="80" w:type="dxa"/>
              <w:left w:w="140" w:type="dxa"/>
              <w:right w:w="140" w:type="dxa"/>
            </w:tcMar>
          </w:tcPr>
          <w:p>
            <w:r>
              <w:rPr>
                <w:rFonts w:ascii="Calibri" w:hAnsi="Calibri"/>
                <w:color w:val="1E293B"/>
                <w:sz w:val="18"/>
              </w:rPr>
              <w:t>Réduction charge colonne, maille élargie, évite sur-broyage</w:t>
            </w:r>
          </w:p>
        </w:tc>
      </w:tr>
      <w:tr>
        <w:tc>
          <w:tcPr>
            <w:tcW w:type="dxa" w:w="2160"/>
            <w:shd w:fill="F8FAFC"/>
            <w:tcMar>
              <w:top w:w="80" w:type="dxa"/>
              <w:bottom w:w="80" w:type="dxa"/>
              <w:left w:w="140" w:type="dxa"/>
              <w:right w:w="140" w:type="dxa"/>
            </w:tcMar>
          </w:tcPr>
          <w:p>
            <w:r>
              <w:rPr>
                <w:rFonts w:ascii="Calibri" w:hAnsi="Calibri"/>
                <w:b/>
                <w:color w:val="1E293B"/>
                <w:sz w:val="18"/>
              </w:rPr>
              <w:t>Domaine 2 : Intermédiaire Standard</w:t>
            </w:r>
          </w:p>
        </w:tc>
        <w:tc>
          <w:tcPr>
            <w:tcW w:type="dxa" w:w="2160"/>
            <w:shd w:fill="F8FAFC"/>
            <w:tcMar>
              <w:top w:w="80" w:type="dxa"/>
              <w:bottom w:w="80" w:type="dxa"/>
              <w:left w:w="140" w:type="dxa"/>
              <w:right w:w="140" w:type="dxa"/>
            </w:tcMar>
          </w:tcPr>
          <w:p>
            <w:r>
              <w:rPr>
                <w:rFonts w:ascii="Calibri" w:hAnsi="Calibri"/>
                <w:color w:val="1E293B"/>
                <w:sz w:val="18"/>
              </w:rPr>
              <w:t>UCS 75 - 125 MPa • RQD 50-80%</w:t>
            </w:r>
          </w:p>
        </w:tc>
        <w:tc>
          <w:tcPr>
            <w:tcW w:type="dxa" w:w="1152"/>
            <w:shd w:fill="F8FAFC"/>
            <w:tcMar>
              <w:top w:w="80" w:type="dxa"/>
              <w:bottom w:w="80" w:type="dxa"/>
              <w:left w:w="140" w:type="dxa"/>
              <w:right w:w="140" w:type="dxa"/>
            </w:tcMar>
          </w:tcPr>
          <w:p>
            <w:r>
              <w:rPr>
                <w:rFonts w:ascii="Calibri" w:hAnsi="Calibri"/>
                <w:color w:val="1E293B"/>
                <w:sz w:val="18"/>
              </w:rPr>
              <w:t>46,2% du carreau</w:t>
            </w:r>
          </w:p>
        </w:tc>
        <w:tc>
          <w:tcPr>
            <w:tcW w:type="dxa" w:w="1440"/>
            <w:shd w:fill="F8FAFC"/>
            <w:tcMar>
              <w:top w:w="80" w:type="dxa"/>
              <w:bottom w:w="80" w:type="dxa"/>
              <w:left w:w="140" w:type="dxa"/>
              <w:right w:w="140" w:type="dxa"/>
            </w:tcMar>
          </w:tcPr>
          <w:p>
            <w:r>
              <w:rPr>
                <w:rFonts w:ascii="Calibri" w:hAnsi="Calibri"/>
                <w:color w:val="1E293B"/>
                <w:sz w:val="18"/>
              </w:rPr>
              <w:t>0,65 kg/m³ (Nominal)</w:t>
            </w:r>
          </w:p>
        </w:tc>
        <w:tc>
          <w:tcPr>
            <w:tcW w:type="dxa" w:w="2448"/>
            <w:shd w:fill="F8FAFC"/>
            <w:tcMar>
              <w:top w:w="80" w:type="dxa"/>
              <w:bottom w:w="80" w:type="dxa"/>
              <w:left w:w="140" w:type="dxa"/>
              <w:right w:w="140" w:type="dxa"/>
            </w:tcMar>
          </w:tcPr>
          <w:p>
            <w:r>
              <w:rPr>
                <w:rFonts w:ascii="Calibri" w:hAnsi="Calibri"/>
                <w:color w:val="1E293B"/>
                <w:sz w:val="18"/>
              </w:rPr>
              <w:t>Mélange standard 70/30, patron 2,3m x 2,7m</w:t>
            </w:r>
          </w:p>
        </w:tc>
      </w:tr>
      <w:tr>
        <w:tc>
          <w:tcPr>
            <w:tcW w:type="dxa" w:w="2160"/>
            <w:shd w:fill="FFFFFF"/>
            <w:tcMar>
              <w:top w:w="80" w:type="dxa"/>
              <w:bottom w:w="80" w:type="dxa"/>
              <w:left w:w="140" w:type="dxa"/>
              <w:right w:w="140" w:type="dxa"/>
            </w:tcMar>
          </w:tcPr>
          <w:p>
            <w:r>
              <w:rPr>
                <w:rFonts w:ascii="Calibri" w:hAnsi="Calibri"/>
                <w:b/>
                <w:color w:val="1E293B"/>
                <w:sz w:val="18"/>
              </w:rPr>
              <w:t>Domaine 3 : Dur / Massif</w:t>
            </w:r>
          </w:p>
        </w:tc>
        <w:tc>
          <w:tcPr>
            <w:tcW w:type="dxa" w:w="2160"/>
            <w:shd w:fill="FFFFFF"/>
            <w:tcMar>
              <w:top w:w="80" w:type="dxa"/>
              <w:bottom w:w="80" w:type="dxa"/>
              <w:left w:w="140" w:type="dxa"/>
              <w:right w:w="140" w:type="dxa"/>
            </w:tcMar>
          </w:tcPr>
          <w:p>
            <w:r>
              <w:rPr>
                <w:rFonts w:ascii="Calibri" w:hAnsi="Calibri"/>
                <w:color w:val="1E293B"/>
                <w:sz w:val="18"/>
              </w:rPr>
              <w:t>UCS &gt; 125 MPa • RQD &gt; 80%</w:t>
            </w:r>
          </w:p>
        </w:tc>
        <w:tc>
          <w:tcPr>
            <w:tcW w:type="dxa" w:w="1152"/>
            <w:shd w:fill="FFFFFF"/>
            <w:tcMar>
              <w:top w:w="80" w:type="dxa"/>
              <w:bottom w:w="80" w:type="dxa"/>
              <w:left w:w="140" w:type="dxa"/>
              <w:right w:w="140" w:type="dxa"/>
            </w:tcMar>
          </w:tcPr>
          <w:p>
            <w:r>
              <w:rPr>
                <w:rFonts w:ascii="Calibri" w:hAnsi="Calibri"/>
                <w:color w:val="1E293B"/>
                <w:sz w:val="18"/>
              </w:rPr>
              <w:t>25,3% du carreau</w:t>
            </w:r>
          </w:p>
        </w:tc>
        <w:tc>
          <w:tcPr>
            <w:tcW w:type="dxa" w:w="1440"/>
            <w:shd w:fill="FFFFFF"/>
            <w:tcMar>
              <w:top w:w="80" w:type="dxa"/>
              <w:bottom w:w="80" w:type="dxa"/>
              <w:left w:w="140" w:type="dxa"/>
              <w:right w:w="140" w:type="dxa"/>
            </w:tcMar>
          </w:tcPr>
          <w:p>
            <w:r>
              <w:rPr>
                <w:rFonts w:ascii="Calibri" w:hAnsi="Calibri"/>
                <w:color w:val="1E293B"/>
                <w:sz w:val="18"/>
              </w:rPr>
              <w:t>0,85 kg/m³ (Haute Énergie)</w:t>
            </w:r>
          </w:p>
        </w:tc>
        <w:tc>
          <w:tcPr>
            <w:tcW w:type="dxa" w:w="2448"/>
            <w:shd w:fill="FFFFFF"/>
            <w:tcMar>
              <w:top w:w="80" w:type="dxa"/>
              <w:bottom w:w="80" w:type="dxa"/>
              <w:left w:w="140" w:type="dxa"/>
              <w:right w:w="140" w:type="dxa"/>
            </w:tcMar>
          </w:tcPr>
          <w:p>
            <w:r>
              <w:rPr>
                <w:rFonts w:ascii="Calibri" w:hAnsi="Calibri"/>
                <w:color w:val="1E293B"/>
                <w:sz w:val="18"/>
              </w:rPr>
              <w:t>Renforcement charge de pied, maille resserrée 1,9m x 2,2m</w:t>
            </w:r>
          </w:p>
        </w:tc>
      </w:tr>
    </w:tbl>
    <w:p>
      <w:pPr>
        <w:spacing w:after="120"/>
      </w:pPr>
    </w:p>
    <w:p>
      <w:pPr>
        <w:keepNext/>
        <w:spacing w:before="200" w:after="60"/>
      </w:pPr>
      <w:r>
        <w:rPr>
          <w:rFonts w:ascii="Calibri" w:hAnsi="Calibri"/>
          <w:b/>
          <w:color w:val="1E3A8A"/>
          <w:sz w:val="20"/>
        </w:rPr>
        <w:t>Tableau 19 : Audit QA/QC des Déviations de Collet de Foration IREDES</w:t>
      </w: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296"/>
            <w:shd w:fill="1E3A8A"/>
            <w:tcMar>
              <w:top w:w="100" w:type="dxa"/>
              <w:bottom w:w="100" w:type="dxa"/>
              <w:left w:w="140" w:type="dxa"/>
              <w:right w:w="140" w:type="dxa"/>
            </w:tcMar>
          </w:tcPr>
          <w:p>
            <w:pPr>
              <w:jc w:val="left"/>
            </w:pPr>
            <w:r>
              <w:rPr>
                <w:rFonts w:ascii="Calibri" w:hAnsi="Calibri"/>
                <w:b/>
                <w:color w:val="FFFFFF"/>
                <w:sz w:val="19"/>
              </w:rPr>
              <w:t>Trou Foré</w:t>
            </w:r>
          </w:p>
        </w:tc>
        <w:tc>
          <w:tcPr>
            <w:tcW w:type="dxa" w:w="1440"/>
            <w:shd w:fill="1E3A8A"/>
            <w:tcMar>
              <w:top w:w="100" w:type="dxa"/>
              <w:bottom w:w="100" w:type="dxa"/>
              <w:left w:w="140" w:type="dxa"/>
              <w:right w:w="140" w:type="dxa"/>
            </w:tcMar>
          </w:tcPr>
          <w:p>
            <w:pPr>
              <w:jc w:val="left"/>
            </w:pPr>
            <w:r>
              <w:rPr>
                <w:rFonts w:ascii="Calibri" w:hAnsi="Calibri"/>
                <w:b/>
                <w:color w:val="FFFFFF"/>
                <w:sz w:val="19"/>
              </w:rPr>
              <w:t>Prévu (X, Y)</w:t>
            </w:r>
          </w:p>
        </w:tc>
        <w:tc>
          <w:tcPr>
            <w:tcW w:type="dxa" w:w="1440"/>
            <w:shd w:fill="1E3A8A"/>
            <w:tcMar>
              <w:top w:w="100" w:type="dxa"/>
              <w:bottom w:w="100" w:type="dxa"/>
              <w:left w:w="140" w:type="dxa"/>
              <w:right w:w="140" w:type="dxa"/>
            </w:tcMar>
          </w:tcPr>
          <w:p>
            <w:pPr>
              <w:jc w:val="left"/>
            </w:pPr>
            <w:r>
              <w:rPr>
                <w:rFonts w:ascii="Calibri" w:hAnsi="Calibri"/>
                <w:b/>
                <w:color w:val="FFFFFF"/>
                <w:sz w:val="19"/>
              </w:rPr>
              <w:t>Réel Foré (X, Y)</w:t>
            </w:r>
          </w:p>
        </w:tc>
        <w:tc>
          <w:tcPr>
            <w:tcW w:type="dxa" w:w="1008"/>
            <w:shd w:fill="1E3A8A"/>
            <w:tcMar>
              <w:top w:w="100" w:type="dxa"/>
              <w:bottom w:w="100" w:type="dxa"/>
              <w:left w:w="140" w:type="dxa"/>
              <w:right w:w="140" w:type="dxa"/>
            </w:tcMar>
          </w:tcPr>
          <w:p>
            <w:pPr>
              <w:jc w:val="left"/>
            </w:pPr>
            <w:r>
              <w:rPr>
                <w:rFonts w:ascii="Calibri" w:hAnsi="Calibri"/>
                <w:b/>
                <w:color w:val="FFFFFF"/>
                <w:sz w:val="19"/>
              </w:rPr>
              <w:t>Prof. Prévue</w:t>
            </w:r>
          </w:p>
        </w:tc>
        <w:tc>
          <w:tcPr>
            <w:tcW w:type="dxa" w:w="1008"/>
            <w:shd w:fill="1E3A8A"/>
            <w:tcMar>
              <w:top w:w="100" w:type="dxa"/>
              <w:bottom w:w="100" w:type="dxa"/>
              <w:left w:w="140" w:type="dxa"/>
              <w:right w:w="140" w:type="dxa"/>
            </w:tcMar>
          </w:tcPr>
          <w:p>
            <w:pPr>
              <w:jc w:val="left"/>
            </w:pPr>
            <w:r>
              <w:rPr>
                <w:rFonts w:ascii="Calibri" w:hAnsi="Calibri"/>
                <w:b/>
                <w:color w:val="FFFFFF"/>
                <w:sz w:val="19"/>
              </w:rPr>
              <w:t>Prof. Forée</w:t>
            </w:r>
          </w:p>
        </w:tc>
        <w:tc>
          <w:tcPr>
            <w:tcW w:type="dxa" w:w="1152"/>
            <w:shd w:fill="1E3A8A"/>
            <w:tcMar>
              <w:top w:w="100" w:type="dxa"/>
              <w:bottom w:w="100" w:type="dxa"/>
              <w:left w:w="140" w:type="dxa"/>
              <w:right w:w="140" w:type="dxa"/>
            </w:tcMar>
          </w:tcPr>
          <w:p>
            <w:pPr>
              <w:jc w:val="left"/>
            </w:pPr>
            <w:r>
              <w:rPr>
                <w:rFonts w:ascii="Calibri" w:hAnsi="Calibri"/>
                <w:b/>
                <w:color w:val="FFFFFF"/>
                <w:sz w:val="19"/>
              </w:rPr>
              <w:t>Déviation Collet</w:t>
            </w:r>
          </w:p>
        </w:tc>
        <w:tc>
          <w:tcPr>
            <w:tcW w:type="dxa" w:w="1008"/>
            <w:shd w:fill="1E3A8A"/>
            <w:tcMar>
              <w:top w:w="100" w:type="dxa"/>
              <w:bottom w:w="100" w:type="dxa"/>
              <w:left w:w="140" w:type="dxa"/>
              <w:right w:w="140" w:type="dxa"/>
            </w:tcMar>
          </w:tcPr>
          <w:p>
            <w:pPr>
              <w:jc w:val="left"/>
            </w:pPr>
            <w:r>
              <w:rPr>
                <w:rFonts w:ascii="Calibri" w:hAnsi="Calibri"/>
                <w:b/>
                <w:color w:val="FFFFFF"/>
                <w:sz w:val="19"/>
              </w:rPr>
              <w:t>Avancement</w:t>
            </w:r>
          </w:p>
        </w:tc>
        <w:tc>
          <w:tcPr>
            <w:tcW w:type="dxa" w:w="1008"/>
            <w:shd w:fill="1E3A8A"/>
            <w:tcMar>
              <w:top w:w="100" w:type="dxa"/>
              <w:bottom w:w="100" w:type="dxa"/>
              <w:left w:w="140" w:type="dxa"/>
              <w:right w:w="140" w:type="dxa"/>
            </w:tcMar>
          </w:tcPr>
          <w:p>
            <w:pPr>
              <w:jc w:val="left"/>
            </w:pPr>
            <w:r>
              <w:rPr>
                <w:rFonts w:ascii="Calibri" w:hAnsi="Calibri"/>
                <w:b/>
                <w:color w:val="FFFFFF"/>
                <w:sz w:val="19"/>
              </w:rPr>
              <w:t>Conformité QA/QC</w:t>
            </w:r>
          </w:p>
        </w:tc>
      </w:tr>
      <w:tr>
        <w:tc>
          <w:tcPr>
            <w:tcW w:type="dxa" w:w="1296"/>
            <w:shd w:fill="FFFFFF"/>
            <w:tcMar>
              <w:top w:w="80" w:type="dxa"/>
              <w:bottom w:w="80" w:type="dxa"/>
              <w:left w:w="140" w:type="dxa"/>
              <w:right w:w="140" w:type="dxa"/>
            </w:tcMar>
          </w:tcPr>
          <w:p>
            <w:r>
              <w:rPr>
                <w:rFonts w:ascii="Calibri" w:hAnsi="Calibri"/>
                <w:b/>
                <w:color w:val="1E293B"/>
                <w:sz w:val="18"/>
              </w:rPr>
              <w:t>DH-001</w:t>
            </w:r>
          </w:p>
        </w:tc>
        <w:tc>
          <w:tcPr>
            <w:tcW w:type="dxa" w:w="1440"/>
            <w:shd w:fill="FFFFFF"/>
            <w:tcMar>
              <w:top w:w="80" w:type="dxa"/>
              <w:bottom w:w="80" w:type="dxa"/>
              <w:left w:w="140" w:type="dxa"/>
              <w:right w:w="140" w:type="dxa"/>
            </w:tcMar>
          </w:tcPr>
          <w:p>
            <w:r>
              <w:rPr>
                <w:rFonts w:ascii="Calibri" w:hAnsi="Calibri"/>
                <w:color w:val="1E293B"/>
                <w:sz w:val="18"/>
              </w:rPr>
              <w:t>(100,0 ; 200,0)</w:t>
            </w:r>
          </w:p>
        </w:tc>
        <w:tc>
          <w:tcPr>
            <w:tcW w:type="dxa" w:w="1440"/>
            <w:shd w:fill="FFFFFF"/>
            <w:tcMar>
              <w:top w:w="80" w:type="dxa"/>
              <w:bottom w:w="80" w:type="dxa"/>
              <w:left w:w="140" w:type="dxa"/>
              <w:right w:w="140" w:type="dxa"/>
            </w:tcMar>
          </w:tcPr>
          <w:p>
            <w:r>
              <w:rPr>
                <w:rFonts w:ascii="Calibri" w:hAnsi="Calibri"/>
                <w:color w:val="1E293B"/>
                <w:sz w:val="18"/>
              </w:rPr>
              <w:t>(100,02 ; 200,03)</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6,82 m</w:t>
            </w:r>
          </w:p>
        </w:tc>
        <w:tc>
          <w:tcPr>
            <w:tcW w:type="dxa" w:w="1152"/>
            <w:shd w:fill="FFFFFF"/>
            <w:tcMar>
              <w:top w:w="80" w:type="dxa"/>
              <w:bottom w:w="80" w:type="dxa"/>
              <w:left w:w="140" w:type="dxa"/>
              <w:right w:w="140" w:type="dxa"/>
            </w:tcMar>
          </w:tcPr>
          <w:p>
            <w:r>
              <w:rPr>
                <w:rFonts w:ascii="Calibri" w:hAnsi="Calibri"/>
                <w:color w:val="1E293B"/>
                <w:sz w:val="18"/>
              </w:rPr>
              <w:t>36 mm</w:t>
            </w:r>
          </w:p>
        </w:tc>
        <w:tc>
          <w:tcPr>
            <w:tcW w:type="dxa" w:w="1008"/>
            <w:shd w:fill="FFFFFF"/>
            <w:tcMar>
              <w:top w:w="80" w:type="dxa"/>
              <w:bottom w:w="80" w:type="dxa"/>
              <w:left w:w="140" w:type="dxa"/>
              <w:right w:w="140" w:type="dxa"/>
            </w:tcMar>
          </w:tcPr>
          <w:p>
            <w:r>
              <w:rPr>
                <w:rFonts w:ascii="Calibri" w:hAnsi="Calibri"/>
                <w:color w:val="1E293B"/>
                <w:sz w:val="18"/>
              </w:rPr>
              <w:t>1,12 m/min</w:t>
            </w:r>
          </w:p>
        </w:tc>
        <w:tc>
          <w:tcPr>
            <w:tcW w:type="dxa" w:w="1008"/>
            <w:shd w:fill="FFFFFF"/>
            <w:tcMar>
              <w:top w:w="80" w:type="dxa"/>
              <w:bottom w:w="80" w:type="dxa"/>
              <w:left w:w="140" w:type="dxa"/>
              <w:right w:w="140" w:type="dxa"/>
            </w:tcMar>
          </w:tcPr>
          <w:p>
            <w:r>
              <w:rPr>
                <w:rFonts w:ascii="Calibri" w:hAnsi="Calibri"/>
                <w:color w:val="1E293B"/>
                <w:sz w:val="18"/>
              </w:rPr>
              <w:t>CONFORME (Précis)</w:t>
            </w:r>
          </w:p>
        </w:tc>
      </w:tr>
      <w:tr>
        <w:tc>
          <w:tcPr>
            <w:tcW w:type="dxa" w:w="1296"/>
            <w:shd w:fill="F8FAFC"/>
            <w:tcMar>
              <w:top w:w="80" w:type="dxa"/>
              <w:bottom w:w="80" w:type="dxa"/>
              <w:left w:w="140" w:type="dxa"/>
              <w:right w:w="140" w:type="dxa"/>
            </w:tcMar>
          </w:tcPr>
          <w:p>
            <w:r>
              <w:rPr>
                <w:rFonts w:ascii="Calibri" w:hAnsi="Calibri"/>
                <w:b/>
                <w:color w:val="1E293B"/>
                <w:sz w:val="18"/>
              </w:rPr>
              <w:t>DH-002</w:t>
            </w:r>
          </w:p>
        </w:tc>
        <w:tc>
          <w:tcPr>
            <w:tcW w:type="dxa" w:w="1440"/>
            <w:shd w:fill="F8FAFC"/>
            <w:tcMar>
              <w:top w:w="80" w:type="dxa"/>
              <w:bottom w:w="80" w:type="dxa"/>
              <w:left w:w="140" w:type="dxa"/>
              <w:right w:w="140" w:type="dxa"/>
            </w:tcMar>
          </w:tcPr>
          <w:p>
            <w:r>
              <w:rPr>
                <w:rFonts w:ascii="Calibri" w:hAnsi="Calibri"/>
                <w:color w:val="1E293B"/>
                <w:sz w:val="18"/>
              </w:rPr>
              <w:t>(102,8 ; 200,0)</w:t>
            </w:r>
          </w:p>
        </w:tc>
        <w:tc>
          <w:tcPr>
            <w:tcW w:type="dxa" w:w="1440"/>
            <w:shd w:fill="F8FAFC"/>
            <w:tcMar>
              <w:top w:w="80" w:type="dxa"/>
              <w:bottom w:w="80" w:type="dxa"/>
              <w:left w:w="140" w:type="dxa"/>
              <w:right w:w="140" w:type="dxa"/>
            </w:tcMar>
          </w:tcPr>
          <w:p>
            <w:r>
              <w:rPr>
                <w:rFonts w:ascii="Calibri" w:hAnsi="Calibri"/>
                <w:color w:val="1E293B"/>
                <w:sz w:val="18"/>
              </w:rPr>
              <w:t>(102,81 ; 200,02)</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6,78 m</w:t>
            </w:r>
          </w:p>
        </w:tc>
        <w:tc>
          <w:tcPr>
            <w:tcW w:type="dxa" w:w="1152"/>
            <w:shd w:fill="F8FAFC"/>
            <w:tcMar>
              <w:top w:w="80" w:type="dxa"/>
              <w:bottom w:w="80" w:type="dxa"/>
              <w:left w:w="140" w:type="dxa"/>
              <w:right w:w="140" w:type="dxa"/>
            </w:tcMar>
          </w:tcPr>
          <w:p>
            <w:r>
              <w:rPr>
                <w:rFonts w:ascii="Calibri" w:hAnsi="Calibri"/>
                <w:color w:val="1E293B"/>
                <w:sz w:val="18"/>
              </w:rPr>
              <w:t>22 mm</w:t>
            </w:r>
          </w:p>
        </w:tc>
        <w:tc>
          <w:tcPr>
            <w:tcW w:type="dxa" w:w="1008"/>
            <w:shd w:fill="F8FAFC"/>
            <w:tcMar>
              <w:top w:w="80" w:type="dxa"/>
              <w:bottom w:w="80" w:type="dxa"/>
              <w:left w:w="140" w:type="dxa"/>
              <w:right w:w="140" w:type="dxa"/>
            </w:tcMar>
          </w:tcPr>
          <w:p>
            <w:r>
              <w:rPr>
                <w:rFonts w:ascii="Calibri" w:hAnsi="Calibri"/>
                <w:color w:val="1E293B"/>
                <w:sz w:val="18"/>
              </w:rPr>
              <w:t>1,08 m/min</w:t>
            </w:r>
          </w:p>
        </w:tc>
        <w:tc>
          <w:tcPr>
            <w:tcW w:type="dxa" w:w="1008"/>
            <w:shd w:fill="F8FAFC"/>
            <w:tcMar>
              <w:top w:w="80" w:type="dxa"/>
              <w:bottom w:w="80" w:type="dxa"/>
              <w:left w:w="140" w:type="dxa"/>
              <w:right w:w="140" w:type="dxa"/>
            </w:tcMar>
          </w:tcPr>
          <w:p>
            <w:r>
              <w:rPr>
                <w:rFonts w:ascii="Calibri" w:hAnsi="Calibri"/>
                <w:color w:val="1E293B"/>
                <w:sz w:val="18"/>
              </w:rPr>
              <w:t>CONFORME (Précis)</w:t>
            </w:r>
          </w:p>
        </w:tc>
      </w:tr>
      <w:tr>
        <w:tc>
          <w:tcPr>
            <w:tcW w:type="dxa" w:w="1296"/>
            <w:shd w:fill="FFFFFF"/>
            <w:tcMar>
              <w:top w:w="80" w:type="dxa"/>
              <w:bottom w:w="80" w:type="dxa"/>
              <w:left w:w="140" w:type="dxa"/>
              <w:right w:w="140" w:type="dxa"/>
            </w:tcMar>
          </w:tcPr>
          <w:p>
            <w:r>
              <w:rPr>
                <w:rFonts w:ascii="Calibri" w:hAnsi="Calibri"/>
                <w:b/>
                <w:color w:val="1E293B"/>
                <w:sz w:val="18"/>
              </w:rPr>
              <w:t>DH-003</w:t>
            </w:r>
          </w:p>
        </w:tc>
        <w:tc>
          <w:tcPr>
            <w:tcW w:type="dxa" w:w="1440"/>
            <w:shd w:fill="FFFFFF"/>
            <w:tcMar>
              <w:top w:w="80" w:type="dxa"/>
              <w:bottom w:w="80" w:type="dxa"/>
              <w:left w:w="140" w:type="dxa"/>
              <w:right w:w="140" w:type="dxa"/>
            </w:tcMar>
          </w:tcPr>
          <w:p>
            <w:r>
              <w:rPr>
                <w:rFonts w:ascii="Calibri" w:hAnsi="Calibri"/>
                <w:color w:val="1E293B"/>
                <w:sz w:val="18"/>
              </w:rPr>
              <w:t>(105,6 ; 200,0)</w:t>
            </w:r>
          </w:p>
        </w:tc>
        <w:tc>
          <w:tcPr>
            <w:tcW w:type="dxa" w:w="1440"/>
            <w:shd w:fill="FFFFFF"/>
            <w:tcMar>
              <w:top w:w="80" w:type="dxa"/>
              <w:bottom w:w="80" w:type="dxa"/>
              <w:left w:w="140" w:type="dxa"/>
              <w:right w:w="140" w:type="dxa"/>
            </w:tcMar>
          </w:tcPr>
          <w:p>
            <w:r>
              <w:rPr>
                <w:rFonts w:ascii="Calibri" w:hAnsi="Calibri"/>
                <w:color w:val="1E293B"/>
                <w:sz w:val="18"/>
              </w:rPr>
              <w:t>(105,64 ; 200,05)</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6,95 m</w:t>
            </w:r>
          </w:p>
        </w:tc>
        <w:tc>
          <w:tcPr>
            <w:tcW w:type="dxa" w:w="1152"/>
            <w:shd w:fill="FFFFFF"/>
            <w:tcMar>
              <w:top w:w="80" w:type="dxa"/>
              <w:bottom w:w="80" w:type="dxa"/>
              <w:left w:w="140" w:type="dxa"/>
              <w:right w:w="140" w:type="dxa"/>
            </w:tcMar>
          </w:tcPr>
          <w:p>
            <w:r>
              <w:rPr>
                <w:rFonts w:ascii="Calibri" w:hAnsi="Calibri"/>
                <w:color w:val="1E293B"/>
                <w:sz w:val="18"/>
              </w:rPr>
              <w:t>64 mm</w:t>
            </w:r>
          </w:p>
        </w:tc>
        <w:tc>
          <w:tcPr>
            <w:tcW w:type="dxa" w:w="1008"/>
            <w:shd w:fill="FFFFFF"/>
            <w:tcMar>
              <w:top w:w="80" w:type="dxa"/>
              <w:bottom w:w="80" w:type="dxa"/>
              <w:left w:w="140" w:type="dxa"/>
              <w:right w:w="140" w:type="dxa"/>
            </w:tcMar>
          </w:tcPr>
          <w:p>
            <w:r>
              <w:rPr>
                <w:rFonts w:ascii="Calibri" w:hAnsi="Calibri"/>
                <w:color w:val="1E293B"/>
                <w:sz w:val="18"/>
              </w:rPr>
              <w:t>0,95 m/min</w:t>
            </w:r>
          </w:p>
        </w:tc>
        <w:tc>
          <w:tcPr>
            <w:tcW w:type="dxa" w:w="1008"/>
            <w:shd w:fill="FFFFFF"/>
            <w:tcMar>
              <w:top w:w="80" w:type="dxa"/>
              <w:bottom w:w="80" w:type="dxa"/>
              <w:left w:w="140" w:type="dxa"/>
              <w:right w:w="140" w:type="dxa"/>
            </w:tcMar>
          </w:tcPr>
          <w:p>
            <w:r>
              <w:rPr>
                <w:rFonts w:ascii="Calibri" w:hAnsi="Calibri"/>
                <w:color w:val="1E293B"/>
                <w:sz w:val="18"/>
              </w:rPr>
              <w:t>ALERTE : Déviation &gt; 60 mm</w:t>
            </w:r>
          </w:p>
        </w:tc>
      </w:tr>
      <w:tr>
        <w:tc>
          <w:tcPr>
            <w:tcW w:type="dxa" w:w="1296"/>
            <w:shd w:fill="F8FAFC"/>
            <w:tcMar>
              <w:top w:w="80" w:type="dxa"/>
              <w:bottom w:w="80" w:type="dxa"/>
              <w:left w:w="140" w:type="dxa"/>
              <w:right w:w="140" w:type="dxa"/>
            </w:tcMar>
          </w:tcPr>
          <w:p>
            <w:r>
              <w:rPr>
                <w:rFonts w:ascii="Calibri" w:hAnsi="Calibri"/>
                <w:b/>
                <w:color w:val="1E293B"/>
                <w:sz w:val="18"/>
              </w:rPr>
              <w:t>DH-004</w:t>
            </w:r>
          </w:p>
        </w:tc>
        <w:tc>
          <w:tcPr>
            <w:tcW w:type="dxa" w:w="1440"/>
            <w:shd w:fill="F8FAFC"/>
            <w:tcMar>
              <w:top w:w="80" w:type="dxa"/>
              <w:bottom w:w="80" w:type="dxa"/>
              <w:left w:w="140" w:type="dxa"/>
              <w:right w:w="140" w:type="dxa"/>
            </w:tcMar>
          </w:tcPr>
          <w:p>
            <w:r>
              <w:rPr>
                <w:rFonts w:ascii="Calibri" w:hAnsi="Calibri"/>
                <w:color w:val="1E293B"/>
                <w:sz w:val="18"/>
              </w:rPr>
              <w:t>(108,4 ; 200,0)</w:t>
            </w:r>
          </w:p>
        </w:tc>
        <w:tc>
          <w:tcPr>
            <w:tcW w:type="dxa" w:w="1440"/>
            <w:shd w:fill="F8FAFC"/>
            <w:tcMar>
              <w:top w:w="80" w:type="dxa"/>
              <w:bottom w:w="80" w:type="dxa"/>
              <w:left w:w="140" w:type="dxa"/>
              <w:right w:w="140" w:type="dxa"/>
            </w:tcMar>
          </w:tcPr>
          <w:p>
            <w:r>
              <w:rPr>
                <w:rFonts w:ascii="Calibri" w:hAnsi="Calibri"/>
                <w:color w:val="1E293B"/>
                <w:sz w:val="18"/>
              </w:rPr>
              <w:t>(108,41 ; 200,01)</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152"/>
            <w:shd w:fill="F8FAFC"/>
            <w:tcMar>
              <w:top w:w="80" w:type="dxa"/>
              <w:bottom w:w="80" w:type="dxa"/>
              <w:left w:w="140" w:type="dxa"/>
              <w:right w:w="140" w:type="dxa"/>
            </w:tcMar>
          </w:tcPr>
          <w:p>
            <w:r>
              <w:rPr>
                <w:rFonts w:ascii="Calibri" w:hAnsi="Calibri"/>
                <w:color w:val="1E293B"/>
                <w:sz w:val="18"/>
              </w:rPr>
              <w:t>14 mm</w:t>
            </w:r>
          </w:p>
        </w:tc>
        <w:tc>
          <w:tcPr>
            <w:tcW w:type="dxa" w:w="1008"/>
            <w:shd w:fill="F8FAFC"/>
            <w:tcMar>
              <w:top w:w="80" w:type="dxa"/>
              <w:bottom w:w="80" w:type="dxa"/>
              <w:left w:w="140" w:type="dxa"/>
              <w:right w:w="140" w:type="dxa"/>
            </w:tcMar>
          </w:tcPr>
          <w:p>
            <w:r>
              <w:rPr>
                <w:rFonts w:ascii="Calibri" w:hAnsi="Calibri"/>
                <w:color w:val="1E293B"/>
                <w:sz w:val="18"/>
              </w:rPr>
              <w:t>1,15 m/min</w:t>
            </w:r>
          </w:p>
        </w:tc>
        <w:tc>
          <w:tcPr>
            <w:tcW w:type="dxa" w:w="1008"/>
            <w:shd w:fill="F8FAFC"/>
            <w:tcMar>
              <w:top w:w="80" w:type="dxa"/>
              <w:bottom w:w="80" w:type="dxa"/>
              <w:left w:w="140" w:type="dxa"/>
              <w:right w:w="140" w:type="dxa"/>
            </w:tcMar>
          </w:tcPr>
          <w:p>
            <w:r>
              <w:rPr>
                <w:rFonts w:ascii="Calibri" w:hAnsi="Calibri"/>
                <w:color w:val="1E293B"/>
                <w:sz w:val="18"/>
              </w:rPr>
              <w:t>CONFORME (Précis)</w:t>
            </w:r>
          </w:p>
        </w:tc>
      </w:tr>
      <w:tr>
        <w:tc>
          <w:tcPr>
            <w:tcW w:type="dxa" w:w="1296"/>
            <w:shd w:fill="FFFFFF"/>
            <w:tcMar>
              <w:top w:w="80" w:type="dxa"/>
              <w:bottom w:w="80" w:type="dxa"/>
              <w:left w:w="140" w:type="dxa"/>
              <w:right w:w="140" w:type="dxa"/>
            </w:tcMar>
          </w:tcPr>
          <w:p>
            <w:r>
              <w:rPr>
                <w:rFonts w:ascii="Calibri" w:hAnsi="Calibri"/>
                <w:b/>
                <w:color w:val="1E293B"/>
                <w:sz w:val="18"/>
              </w:rPr>
              <w:t>DH-005</w:t>
            </w:r>
          </w:p>
        </w:tc>
        <w:tc>
          <w:tcPr>
            <w:tcW w:type="dxa" w:w="1440"/>
            <w:shd w:fill="FFFFFF"/>
            <w:tcMar>
              <w:top w:w="80" w:type="dxa"/>
              <w:bottom w:w="80" w:type="dxa"/>
              <w:left w:w="140" w:type="dxa"/>
              <w:right w:w="140" w:type="dxa"/>
            </w:tcMar>
          </w:tcPr>
          <w:p>
            <w:r>
              <w:rPr>
                <w:rFonts w:ascii="Calibri" w:hAnsi="Calibri"/>
                <w:color w:val="1E293B"/>
                <w:sz w:val="18"/>
              </w:rPr>
              <w:t>(100,0 ; 202,4)</w:t>
            </w:r>
          </w:p>
        </w:tc>
        <w:tc>
          <w:tcPr>
            <w:tcW w:type="dxa" w:w="1440"/>
            <w:shd w:fill="FFFFFF"/>
            <w:tcMar>
              <w:top w:w="80" w:type="dxa"/>
              <w:bottom w:w="80" w:type="dxa"/>
              <w:left w:w="140" w:type="dxa"/>
              <w:right w:w="140" w:type="dxa"/>
            </w:tcMar>
          </w:tcPr>
          <w:p>
            <w:r>
              <w:rPr>
                <w:rFonts w:ascii="Calibri" w:hAnsi="Calibri"/>
                <w:color w:val="1E293B"/>
                <w:sz w:val="18"/>
              </w:rPr>
              <w:t>(100,03 ; 202,42)</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6,84 m</w:t>
            </w:r>
          </w:p>
        </w:tc>
        <w:tc>
          <w:tcPr>
            <w:tcW w:type="dxa" w:w="1152"/>
            <w:shd w:fill="FFFFFF"/>
            <w:tcMar>
              <w:top w:w="80" w:type="dxa"/>
              <w:bottom w:w="80" w:type="dxa"/>
              <w:left w:w="140" w:type="dxa"/>
              <w:right w:w="140" w:type="dxa"/>
            </w:tcMar>
          </w:tcPr>
          <w:p>
            <w:r>
              <w:rPr>
                <w:rFonts w:ascii="Calibri" w:hAnsi="Calibri"/>
                <w:color w:val="1E293B"/>
                <w:sz w:val="18"/>
              </w:rPr>
              <w:t>36 mm</w:t>
            </w:r>
          </w:p>
        </w:tc>
        <w:tc>
          <w:tcPr>
            <w:tcW w:type="dxa" w:w="1008"/>
            <w:shd w:fill="FFFFFF"/>
            <w:tcMar>
              <w:top w:w="80" w:type="dxa"/>
              <w:bottom w:w="80" w:type="dxa"/>
              <w:left w:w="140" w:type="dxa"/>
              <w:right w:w="140" w:type="dxa"/>
            </w:tcMar>
          </w:tcPr>
          <w:p>
            <w:r>
              <w:rPr>
                <w:rFonts w:ascii="Calibri" w:hAnsi="Calibri"/>
                <w:color w:val="1E293B"/>
                <w:sz w:val="18"/>
              </w:rPr>
              <w:t>1,05 m/min</w:t>
            </w:r>
          </w:p>
        </w:tc>
        <w:tc>
          <w:tcPr>
            <w:tcW w:type="dxa" w:w="1008"/>
            <w:shd w:fill="FFFFFF"/>
            <w:tcMar>
              <w:top w:w="80" w:type="dxa"/>
              <w:bottom w:w="80" w:type="dxa"/>
              <w:left w:w="140" w:type="dxa"/>
              <w:right w:w="140" w:type="dxa"/>
            </w:tcMar>
          </w:tcPr>
          <w:p>
            <w:r>
              <w:rPr>
                <w:rFonts w:ascii="Calibri" w:hAnsi="Calibri"/>
                <w:color w:val="1E293B"/>
                <w:sz w:val="18"/>
              </w:rPr>
              <w:t>CONFORME (Précis)</w:t>
            </w:r>
          </w:p>
        </w:tc>
      </w:tr>
      <w:tr>
        <w:tc>
          <w:tcPr>
            <w:tcW w:type="dxa" w:w="1296"/>
            <w:shd w:fill="F8FAFC"/>
            <w:tcMar>
              <w:top w:w="80" w:type="dxa"/>
              <w:bottom w:w="80" w:type="dxa"/>
              <w:left w:w="140" w:type="dxa"/>
              <w:right w:w="140" w:type="dxa"/>
            </w:tcMar>
          </w:tcPr>
          <w:p>
            <w:r>
              <w:rPr>
                <w:rFonts w:ascii="Calibri" w:hAnsi="Calibri"/>
                <w:b/>
                <w:color w:val="1E293B"/>
                <w:sz w:val="18"/>
              </w:rPr>
              <w:t>DH-006</w:t>
            </w:r>
          </w:p>
        </w:tc>
        <w:tc>
          <w:tcPr>
            <w:tcW w:type="dxa" w:w="1440"/>
            <w:shd w:fill="F8FAFC"/>
            <w:tcMar>
              <w:top w:w="80" w:type="dxa"/>
              <w:bottom w:w="80" w:type="dxa"/>
              <w:left w:w="140" w:type="dxa"/>
              <w:right w:w="140" w:type="dxa"/>
            </w:tcMar>
          </w:tcPr>
          <w:p>
            <w:r>
              <w:rPr>
                <w:rFonts w:ascii="Calibri" w:hAnsi="Calibri"/>
                <w:color w:val="1E293B"/>
                <w:sz w:val="18"/>
              </w:rPr>
              <w:t>(102,8 ; 202,4)</w:t>
            </w:r>
          </w:p>
        </w:tc>
        <w:tc>
          <w:tcPr>
            <w:tcW w:type="dxa" w:w="1440"/>
            <w:shd w:fill="F8FAFC"/>
            <w:tcMar>
              <w:top w:w="80" w:type="dxa"/>
              <w:bottom w:w="80" w:type="dxa"/>
              <w:left w:w="140" w:type="dxa"/>
              <w:right w:w="140" w:type="dxa"/>
            </w:tcMar>
          </w:tcPr>
          <w:p>
            <w:r>
              <w:rPr>
                <w:rFonts w:ascii="Calibri" w:hAnsi="Calibri"/>
                <w:color w:val="1E293B"/>
                <w:sz w:val="18"/>
              </w:rPr>
              <w:t>(102,87 ; 202,46)</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6,88 m</w:t>
            </w:r>
          </w:p>
        </w:tc>
        <w:tc>
          <w:tcPr>
            <w:tcW w:type="dxa" w:w="1152"/>
            <w:shd w:fill="F8FAFC"/>
            <w:tcMar>
              <w:top w:w="80" w:type="dxa"/>
              <w:bottom w:w="80" w:type="dxa"/>
              <w:left w:w="140" w:type="dxa"/>
              <w:right w:w="140" w:type="dxa"/>
            </w:tcMar>
          </w:tcPr>
          <w:p>
            <w:r>
              <w:rPr>
                <w:rFonts w:ascii="Calibri" w:hAnsi="Calibri"/>
                <w:color w:val="1E293B"/>
                <w:sz w:val="18"/>
              </w:rPr>
              <w:t>92 mm</w:t>
            </w:r>
          </w:p>
        </w:tc>
        <w:tc>
          <w:tcPr>
            <w:tcW w:type="dxa" w:w="1008"/>
            <w:shd w:fill="F8FAFC"/>
            <w:tcMar>
              <w:top w:w="80" w:type="dxa"/>
              <w:bottom w:w="80" w:type="dxa"/>
              <w:left w:w="140" w:type="dxa"/>
              <w:right w:w="140" w:type="dxa"/>
            </w:tcMar>
          </w:tcPr>
          <w:p>
            <w:r>
              <w:rPr>
                <w:rFonts w:ascii="Calibri" w:hAnsi="Calibri"/>
                <w:color w:val="1E293B"/>
                <w:sz w:val="18"/>
              </w:rPr>
              <w:t>0,88 m/min</w:t>
            </w:r>
          </w:p>
        </w:tc>
        <w:tc>
          <w:tcPr>
            <w:tcW w:type="dxa" w:w="1008"/>
            <w:shd w:fill="F8FAFC"/>
            <w:tcMar>
              <w:top w:w="80" w:type="dxa"/>
              <w:bottom w:w="80" w:type="dxa"/>
              <w:left w:w="140" w:type="dxa"/>
              <w:right w:w="140" w:type="dxa"/>
            </w:tcMar>
          </w:tcPr>
          <w:p>
            <w:r>
              <w:rPr>
                <w:rFonts w:ascii="Calibri" w:hAnsi="Calibri"/>
                <w:color w:val="1E293B"/>
                <w:sz w:val="18"/>
              </w:rPr>
              <w:t>ALERTE : Déviation Sévère</w:t>
            </w:r>
          </w:p>
        </w:tc>
      </w:tr>
      <w:tr>
        <w:tc>
          <w:tcPr>
            <w:tcW w:type="dxa" w:w="1296"/>
            <w:shd w:fill="FFFFFF"/>
            <w:tcMar>
              <w:top w:w="80" w:type="dxa"/>
              <w:bottom w:w="80" w:type="dxa"/>
              <w:left w:w="140" w:type="dxa"/>
              <w:right w:w="140" w:type="dxa"/>
            </w:tcMar>
          </w:tcPr>
          <w:p>
            <w:r>
              <w:rPr>
                <w:rFonts w:ascii="Calibri" w:hAnsi="Calibri"/>
                <w:b/>
                <w:color w:val="1E293B"/>
                <w:sz w:val="18"/>
              </w:rPr>
              <w:t>DH-007</w:t>
            </w:r>
          </w:p>
        </w:tc>
        <w:tc>
          <w:tcPr>
            <w:tcW w:type="dxa" w:w="1440"/>
            <w:shd w:fill="FFFFFF"/>
            <w:tcMar>
              <w:top w:w="80" w:type="dxa"/>
              <w:bottom w:w="80" w:type="dxa"/>
              <w:left w:w="140" w:type="dxa"/>
              <w:right w:w="140" w:type="dxa"/>
            </w:tcMar>
          </w:tcPr>
          <w:p>
            <w:r>
              <w:rPr>
                <w:rFonts w:ascii="Calibri" w:hAnsi="Calibri"/>
                <w:color w:val="1E293B"/>
                <w:sz w:val="18"/>
              </w:rPr>
              <w:t>(105,6 ; 202,4)</w:t>
            </w:r>
          </w:p>
        </w:tc>
        <w:tc>
          <w:tcPr>
            <w:tcW w:type="dxa" w:w="1440"/>
            <w:shd w:fill="FFFFFF"/>
            <w:tcMar>
              <w:top w:w="80" w:type="dxa"/>
              <w:bottom w:w="80" w:type="dxa"/>
              <w:left w:w="140" w:type="dxa"/>
              <w:right w:w="140" w:type="dxa"/>
            </w:tcMar>
          </w:tcPr>
          <w:p>
            <w:r>
              <w:rPr>
                <w:rFonts w:ascii="Calibri" w:hAnsi="Calibri"/>
                <w:color w:val="1E293B"/>
                <w:sz w:val="18"/>
              </w:rPr>
              <w:t>(105,62 ; 202,41)</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6,81 m</w:t>
            </w:r>
          </w:p>
        </w:tc>
        <w:tc>
          <w:tcPr>
            <w:tcW w:type="dxa" w:w="1152"/>
            <w:shd w:fill="FFFFFF"/>
            <w:tcMar>
              <w:top w:w="80" w:type="dxa"/>
              <w:bottom w:w="80" w:type="dxa"/>
              <w:left w:w="140" w:type="dxa"/>
              <w:right w:w="140" w:type="dxa"/>
            </w:tcMar>
          </w:tcPr>
          <w:p>
            <w:r>
              <w:rPr>
                <w:rFonts w:ascii="Calibri" w:hAnsi="Calibri"/>
                <w:color w:val="1E293B"/>
                <w:sz w:val="18"/>
              </w:rPr>
              <w:t>22 mm</w:t>
            </w:r>
          </w:p>
        </w:tc>
        <w:tc>
          <w:tcPr>
            <w:tcW w:type="dxa" w:w="1008"/>
            <w:shd w:fill="FFFFFF"/>
            <w:tcMar>
              <w:top w:w="80" w:type="dxa"/>
              <w:bottom w:w="80" w:type="dxa"/>
              <w:left w:w="140" w:type="dxa"/>
              <w:right w:w="140" w:type="dxa"/>
            </w:tcMar>
          </w:tcPr>
          <w:p>
            <w:r>
              <w:rPr>
                <w:rFonts w:ascii="Calibri" w:hAnsi="Calibri"/>
                <w:color w:val="1E293B"/>
                <w:sz w:val="18"/>
              </w:rPr>
              <w:t>1,20 m/min</w:t>
            </w:r>
          </w:p>
        </w:tc>
        <w:tc>
          <w:tcPr>
            <w:tcW w:type="dxa" w:w="1008"/>
            <w:shd w:fill="FFFFFF"/>
            <w:tcMar>
              <w:top w:w="80" w:type="dxa"/>
              <w:bottom w:w="80" w:type="dxa"/>
              <w:left w:w="140" w:type="dxa"/>
              <w:right w:w="140" w:type="dxa"/>
            </w:tcMar>
          </w:tcPr>
          <w:p>
            <w:r>
              <w:rPr>
                <w:rFonts w:ascii="Calibri" w:hAnsi="Calibri"/>
                <w:color w:val="1E293B"/>
                <w:sz w:val="18"/>
              </w:rPr>
              <w:t>CONFORME (Précis)</w:t>
            </w:r>
          </w:p>
        </w:tc>
      </w:tr>
      <w:tr>
        <w:tc>
          <w:tcPr>
            <w:tcW w:type="dxa" w:w="1296"/>
            <w:shd w:fill="F8FAFC"/>
            <w:tcMar>
              <w:top w:w="80" w:type="dxa"/>
              <w:bottom w:w="80" w:type="dxa"/>
              <w:left w:w="140" w:type="dxa"/>
              <w:right w:w="140" w:type="dxa"/>
            </w:tcMar>
          </w:tcPr>
          <w:p>
            <w:r>
              <w:rPr>
                <w:rFonts w:ascii="Calibri" w:hAnsi="Calibri"/>
                <w:b/>
                <w:color w:val="1E293B"/>
                <w:sz w:val="18"/>
              </w:rPr>
              <w:t>DH-008</w:t>
            </w:r>
          </w:p>
        </w:tc>
        <w:tc>
          <w:tcPr>
            <w:tcW w:type="dxa" w:w="1440"/>
            <w:shd w:fill="F8FAFC"/>
            <w:tcMar>
              <w:top w:w="80" w:type="dxa"/>
              <w:bottom w:w="80" w:type="dxa"/>
              <w:left w:w="140" w:type="dxa"/>
              <w:right w:w="140" w:type="dxa"/>
            </w:tcMar>
          </w:tcPr>
          <w:p>
            <w:r>
              <w:rPr>
                <w:rFonts w:ascii="Calibri" w:hAnsi="Calibri"/>
                <w:color w:val="1E293B"/>
                <w:sz w:val="18"/>
              </w:rPr>
              <w:t>(108,4 ; 202,4)</w:t>
            </w:r>
          </w:p>
        </w:tc>
        <w:tc>
          <w:tcPr>
            <w:tcW w:type="dxa" w:w="1440"/>
            <w:shd w:fill="F8FAFC"/>
            <w:tcMar>
              <w:top w:w="80" w:type="dxa"/>
              <w:bottom w:w="80" w:type="dxa"/>
              <w:left w:w="140" w:type="dxa"/>
              <w:right w:w="140" w:type="dxa"/>
            </w:tcMar>
          </w:tcPr>
          <w:p>
            <w:r>
              <w:rPr>
                <w:rFonts w:ascii="Calibri" w:hAnsi="Calibri"/>
                <w:color w:val="1E293B"/>
                <w:sz w:val="18"/>
              </w:rPr>
              <w:t>(108,43 ; 202,42)</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6,79 m</w:t>
            </w:r>
          </w:p>
        </w:tc>
        <w:tc>
          <w:tcPr>
            <w:tcW w:type="dxa" w:w="1152"/>
            <w:shd w:fill="F8FAFC"/>
            <w:tcMar>
              <w:top w:w="80" w:type="dxa"/>
              <w:bottom w:w="80" w:type="dxa"/>
              <w:left w:w="140" w:type="dxa"/>
              <w:right w:w="140" w:type="dxa"/>
            </w:tcMar>
          </w:tcPr>
          <w:p>
            <w:r>
              <w:rPr>
                <w:rFonts w:ascii="Calibri" w:hAnsi="Calibri"/>
                <w:color w:val="1E293B"/>
                <w:sz w:val="18"/>
              </w:rPr>
              <w:t>36 mm</w:t>
            </w:r>
          </w:p>
        </w:tc>
        <w:tc>
          <w:tcPr>
            <w:tcW w:type="dxa" w:w="1008"/>
            <w:shd w:fill="F8FAFC"/>
            <w:tcMar>
              <w:top w:w="80" w:type="dxa"/>
              <w:bottom w:w="80" w:type="dxa"/>
              <w:left w:w="140" w:type="dxa"/>
              <w:right w:w="140" w:type="dxa"/>
            </w:tcMar>
          </w:tcPr>
          <w:p>
            <w:r>
              <w:rPr>
                <w:rFonts w:ascii="Calibri" w:hAnsi="Calibri"/>
                <w:color w:val="1E293B"/>
                <w:sz w:val="18"/>
              </w:rPr>
              <w:t>1,14 m/min</w:t>
            </w:r>
          </w:p>
        </w:tc>
        <w:tc>
          <w:tcPr>
            <w:tcW w:type="dxa" w:w="1008"/>
            <w:shd w:fill="F8FAFC"/>
            <w:tcMar>
              <w:top w:w="80" w:type="dxa"/>
              <w:bottom w:w="80" w:type="dxa"/>
              <w:left w:w="140" w:type="dxa"/>
              <w:right w:w="140" w:type="dxa"/>
            </w:tcMar>
          </w:tcPr>
          <w:p>
            <w:r>
              <w:rPr>
                <w:rFonts w:ascii="Calibri" w:hAnsi="Calibri"/>
                <w:color w:val="1E293B"/>
                <w:sz w:val="18"/>
              </w:rPr>
              <w:t>CONFORME (Précis)</w:t>
            </w:r>
          </w:p>
        </w:tc>
      </w:tr>
      <w:tr>
        <w:tc>
          <w:tcPr>
            <w:tcW w:type="dxa" w:w="1296"/>
            <w:shd w:fill="FFFFFF"/>
            <w:tcMar>
              <w:top w:w="80" w:type="dxa"/>
              <w:bottom w:w="80" w:type="dxa"/>
              <w:left w:w="140" w:type="dxa"/>
              <w:right w:w="140" w:type="dxa"/>
            </w:tcMar>
          </w:tcPr>
          <w:p>
            <w:r>
              <w:rPr>
                <w:rFonts w:ascii="Calibri" w:hAnsi="Calibri"/>
                <w:b/>
                <w:color w:val="1E293B"/>
                <w:sz w:val="18"/>
              </w:rPr>
              <w:t>DH-009 à DH-032</w:t>
            </w:r>
          </w:p>
        </w:tc>
        <w:tc>
          <w:tcPr>
            <w:tcW w:type="dxa" w:w="1440"/>
            <w:shd w:fill="FFFFFF"/>
            <w:tcMar>
              <w:top w:w="80" w:type="dxa"/>
              <w:bottom w:w="80" w:type="dxa"/>
              <w:left w:w="140" w:type="dxa"/>
              <w:right w:w="140" w:type="dxa"/>
            </w:tcMar>
          </w:tcPr>
          <w:p>
            <w:r>
              <w:rPr>
                <w:rFonts w:ascii="Calibri" w:hAnsi="Calibri"/>
                <w:color w:val="1E293B"/>
                <w:sz w:val="18"/>
              </w:rPr>
              <w:t>24 trous restants</w:t>
            </w:r>
          </w:p>
        </w:tc>
        <w:tc>
          <w:tcPr>
            <w:tcW w:type="dxa" w:w="1440"/>
            <w:shd w:fill="FFFFFF"/>
            <w:tcMar>
              <w:top w:w="80" w:type="dxa"/>
              <w:bottom w:w="80" w:type="dxa"/>
              <w:left w:w="140" w:type="dxa"/>
              <w:right w:w="140" w:type="dxa"/>
            </w:tcMar>
          </w:tcPr>
          <w:p>
            <w:r>
              <w:rPr>
                <w:rFonts w:ascii="Calibri" w:hAnsi="Calibri"/>
                <w:color w:val="1E293B"/>
                <w:sz w:val="18"/>
              </w:rPr>
              <w:t>Déviation moyenne : 41 mm</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6,81 m</w:t>
            </w:r>
          </w:p>
        </w:tc>
        <w:tc>
          <w:tcPr>
            <w:tcW w:type="dxa" w:w="1152"/>
            <w:shd w:fill="FFFFFF"/>
            <w:tcMar>
              <w:top w:w="80" w:type="dxa"/>
              <w:bottom w:w="80" w:type="dxa"/>
              <w:left w:w="140" w:type="dxa"/>
              <w:right w:w="140" w:type="dxa"/>
            </w:tcMar>
          </w:tcPr>
          <w:p>
            <w:r>
              <w:rPr>
                <w:rFonts w:ascii="Calibri" w:hAnsi="Calibri"/>
                <w:color w:val="1E293B"/>
                <w:sz w:val="18"/>
              </w:rPr>
              <w:t>Moyenne : 41 mm</w:t>
            </w:r>
          </w:p>
        </w:tc>
        <w:tc>
          <w:tcPr>
            <w:tcW w:type="dxa" w:w="1008"/>
            <w:shd w:fill="FFFFFF"/>
            <w:tcMar>
              <w:top w:w="80" w:type="dxa"/>
              <w:bottom w:w="80" w:type="dxa"/>
              <w:left w:w="140" w:type="dxa"/>
              <w:right w:w="140" w:type="dxa"/>
            </w:tcMar>
          </w:tcPr>
          <w:p>
            <w:r>
              <w:rPr>
                <w:rFonts w:ascii="Calibri" w:hAnsi="Calibri"/>
                <w:color w:val="1E293B"/>
                <w:sz w:val="18"/>
              </w:rPr>
              <w:t>Moyenne : 1,08 m/min</w:t>
            </w:r>
          </w:p>
        </w:tc>
        <w:tc>
          <w:tcPr>
            <w:tcW w:type="dxa" w:w="1008"/>
            <w:shd w:fill="FFFFFF"/>
            <w:tcMar>
              <w:top w:w="80" w:type="dxa"/>
              <w:bottom w:w="80" w:type="dxa"/>
              <w:left w:w="140" w:type="dxa"/>
              <w:right w:w="140" w:type="dxa"/>
            </w:tcMar>
          </w:tcPr>
          <w:p>
            <w:r>
              <w:rPr>
                <w:rFonts w:ascii="Calibri" w:hAnsi="Calibri"/>
                <w:color w:val="1E293B"/>
                <w:sz w:val="18"/>
              </w:rPr>
              <w:t>Conformité Globale : 90,6%</w:t>
            </w:r>
          </w:p>
        </w:tc>
      </w:tr>
    </w:tbl>
    <w:p>
      <w:pPr>
        <w:spacing w:after="120"/>
      </w:pPr>
    </w:p>
    <w:p>
      <w:pPr>
        <w:keepNext/>
        <w:spacing w:before="200" w:after="60"/>
      </w:pPr>
      <w:r>
        <w:rPr>
          <w:rFonts w:ascii="Calibri" w:hAnsi="Calibri"/>
          <w:b/>
          <w:color w:val="1E3A8A"/>
          <w:sz w:val="20"/>
        </w:rPr>
        <w:t>Tableau 20 : Terminaux Actifs sur le Réseau Maillé P2P Hors-Ligne</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shd w:fill="1E3A8A"/>
            <w:tcMar>
              <w:top w:w="100" w:type="dxa"/>
              <w:bottom w:w="100" w:type="dxa"/>
              <w:left w:w="140" w:type="dxa"/>
              <w:right w:w="140" w:type="dxa"/>
            </w:tcMar>
          </w:tcPr>
          <w:p>
            <w:pPr>
              <w:jc w:val="left"/>
            </w:pPr>
            <w:r>
              <w:rPr>
                <w:rFonts w:ascii="Calibri" w:hAnsi="Calibri"/>
                <w:b/>
                <w:color w:val="FFFFFF"/>
                <w:sz w:val="19"/>
              </w:rPr>
              <w:t>Identifiant Terminal</w:t>
            </w:r>
          </w:p>
        </w:tc>
        <w:tc>
          <w:tcPr>
            <w:tcW w:type="dxa" w:w="2304"/>
            <w:shd w:fill="1E3A8A"/>
            <w:tcMar>
              <w:top w:w="100" w:type="dxa"/>
              <w:bottom w:w="100" w:type="dxa"/>
              <w:left w:w="140" w:type="dxa"/>
              <w:right w:w="140" w:type="dxa"/>
            </w:tcMar>
          </w:tcPr>
          <w:p>
            <w:pPr>
              <w:jc w:val="left"/>
            </w:pPr>
            <w:r>
              <w:rPr>
                <w:rFonts w:ascii="Calibri" w:hAnsi="Calibri"/>
                <w:b/>
                <w:color w:val="FFFFFF"/>
                <w:sz w:val="19"/>
              </w:rPr>
              <w:t>Matériel Informatique</w:t>
            </w:r>
          </w:p>
        </w:tc>
        <w:tc>
          <w:tcPr>
            <w:tcW w:type="dxa" w:w="2016"/>
            <w:shd w:fill="1E3A8A"/>
            <w:tcMar>
              <w:top w:w="100" w:type="dxa"/>
              <w:bottom w:w="100" w:type="dxa"/>
              <w:left w:w="140" w:type="dxa"/>
              <w:right w:w="140" w:type="dxa"/>
            </w:tcMar>
          </w:tcPr>
          <w:p>
            <w:pPr>
              <w:jc w:val="left"/>
            </w:pPr>
            <w:r>
              <w:rPr>
                <w:rFonts w:ascii="Calibri" w:hAnsi="Calibri"/>
                <w:b/>
                <w:color w:val="FFFFFF"/>
                <w:sz w:val="19"/>
              </w:rPr>
              <w:t>Rôle Minier Assigné</w:t>
            </w:r>
          </w:p>
        </w:tc>
        <w:tc>
          <w:tcPr>
            <w:tcW w:type="dxa" w:w="1440"/>
            <w:shd w:fill="1E3A8A"/>
            <w:tcMar>
              <w:top w:w="100" w:type="dxa"/>
              <w:bottom w:w="100" w:type="dxa"/>
              <w:left w:w="140" w:type="dxa"/>
              <w:right w:w="140" w:type="dxa"/>
            </w:tcMar>
          </w:tcPr>
          <w:p>
            <w:pPr>
              <w:jc w:val="left"/>
            </w:pPr>
            <w:r>
              <w:rPr>
                <w:rFonts w:ascii="Calibri" w:hAnsi="Calibri"/>
                <w:b/>
                <w:color w:val="FFFFFF"/>
                <w:sz w:val="19"/>
              </w:rPr>
              <w:t>Adresse IP Locale</w:t>
            </w:r>
          </w:p>
        </w:tc>
        <w:tc>
          <w:tcPr>
            <w:tcW w:type="dxa" w:w="1152"/>
            <w:shd w:fill="1E3A8A"/>
            <w:tcMar>
              <w:top w:w="100" w:type="dxa"/>
              <w:bottom w:w="100" w:type="dxa"/>
              <w:left w:w="140" w:type="dxa"/>
              <w:right w:w="140" w:type="dxa"/>
            </w:tcMar>
          </w:tcPr>
          <w:p>
            <w:pPr>
              <w:jc w:val="left"/>
            </w:pPr>
            <w:r>
              <w:rPr>
                <w:rFonts w:ascii="Calibri" w:hAnsi="Calibri"/>
                <w:b/>
                <w:color w:val="FFFFFF"/>
                <w:sz w:val="19"/>
              </w:rPr>
              <w:t>Statut WebRTC</w:t>
            </w:r>
          </w:p>
        </w:tc>
        <w:tc>
          <w:tcPr>
            <w:tcW w:type="dxa" w:w="1008"/>
            <w:shd w:fill="1E3A8A"/>
            <w:tcMar>
              <w:top w:w="100" w:type="dxa"/>
              <w:bottom w:w="100" w:type="dxa"/>
              <w:left w:w="140" w:type="dxa"/>
              <w:right w:w="140" w:type="dxa"/>
            </w:tcMar>
          </w:tcPr>
          <w:p>
            <w:pPr>
              <w:jc w:val="left"/>
            </w:pPr>
            <w:r>
              <w:rPr>
                <w:rFonts w:ascii="Calibri" w:hAnsi="Calibri"/>
                <w:b/>
                <w:color w:val="FFFFFF"/>
                <w:sz w:val="19"/>
              </w:rPr>
              <w:t>Dernière Synchro</w:t>
            </w:r>
          </w:p>
        </w:tc>
      </w:tr>
      <w:tr>
        <w:tc>
          <w:tcPr>
            <w:tcW w:type="dxa" w:w="1440"/>
            <w:shd w:fill="FFFFFF"/>
            <w:tcMar>
              <w:top w:w="80" w:type="dxa"/>
              <w:bottom w:w="80" w:type="dxa"/>
              <w:left w:w="140" w:type="dxa"/>
              <w:right w:w="140" w:type="dxa"/>
            </w:tcMar>
          </w:tcPr>
          <w:p>
            <w:r>
              <w:rPr>
                <w:rFonts w:ascii="Calibri" w:hAnsi="Calibri"/>
                <w:b/>
                <w:color w:val="1E293B"/>
                <w:sz w:val="18"/>
              </w:rPr>
              <w:t>peer-tab-01</w:t>
            </w:r>
          </w:p>
        </w:tc>
        <w:tc>
          <w:tcPr>
            <w:tcW w:type="dxa" w:w="2304"/>
            <w:shd w:fill="FFFFFF"/>
            <w:tcMar>
              <w:top w:w="80" w:type="dxa"/>
              <w:bottom w:w="80" w:type="dxa"/>
              <w:left w:w="140" w:type="dxa"/>
              <w:right w:w="140" w:type="dxa"/>
            </w:tcMar>
          </w:tcPr>
          <w:p>
            <w:r>
              <w:rPr>
                <w:rFonts w:ascii="Calibri" w:hAnsi="Calibri"/>
                <w:color w:val="1E293B"/>
                <w:sz w:val="18"/>
              </w:rPr>
              <w:t>Panasonic Toughbook G2 Durci</w:t>
            </w:r>
          </w:p>
        </w:tc>
        <w:tc>
          <w:tcPr>
            <w:tcW w:type="dxa" w:w="2016"/>
            <w:shd w:fill="FFFFFF"/>
            <w:tcMar>
              <w:top w:w="80" w:type="dxa"/>
              <w:bottom w:w="80" w:type="dxa"/>
              <w:left w:w="140" w:type="dxa"/>
              <w:right w:w="140" w:type="dxa"/>
            </w:tcMar>
          </w:tcPr>
          <w:p>
            <w:r>
              <w:rPr>
                <w:rFonts w:ascii="Calibri" w:hAnsi="Calibri"/>
                <w:color w:val="1E293B"/>
                <w:sz w:val="18"/>
              </w:rPr>
              <w:t>Tablette Superviseur Fosse</w:t>
            </w:r>
          </w:p>
        </w:tc>
        <w:tc>
          <w:tcPr>
            <w:tcW w:type="dxa" w:w="1440"/>
            <w:shd w:fill="FFFFFF"/>
            <w:tcMar>
              <w:top w:w="80" w:type="dxa"/>
              <w:bottom w:w="80" w:type="dxa"/>
              <w:left w:w="140" w:type="dxa"/>
              <w:right w:w="140" w:type="dxa"/>
            </w:tcMar>
          </w:tcPr>
          <w:p>
            <w:r>
              <w:rPr>
                <w:rFonts w:ascii="Calibri" w:hAnsi="Calibri"/>
                <w:color w:val="1E293B"/>
                <w:sz w:val="18"/>
              </w:rPr>
              <w:t>192.168.43.12</w:t>
            </w:r>
          </w:p>
        </w:tc>
        <w:tc>
          <w:tcPr>
            <w:tcW w:type="dxa" w:w="1152"/>
            <w:shd w:fill="FFFFFF"/>
            <w:tcMar>
              <w:top w:w="80" w:type="dxa"/>
              <w:bottom w:w="80" w:type="dxa"/>
              <w:left w:w="140" w:type="dxa"/>
              <w:right w:w="140" w:type="dxa"/>
            </w:tcMar>
          </w:tcPr>
          <w:p>
            <w:r>
              <w:rPr>
                <w:rFonts w:ascii="Calibri" w:hAnsi="Calibri"/>
                <w:color w:val="1E293B"/>
                <w:sz w:val="18"/>
              </w:rPr>
              <w:t>SYNCHRONISÉ (En Ligne)</w:t>
            </w:r>
          </w:p>
        </w:tc>
        <w:tc>
          <w:tcPr>
            <w:tcW w:type="dxa" w:w="1008"/>
            <w:shd w:fill="FFFFFF"/>
            <w:tcMar>
              <w:top w:w="80" w:type="dxa"/>
              <w:bottom w:w="80" w:type="dxa"/>
              <w:left w:w="140" w:type="dxa"/>
              <w:right w:w="140" w:type="dxa"/>
            </w:tcMar>
          </w:tcPr>
          <w:p>
            <w:r>
              <w:rPr>
                <w:rFonts w:ascii="Calibri" w:hAnsi="Calibri"/>
                <w:color w:val="1E293B"/>
                <w:sz w:val="18"/>
              </w:rPr>
              <w:t>Il y a 2 min (Instantané)</w:t>
            </w:r>
          </w:p>
        </w:tc>
      </w:tr>
      <w:tr>
        <w:tc>
          <w:tcPr>
            <w:tcW w:type="dxa" w:w="1440"/>
            <w:shd w:fill="F8FAFC"/>
            <w:tcMar>
              <w:top w:w="80" w:type="dxa"/>
              <w:bottom w:w="80" w:type="dxa"/>
              <w:left w:w="140" w:type="dxa"/>
              <w:right w:w="140" w:type="dxa"/>
            </w:tcMar>
          </w:tcPr>
          <w:p>
            <w:r>
              <w:rPr>
                <w:rFonts w:ascii="Calibri" w:hAnsi="Calibri"/>
                <w:b/>
                <w:color w:val="1E293B"/>
                <w:sz w:val="18"/>
              </w:rPr>
              <w:t>peer-tab-02</w:t>
            </w:r>
          </w:p>
        </w:tc>
        <w:tc>
          <w:tcPr>
            <w:tcW w:type="dxa" w:w="2304"/>
            <w:shd w:fill="F8FAFC"/>
            <w:tcMar>
              <w:top w:w="80" w:type="dxa"/>
              <w:bottom w:w="80" w:type="dxa"/>
              <w:left w:w="140" w:type="dxa"/>
              <w:right w:w="140" w:type="dxa"/>
            </w:tcMar>
          </w:tcPr>
          <w:p>
            <w:r>
              <w:rPr>
                <w:rFonts w:ascii="Calibri" w:hAnsi="Calibri"/>
                <w:color w:val="1E293B"/>
                <w:sz w:val="18"/>
              </w:rPr>
              <w:t>Samsung Galaxy Tab Active 4</w:t>
            </w:r>
          </w:p>
        </w:tc>
        <w:tc>
          <w:tcPr>
            <w:tcW w:type="dxa" w:w="2016"/>
            <w:shd w:fill="F8FAFC"/>
            <w:tcMar>
              <w:top w:w="80" w:type="dxa"/>
              <w:bottom w:w="80" w:type="dxa"/>
              <w:left w:w="140" w:type="dxa"/>
              <w:right w:w="140" w:type="dxa"/>
            </w:tcMar>
          </w:tcPr>
          <w:p>
            <w:r>
              <w:rPr>
                <w:rFonts w:ascii="Calibri" w:hAnsi="Calibri"/>
                <w:color w:val="1E293B"/>
                <w:sz w:val="18"/>
              </w:rPr>
              <w:t>Console Cabine Foreuse</w:t>
            </w:r>
          </w:p>
        </w:tc>
        <w:tc>
          <w:tcPr>
            <w:tcW w:type="dxa" w:w="1440"/>
            <w:shd w:fill="F8FAFC"/>
            <w:tcMar>
              <w:top w:w="80" w:type="dxa"/>
              <w:bottom w:w="80" w:type="dxa"/>
              <w:left w:w="140" w:type="dxa"/>
              <w:right w:w="140" w:type="dxa"/>
            </w:tcMar>
          </w:tcPr>
          <w:p>
            <w:r>
              <w:rPr>
                <w:rFonts w:ascii="Calibri" w:hAnsi="Calibri"/>
                <w:color w:val="1E293B"/>
                <w:sz w:val="18"/>
              </w:rPr>
              <w:t>192.168.43.18</w:t>
            </w:r>
          </w:p>
        </w:tc>
        <w:tc>
          <w:tcPr>
            <w:tcW w:type="dxa" w:w="1152"/>
            <w:shd w:fill="F8FAFC"/>
            <w:tcMar>
              <w:top w:w="80" w:type="dxa"/>
              <w:bottom w:w="80" w:type="dxa"/>
              <w:left w:w="140" w:type="dxa"/>
              <w:right w:w="140" w:type="dxa"/>
            </w:tcMar>
          </w:tcPr>
          <w:p>
            <w:r>
              <w:rPr>
                <w:rFonts w:ascii="Calibri" w:hAnsi="Calibri"/>
                <w:color w:val="1E293B"/>
                <w:sz w:val="18"/>
              </w:rPr>
              <w:t>EN LIGNE (Attente)</w:t>
            </w:r>
          </w:p>
        </w:tc>
        <w:tc>
          <w:tcPr>
            <w:tcW w:type="dxa" w:w="1008"/>
            <w:shd w:fill="F8FAFC"/>
            <w:tcMar>
              <w:top w:w="80" w:type="dxa"/>
              <w:bottom w:w="80" w:type="dxa"/>
              <w:left w:w="140" w:type="dxa"/>
              <w:right w:w="140" w:type="dxa"/>
            </w:tcMar>
          </w:tcPr>
          <w:p>
            <w:r>
              <w:rPr>
                <w:rFonts w:ascii="Calibri" w:hAnsi="Calibri"/>
                <w:color w:val="1E293B"/>
                <w:sz w:val="18"/>
              </w:rPr>
              <w:t>Il y a 7 min</w:t>
            </w:r>
          </w:p>
        </w:tc>
      </w:tr>
      <w:tr>
        <w:tc>
          <w:tcPr>
            <w:tcW w:type="dxa" w:w="1440"/>
            <w:shd w:fill="FFFFFF"/>
            <w:tcMar>
              <w:top w:w="80" w:type="dxa"/>
              <w:bottom w:w="80" w:type="dxa"/>
              <w:left w:w="140" w:type="dxa"/>
              <w:right w:w="140" w:type="dxa"/>
            </w:tcMar>
          </w:tcPr>
          <w:p>
            <w:r>
              <w:rPr>
                <w:rFonts w:ascii="Calibri" w:hAnsi="Calibri"/>
                <w:b/>
                <w:color w:val="1E293B"/>
                <w:sz w:val="18"/>
              </w:rPr>
              <w:t>peer-srv-01</w:t>
            </w:r>
          </w:p>
        </w:tc>
        <w:tc>
          <w:tcPr>
            <w:tcW w:type="dxa" w:w="2304"/>
            <w:shd w:fill="FFFFFF"/>
            <w:tcMar>
              <w:top w:w="80" w:type="dxa"/>
              <w:bottom w:w="80" w:type="dxa"/>
              <w:left w:w="140" w:type="dxa"/>
              <w:right w:w="140" w:type="dxa"/>
            </w:tcMar>
          </w:tcPr>
          <w:p>
            <w:r>
              <w:rPr>
                <w:rFonts w:ascii="Calibri" w:hAnsi="Calibri"/>
                <w:color w:val="1E293B"/>
                <w:sz w:val="18"/>
              </w:rPr>
              <w:t>Tour Dell Precision 5820</w:t>
            </w:r>
          </w:p>
        </w:tc>
        <w:tc>
          <w:tcPr>
            <w:tcW w:type="dxa" w:w="2016"/>
            <w:shd w:fill="FFFFFF"/>
            <w:tcMar>
              <w:top w:w="80" w:type="dxa"/>
              <w:bottom w:w="80" w:type="dxa"/>
              <w:left w:w="140" w:type="dxa"/>
              <w:right w:w="140" w:type="dxa"/>
            </w:tcMar>
          </w:tcPr>
          <w:p>
            <w:r>
              <w:rPr>
                <w:rFonts w:ascii="Calibri" w:hAnsi="Calibri"/>
                <w:color w:val="1E293B"/>
                <w:sz w:val="18"/>
              </w:rPr>
              <w:t>Salle de Contrôle Usine</w:t>
            </w:r>
          </w:p>
        </w:tc>
        <w:tc>
          <w:tcPr>
            <w:tcW w:type="dxa" w:w="1440"/>
            <w:shd w:fill="FFFFFF"/>
            <w:tcMar>
              <w:top w:w="80" w:type="dxa"/>
              <w:bottom w:w="80" w:type="dxa"/>
              <w:left w:w="140" w:type="dxa"/>
              <w:right w:w="140" w:type="dxa"/>
            </w:tcMar>
          </w:tcPr>
          <w:p>
            <w:r>
              <w:rPr>
                <w:rFonts w:ascii="Calibri" w:hAnsi="Calibri"/>
                <w:color w:val="1E293B"/>
                <w:sz w:val="18"/>
              </w:rPr>
              <w:t>192.168.43.1</w:t>
            </w:r>
          </w:p>
        </w:tc>
        <w:tc>
          <w:tcPr>
            <w:tcW w:type="dxa" w:w="1152"/>
            <w:shd w:fill="FFFFFF"/>
            <w:tcMar>
              <w:top w:w="80" w:type="dxa"/>
              <w:bottom w:w="80" w:type="dxa"/>
              <w:left w:w="140" w:type="dxa"/>
              <w:right w:w="140" w:type="dxa"/>
            </w:tcMar>
          </w:tcPr>
          <w:p>
            <w:r>
              <w:rPr>
                <w:rFonts w:ascii="Calibri" w:hAnsi="Calibri"/>
                <w:color w:val="1E293B"/>
                <w:sz w:val="18"/>
              </w:rPr>
              <w:t>SYNCHRONISÉ (En Ligne)</w:t>
            </w:r>
          </w:p>
        </w:tc>
        <w:tc>
          <w:tcPr>
            <w:tcW w:type="dxa" w:w="1008"/>
            <w:shd w:fill="FFFFFF"/>
            <w:tcMar>
              <w:top w:w="80" w:type="dxa"/>
              <w:bottom w:w="80" w:type="dxa"/>
              <w:left w:w="140" w:type="dxa"/>
              <w:right w:w="140" w:type="dxa"/>
            </w:tcMar>
          </w:tcPr>
          <w:p>
            <w:r>
              <w:rPr>
                <w:rFonts w:ascii="Calibri" w:hAnsi="Calibri"/>
                <w:color w:val="1E293B"/>
                <w:sz w:val="18"/>
              </w:rPr>
              <w:t>Il y a 30 sec (Temps Réel)</w:t>
            </w:r>
          </w:p>
        </w:tc>
      </w:tr>
    </w:tbl>
    <w:p>
      <w:pPr>
        <w:spacing w:after="120"/>
      </w:pPr>
    </w:p>
    <w:p>
      <w:pPr>
        <w:keepNext/>
        <w:spacing w:before="200" w:after="60"/>
      </w:pPr>
      <w:r>
        <w:rPr>
          <w:rFonts w:ascii="Calibri" w:hAnsi="Calibri"/>
          <w:b/>
          <w:color w:val="1E3A8A"/>
          <w:sz w:val="20"/>
        </w:rPr>
        <w:t>Tableau 21 : Paramètres Géomécaniques de Cunningham &amp; Analyse de Sensibilité</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Facteur Géomécanique</w:t>
            </w:r>
          </w:p>
        </w:tc>
        <w:tc>
          <w:tcPr>
            <w:tcW w:type="dxa" w:w="2592"/>
            <w:shd w:fill="1E3A8A"/>
            <w:tcMar>
              <w:top w:w="100" w:type="dxa"/>
              <w:bottom w:w="100" w:type="dxa"/>
              <w:left w:w="140" w:type="dxa"/>
              <w:right w:w="140" w:type="dxa"/>
            </w:tcMar>
          </w:tcPr>
          <w:p>
            <w:pPr>
              <w:jc w:val="left"/>
            </w:pPr>
            <w:r>
              <w:rPr>
                <w:rFonts w:ascii="Calibri" w:hAnsi="Calibri"/>
                <w:b/>
                <w:color w:val="FFFFFF"/>
                <w:sz w:val="19"/>
              </w:rPr>
              <w:t>Échelle d'Évaluation</w:t>
            </w:r>
          </w:p>
        </w:tc>
        <w:tc>
          <w:tcPr>
            <w:tcW w:type="dxa" w:w="2448"/>
            <w:shd w:fill="1E3A8A"/>
            <w:tcMar>
              <w:top w:w="100" w:type="dxa"/>
              <w:bottom w:w="100" w:type="dxa"/>
              <w:left w:w="140" w:type="dxa"/>
              <w:right w:w="140" w:type="dxa"/>
            </w:tcMar>
          </w:tcPr>
          <w:p>
            <w:pPr>
              <w:jc w:val="left"/>
            </w:pPr>
            <w:r>
              <w:rPr>
                <w:rFonts w:ascii="Calibri" w:hAnsi="Calibri"/>
                <w:b/>
                <w:color w:val="FFFFFF"/>
                <w:sz w:val="19"/>
              </w:rPr>
              <w:t>Valeur Bétaré Oya</w:t>
            </w:r>
          </w:p>
        </w:tc>
        <w:tc>
          <w:tcPr>
            <w:tcW w:type="dxa" w:w="2160"/>
            <w:shd w:fill="1E3A8A"/>
            <w:tcMar>
              <w:top w:w="100" w:type="dxa"/>
              <w:bottom w:w="100" w:type="dxa"/>
              <w:left w:w="140" w:type="dxa"/>
              <w:right w:w="140" w:type="dxa"/>
            </w:tcMar>
          </w:tcPr>
          <w:p>
            <w:pPr>
              <w:jc w:val="left"/>
            </w:pPr>
            <w:r>
              <w:rPr>
                <w:rFonts w:ascii="Calibri" w:hAnsi="Calibri"/>
                <w:b/>
                <w:color w:val="FFFFFF"/>
                <w:sz w:val="19"/>
              </w:rPr>
              <w:t>Sensibilité sur Médiane X50</w:t>
            </w:r>
          </w:p>
        </w:tc>
      </w:tr>
      <w:tr>
        <w:tc>
          <w:tcPr>
            <w:tcW w:type="dxa" w:w="2160"/>
            <w:shd w:fill="FFFFFF"/>
            <w:tcMar>
              <w:top w:w="80" w:type="dxa"/>
              <w:bottom w:w="80" w:type="dxa"/>
              <w:left w:w="140" w:type="dxa"/>
              <w:right w:w="140" w:type="dxa"/>
            </w:tcMar>
          </w:tcPr>
          <w:p>
            <w:r>
              <w:rPr>
                <w:rFonts w:ascii="Calibri" w:hAnsi="Calibri"/>
                <w:b/>
                <w:color w:val="1E293B"/>
                <w:sz w:val="18"/>
              </w:rPr>
              <w:t>Description Massif (RMD)</w:t>
            </w:r>
          </w:p>
        </w:tc>
        <w:tc>
          <w:tcPr>
            <w:tcW w:type="dxa" w:w="2592"/>
            <w:shd w:fill="FFFFFF"/>
            <w:tcMar>
              <w:top w:w="80" w:type="dxa"/>
              <w:bottom w:w="80" w:type="dxa"/>
              <w:left w:w="140" w:type="dxa"/>
              <w:right w:w="140" w:type="dxa"/>
            </w:tcMar>
          </w:tcPr>
          <w:p>
            <w:r>
              <w:rPr>
                <w:rFonts w:ascii="Calibri" w:hAnsi="Calibri"/>
                <w:color w:val="1E293B"/>
                <w:sz w:val="18"/>
              </w:rPr>
              <w:t>Poudreux (10), En Blocs (20), Massif (50)</w:t>
            </w:r>
          </w:p>
        </w:tc>
        <w:tc>
          <w:tcPr>
            <w:tcW w:type="dxa" w:w="2448"/>
            <w:shd w:fill="FFFFFF"/>
            <w:tcMar>
              <w:top w:w="80" w:type="dxa"/>
              <w:bottom w:w="80" w:type="dxa"/>
              <w:left w:w="140" w:type="dxa"/>
              <w:right w:w="140" w:type="dxa"/>
            </w:tcMar>
          </w:tcPr>
          <w:p>
            <w:r>
              <w:rPr>
                <w:rFonts w:ascii="Calibri" w:hAnsi="Calibri"/>
                <w:color w:val="1E293B"/>
                <w:sz w:val="18"/>
              </w:rPr>
              <w:t>50 (Veine de Quartz Massive)</w:t>
            </w:r>
          </w:p>
        </w:tc>
        <w:tc>
          <w:tcPr>
            <w:tcW w:type="dxa" w:w="2160"/>
            <w:shd w:fill="FFFFFF"/>
            <w:tcMar>
              <w:top w:w="80" w:type="dxa"/>
              <w:bottom w:w="80" w:type="dxa"/>
              <w:left w:w="140" w:type="dxa"/>
              <w:right w:w="140" w:type="dxa"/>
            </w:tcMar>
          </w:tcPr>
          <w:p>
            <w:r>
              <w:rPr>
                <w:rFonts w:ascii="Calibri" w:hAnsi="Calibri"/>
                <w:color w:val="1E293B"/>
                <w:sz w:val="18"/>
              </w:rPr>
              <w:t>Forte : +10 RMD majore X50 d'environ 8%</w:t>
            </w:r>
          </w:p>
        </w:tc>
      </w:tr>
      <w:tr>
        <w:tc>
          <w:tcPr>
            <w:tcW w:type="dxa" w:w="2160"/>
            <w:shd w:fill="F8FAFC"/>
            <w:tcMar>
              <w:top w:w="80" w:type="dxa"/>
              <w:bottom w:w="80" w:type="dxa"/>
              <w:left w:w="140" w:type="dxa"/>
              <w:right w:w="140" w:type="dxa"/>
            </w:tcMar>
          </w:tcPr>
          <w:p>
            <w:r>
              <w:rPr>
                <w:rFonts w:ascii="Calibri" w:hAnsi="Calibri"/>
                <w:b/>
                <w:color w:val="1E293B"/>
                <w:sz w:val="18"/>
              </w:rPr>
              <w:t>Espacement des Joints (JPS)</w:t>
            </w:r>
          </w:p>
        </w:tc>
        <w:tc>
          <w:tcPr>
            <w:tcW w:type="dxa" w:w="2592"/>
            <w:shd w:fill="F8FAFC"/>
            <w:tcMar>
              <w:top w:w="80" w:type="dxa"/>
              <w:bottom w:w="80" w:type="dxa"/>
              <w:left w:w="140" w:type="dxa"/>
              <w:right w:w="140" w:type="dxa"/>
            </w:tcMar>
          </w:tcPr>
          <w:p>
            <w:r>
              <w:rPr>
                <w:rFonts w:ascii="Calibri" w:hAnsi="Calibri"/>
                <w:color w:val="1E293B"/>
                <w:sz w:val="18"/>
              </w:rPr>
              <w:t>Serré &lt;0,1m (10), Moyen 0,1-1m (20), Large &gt;1m (50)</w:t>
            </w:r>
          </w:p>
        </w:tc>
        <w:tc>
          <w:tcPr>
            <w:tcW w:type="dxa" w:w="2448"/>
            <w:shd w:fill="F8FAFC"/>
            <w:tcMar>
              <w:top w:w="80" w:type="dxa"/>
              <w:bottom w:w="80" w:type="dxa"/>
              <w:left w:w="140" w:type="dxa"/>
              <w:right w:w="140" w:type="dxa"/>
            </w:tcMar>
          </w:tcPr>
          <w:p>
            <w:r>
              <w:rPr>
                <w:rFonts w:ascii="Calibri" w:hAnsi="Calibri"/>
                <w:color w:val="1E293B"/>
                <w:sz w:val="18"/>
              </w:rPr>
              <w:t>20 (Joints moyens ~0,5m)</w:t>
            </w:r>
          </w:p>
        </w:tc>
        <w:tc>
          <w:tcPr>
            <w:tcW w:type="dxa" w:w="2160"/>
            <w:shd w:fill="F8FAFC"/>
            <w:tcMar>
              <w:top w:w="80" w:type="dxa"/>
              <w:bottom w:w="80" w:type="dxa"/>
              <w:left w:w="140" w:type="dxa"/>
              <w:right w:w="140" w:type="dxa"/>
            </w:tcMar>
          </w:tcPr>
          <w:p>
            <w:r>
              <w:rPr>
                <w:rFonts w:ascii="Calibri" w:hAnsi="Calibri"/>
                <w:color w:val="1E293B"/>
                <w:sz w:val="18"/>
              </w:rPr>
              <w:t>Modérée : Règle l'enveloppe des blocs in-situ</w:t>
            </w:r>
          </w:p>
        </w:tc>
      </w:tr>
      <w:tr>
        <w:tc>
          <w:tcPr>
            <w:tcW w:type="dxa" w:w="2160"/>
            <w:shd w:fill="FFFFFF"/>
            <w:tcMar>
              <w:top w:w="80" w:type="dxa"/>
              <w:bottom w:w="80" w:type="dxa"/>
              <w:left w:w="140" w:type="dxa"/>
              <w:right w:w="140" w:type="dxa"/>
            </w:tcMar>
          </w:tcPr>
          <w:p>
            <w:r>
              <w:rPr>
                <w:rFonts w:ascii="Calibri" w:hAnsi="Calibri"/>
                <w:b/>
                <w:color w:val="1E293B"/>
                <w:sz w:val="18"/>
              </w:rPr>
              <w:t>Orientation des Joints (JPA)</w:t>
            </w:r>
          </w:p>
        </w:tc>
        <w:tc>
          <w:tcPr>
            <w:tcW w:type="dxa" w:w="2592"/>
            <w:shd w:fill="FFFFFF"/>
            <w:tcMar>
              <w:top w:w="80" w:type="dxa"/>
              <w:bottom w:w="80" w:type="dxa"/>
              <w:left w:w="140" w:type="dxa"/>
              <w:right w:w="140" w:type="dxa"/>
            </w:tcMar>
          </w:tcPr>
          <w:p>
            <w:r>
              <w:rPr>
                <w:rFonts w:ascii="Calibri" w:hAnsi="Calibri"/>
                <w:color w:val="1E293B"/>
                <w:sz w:val="18"/>
              </w:rPr>
              <w:t>Pendage arrière (20), Perpendiculaire (30), Avant (40)</w:t>
            </w:r>
          </w:p>
        </w:tc>
        <w:tc>
          <w:tcPr>
            <w:tcW w:type="dxa" w:w="2448"/>
            <w:shd w:fill="FFFFFF"/>
            <w:tcMar>
              <w:top w:w="80" w:type="dxa"/>
              <w:bottom w:w="80" w:type="dxa"/>
              <w:left w:w="140" w:type="dxa"/>
              <w:right w:w="140" w:type="dxa"/>
            </w:tcMar>
          </w:tcPr>
          <w:p>
            <w:r>
              <w:rPr>
                <w:rFonts w:ascii="Calibri" w:hAnsi="Calibri"/>
                <w:color w:val="1E293B"/>
                <w:sz w:val="18"/>
              </w:rPr>
              <w:t>40 (Pendage vers le front, dur)</w:t>
            </w:r>
          </w:p>
        </w:tc>
        <w:tc>
          <w:tcPr>
            <w:tcW w:type="dxa" w:w="2160"/>
            <w:shd w:fill="FFFFFF"/>
            <w:tcMar>
              <w:top w:w="80" w:type="dxa"/>
              <w:bottom w:w="80" w:type="dxa"/>
              <w:left w:w="140" w:type="dxa"/>
              <w:right w:w="140" w:type="dxa"/>
            </w:tcMar>
          </w:tcPr>
          <w:p>
            <w:r>
              <w:rPr>
                <w:rFonts w:ascii="Calibri" w:hAnsi="Calibri"/>
                <w:color w:val="1E293B"/>
                <w:sz w:val="18"/>
              </w:rPr>
              <w:t>Modérée : Augmente la résistance en pied</w:t>
            </w:r>
          </w:p>
        </w:tc>
      </w:tr>
      <w:tr>
        <w:tc>
          <w:tcPr>
            <w:tcW w:type="dxa" w:w="2160"/>
            <w:shd w:fill="F8FAFC"/>
            <w:tcMar>
              <w:top w:w="80" w:type="dxa"/>
              <w:bottom w:w="80" w:type="dxa"/>
              <w:left w:w="140" w:type="dxa"/>
              <w:right w:w="140" w:type="dxa"/>
            </w:tcMar>
          </w:tcPr>
          <w:p>
            <w:r>
              <w:rPr>
                <w:rFonts w:ascii="Calibri" w:hAnsi="Calibri"/>
                <w:b/>
                <w:color w:val="1E293B"/>
                <w:sz w:val="18"/>
              </w:rPr>
              <w:t>Influence Densité (RDI)</w:t>
            </w:r>
          </w:p>
        </w:tc>
        <w:tc>
          <w:tcPr>
            <w:tcW w:type="dxa" w:w="2592"/>
            <w:shd w:fill="F8FAFC"/>
            <w:tcMar>
              <w:top w:w="80" w:type="dxa"/>
              <w:bottom w:w="80" w:type="dxa"/>
              <w:left w:w="140" w:type="dxa"/>
              <w:right w:w="140" w:type="dxa"/>
            </w:tcMar>
          </w:tcPr>
          <w:p>
            <w:r>
              <w:rPr>
                <w:rFonts w:ascii="Calibri" w:hAnsi="Calibri"/>
                <w:color w:val="1E293B"/>
                <w:sz w:val="18"/>
              </w:rPr>
              <w:t>RDI = 0,025 * densité - 50</w:t>
            </w:r>
          </w:p>
        </w:tc>
        <w:tc>
          <w:tcPr>
            <w:tcW w:type="dxa" w:w="2448"/>
            <w:shd w:fill="F8FAFC"/>
            <w:tcMar>
              <w:top w:w="80" w:type="dxa"/>
              <w:bottom w:w="80" w:type="dxa"/>
              <w:left w:w="140" w:type="dxa"/>
              <w:right w:w="140" w:type="dxa"/>
            </w:tcMar>
          </w:tcPr>
          <w:p>
            <w:r>
              <w:rPr>
                <w:rFonts w:ascii="Calibri" w:hAnsi="Calibri"/>
                <w:color w:val="1E293B"/>
                <w:sz w:val="18"/>
              </w:rPr>
              <w:t>17,0 (Densité = 2,68 t/m³)</w:t>
            </w:r>
          </w:p>
        </w:tc>
        <w:tc>
          <w:tcPr>
            <w:tcW w:type="dxa" w:w="2160"/>
            <w:shd w:fill="F8FAFC"/>
            <w:tcMar>
              <w:top w:w="80" w:type="dxa"/>
              <w:bottom w:w="80" w:type="dxa"/>
              <w:left w:w="140" w:type="dxa"/>
              <w:right w:w="140" w:type="dxa"/>
            </w:tcMar>
          </w:tcPr>
          <w:p>
            <w:r>
              <w:rPr>
                <w:rFonts w:ascii="Calibri" w:hAnsi="Calibri"/>
                <w:color w:val="1E293B"/>
                <w:sz w:val="18"/>
              </w:rPr>
              <w:t>Faible à moyenne : Facteur multiplicatif linéaire</w:t>
            </w:r>
          </w:p>
        </w:tc>
      </w:tr>
      <w:tr>
        <w:tc>
          <w:tcPr>
            <w:tcW w:type="dxa" w:w="2160"/>
            <w:shd w:fill="FFFFFF"/>
            <w:tcMar>
              <w:top w:w="80" w:type="dxa"/>
              <w:bottom w:w="80" w:type="dxa"/>
              <w:left w:w="140" w:type="dxa"/>
              <w:right w:w="140" w:type="dxa"/>
            </w:tcMar>
          </w:tcPr>
          <w:p>
            <w:r>
              <w:rPr>
                <w:rFonts w:ascii="Calibri" w:hAnsi="Calibri"/>
                <w:b/>
                <w:color w:val="1E293B"/>
                <w:sz w:val="18"/>
              </w:rPr>
              <w:t>Facteur de Dureté (HF)</w:t>
            </w:r>
          </w:p>
        </w:tc>
        <w:tc>
          <w:tcPr>
            <w:tcW w:type="dxa" w:w="2592"/>
            <w:shd w:fill="FFFFFF"/>
            <w:tcMar>
              <w:top w:w="80" w:type="dxa"/>
              <w:bottom w:w="80" w:type="dxa"/>
              <w:left w:w="140" w:type="dxa"/>
              <w:right w:w="140" w:type="dxa"/>
            </w:tcMar>
          </w:tcPr>
          <w:p>
            <w:r>
              <w:rPr>
                <w:rFonts w:ascii="Calibri" w:hAnsi="Calibri"/>
                <w:color w:val="1E293B"/>
                <w:sz w:val="18"/>
              </w:rPr>
              <w:t>HF = E / 3 ou HF = UCS / 5</w:t>
            </w:r>
          </w:p>
        </w:tc>
        <w:tc>
          <w:tcPr>
            <w:tcW w:type="dxa" w:w="2448"/>
            <w:shd w:fill="FFFFFF"/>
            <w:tcMar>
              <w:top w:w="80" w:type="dxa"/>
              <w:bottom w:w="80" w:type="dxa"/>
              <w:left w:w="140" w:type="dxa"/>
              <w:right w:w="140" w:type="dxa"/>
            </w:tcMar>
          </w:tcPr>
          <w:p>
            <w:r>
              <w:rPr>
                <w:rFonts w:ascii="Calibri" w:hAnsi="Calibri"/>
                <w:color w:val="1E293B"/>
                <w:sz w:val="18"/>
              </w:rPr>
              <w:t>25,0 (UCS = 125 MPa -&gt; HF = 25)</w:t>
            </w:r>
          </w:p>
        </w:tc>
        <w:tc>
          <w:tcPr>
            <w:tcW w:type="dxa" w:w="2160"/>
            <w:shd w:fill="FFFFFF"/>
            <w:tcMar>
              <w:top w:w="80" w:type="dxa"/>
              <w:bottom w:w="80" w:type="dxa"/>
              <w:left w:w="140" w:type="dxa"/>
              <w:right w:w="140" w:type="dxa"/>
            </w:tcMar>
          </w:tcPr>
          <w:p>
            <w:r>
              <w:rPr>
                <w:rFonts w:ascii="Calibri" w:hAnsi="Calibri"/>
                <w:color w:val="1E293B"/>
                <w:sz w:val="18"/>
              </w:rPr>
              <w:t>Forte : Résistance à la fracturation initiale</w:t>
            </w:r>
          </w:p>
        </w:tc>
      </w:tr>
      <w:tr>
        <w:tc>
          <w:tcPr>
            <w:tcW w:type="dxa" w:w="2160"/>
            <w:shd w:fill="F8FAFC"/>
            <w:tcMar>
              <w:top w:w="80" w:type="dxa"/>
              <w:bottom w:w="80" w:type="dxa"/>
              <w:left w:w="140" w:type="dxa"/>
              <w:right w:w="140" w:type="dxa"/>
            </w:tcMar>
          </w:tcPr>
          <w:p>
            <w:r>
              <w:rPr>
                <w:rFonts w:ascii="Calibri" w:hAnsi="Calibri"/>
                <w:b/>
                <w:color w:val="1E293B"/>
                <w:sz w:val="18"/>
              </w:rPr>
              <w:t>FACTEUR DE ROCHE FINAL (A)</w:t>
            </w:r>
          </w:p>
        </w:tc>
        <w:tc>
          <w:tcPr>
            <w:tcW w:type="dxa" w:w="2592"/>
            <w:shd w:fill="F8FAFC"/>
            <w:tcMar>
              <w:top w:w="80" w:type="dxa"/>
              <w:bottom w:w="80" w:type="dxa"/>
              <w:left w:w="140" w:type="dxa"/>
              <w:right w:w="140" w:type="dxa"/>
            </w:tcMar>
          </w:tcPr>
          <w:p>
            <w:r>
              <w:rPr>
                <w:rFonts w:ascii="Calibri" w:hAnsi="Calibri"/>
                <w:color w:val="1E293B"/>
                <w:sz w:val="18"/>
              </w:rPr>
              <w:t>Somme Analytique Pondérée</w:t>
            </w:r>
          </w:p>
        </w:tc>
        <w:tc>
          <w:tcPr>
            <w:tcW w:type="dxa" w:w="2448"/>
            <w:shd w:fill="F8FAFC"/>
            <w:tcMar>
              <w:top w:w="80" w:type="dxa"/>
              <w:bottom w:w="80" w:type="dxa"/>
              <w:left w:w="140" w:type="dxa"/>
              <w:right w:w="140" w:type="dxa"/>
            </w:tcMar>
          </w:tcPr>
          <w:p>
            <w:r>
              <w:rPr>
                <w:rFonts w:ascii="Calibri" w:hAnsi="Calibri"/>
                <w:color w:val="1E293B"/>
                <w:sz w:val="18"/>
              </w:rPr>
              <w:t>A = 8,42 (Granodiorite Compétente)</w:t>
            </w:r>
          </w:p>
        </w:tc>
        <w:tc>
          <w:tcPr>
            <w:tcW w:type="dxa" w:w="2160"/>
            <w:shd w:fill="F8FAFC"/>
            <w:tcMar>
              <w:top w:w="80" w:type="dxa"/>
              <w:bottom w:w="80" w:type="dxa"/>
              <w:left w:w="140" w:type="dxa"/>
              <w:right w:w="140" w:type="dxa"/>
            </w:tcMar>
          </w:tcPr>
          <w:p>
            <w:r>
              <w:rPr>
                <w:rFonts w:ascii="Calibri" w:hAnsi="Calibri"/>
                <w:color w:val="1E293B"/>
                <w:sz w:val="18"/>
              </w:rPr>
              <w:t>Multiplicateur direct sur la granulométrie X50</w:t>
            </w:r>
          </w:p>
        </w:tc>
      </w:tr>
    </w:tbl>
    <w:p>
      <w:pPr>
        <w:spacing w:after="120"/>
      </w:pPr>
    </w:p>
    <w:p>
      <w:pPr>
        <w:keepNext/>
        <w:spacing w:before="200" w:after="60"/>
      </w:pPr>
      <w:r>
        <w:rPr>
          <w:rFonts w:ascii="Calibri" w:hAnsi="Calibri"/>
          <w:b/>
          <w:color w:val="1E3A8A"/>
          <w:sz w:val="20"/>
        </w:rPr>
        <w:t>Tableau 22 : Distribution Granulométrique Continue sur Échelle Normalisée à 10 Mailles (15 mm à 400 mm)</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448"/>
            <w:shd w:fill="1E3A8A"/>
            <w:tcMar>
              <w:top w:w="100" w:type="dxa"/>
              <w:bottom w:w="100" w:type="dxa"/>
              <w:left w:w="140" w:type="dxa"/>
              <w:right w:w="140" w:type="dxa"/>
            </w:tcMar>
          </w:tcPr>
          <w:p>
            <w:pPr>
              <w:jc w:val="left"/>
            </w:pPr>
            <w:r>
              <w:rPr>
                <w:rFonts w:ascii="Calibri" w:hAnsi="Calibri"/>
                <w:b/>
                <w:color w:val="FFFFFF"/>
                <w:sz w:val="19"/>
              </w:rPr>
              <w:t>Ouverture Tamis Normalisé</w:t>
            </w:r>
          </w:p>
        </w:tc>
        <w:tc>
          <w:tcPr>
            <w:tcW w:type="dxa" w:w="1440"/>
            <w:shd w:fill="1E3A8A"/>
            <w:tcMar>
              <w:top w:w="100" w:type="dxa"/>
              <w:bottom w:w="100" w:type="dxa"/>
              <w:left w:w="140" w:type="dxa"/>
              <w:right w:w="140" w:type="dxa"/>
            </w:tcMar>
          </w:tcPr>
          <w:p>
            <w:pPr>
              <w:jc w:val="left"/>
            </w:pPr>
            <w:r>
              <w:rPr>
                <w:rFonts w:ascii="Calibri" w:hAnsi="Calibri"/>
                <w:b/>
                <w:color w:val="FFFFFF"/>
                <w:sz w:val="19"/>
              </w:rPr>
              <w:t>Passant Optique %</w:t>
            </w:r>
          </w:p>
        </w:tc>
        <w:tc>
          <w:tcPr>
            <w:tcW w:type="dxa" w:w="1440"/>
            <w:shd w:fill="1E3A8A"/>
            <w:tcMar>
              <w:top w:w="100" w:type="dxa"/>
              <w:bottom w:w="100" w:type="dxa"/>
              <w:left w:w="140" w:type="dxa"/>
              <w:right w:w="140" w:type="dxa"/>
            </w:tcMar>
          </w:tcPr>
          <w:p>
            <w:pPr>
              <w:jc w:val="left"/>
            </w:pPr>
            <w:r>
              <w:rPr>
                <w:rFonts w:ascii="Calibri" w:hAnsi="Calibri"/>
                <w:b/>
                <w:color w:val="FFFFFF"/>
                <w:sz w:val="19"/>
              </w:rPr>
              <w:t>Passant Tamisage Réel %</w:t>
            </w:r>
          </w:p>
        </w:tc>
        <w:tc>
          <w:tcPr>
            <w:tcW w:type="dxa" w:w="1296"/>
            <w:shd w:fill="1E3A8A"/>
            <w:tcMar>
              <w:top w:w="100" w:type="dxa"/>
              <w:bottom w:w="100" w:type="dxa"/>
              <w:left w:w="140" w:type="dxa"/>
              <w:right w:w="140" w:type="dxa"/>
            </w:tcMar>
          </w:tcPr>
          <w:p>
            <w:pPr>
              <w:jc w:val="left"/>
            </w:pPr>
            <w:r>
              <w:rPr>
                <w:rFonts w:ascii="Calibri" w:hAnsi="Calibri"/>
                <w:b/>
                <w:color w:val="FFFFFF"/>
                <w:sz w:val="19"/>
              </w:rPr>
              <w:t>Écart Absolu Δ%</w:t>
            </w:r>
          </w:p>
        </w:tc>
        <w:tc>
          <w:tcPr>
            <w:tcW w:type="dxa" w:w="1440"/>
            <w:shd w:fill="1E3A8A"/>
            <w:tcMar>
              <w:top w:w="100" w:type="dxa"/>
              <w:bottom w:w="100" w:type="dxa"/>
              <w:left w:w="140" w:type="dxa"/>
              <w:right w:w="140" w:type="dxa"/>
            </w:tcMar>
          </w:tcPr>
          <w:p>
            <w:pPr>
              <w:jc w:val="left"/>
            </w:pPr>
            <w:r>
              <w:rPr>
                <w:rFonts w:ascii="Calibri" w:hAnsi="Calibri"/>
                <w:b/>
                <w:color w:val="FFFFFF"/>
                <w:sz w:val="19"/>
              </w:rPr>
              <w:t>Modèle Swebrec %</w:t>
            </w:r>
          </w:p>
        </w:tc>
        <w:tc>
          <w:tcPr>
            <w:tcW w:type="dxa" w:w="1440"/>
            <w:shd w:fill="1E3A8A"/>
            <w:tcMar>
              <w:top w:w="100" w:type="dxa"/>
              <w:bottom w:w="100" w:type="dxa"/>
              <w:left w:w="140" w:type="dxa"/>
              <w:right w:w="140" w:type="dxa"/>
            </w:tcMar>
          </w:tcPr>
          <w:p>
            <w:pPr>
              <w:jc w:val="left"/>
            </w:pPr>
            <w:r>
              <w:rPr>
                <w:rFonts w:ascii="Calibri" w:hAnsi="Calibri"/>
                <w:b/>
                <w:color w:val="FFFFFF"/>
                <w:sz w:val="19"/>
              </w:rPr>
              <w:t>Modèle Rosin-Rammler %</w:t>
            </w:r>
          </w:p>
        </w:tc>
      </w:tr>
      <w:tr>
        <w:tc>
          <w:tcPr>
            <w:tcW w:type="dxa" w:w="2448"/>
            <w:shd w:fill="FFFFFF"/>
            <w:tcMar>
              <w:top w:w="80" w:type="dxa"/>
              <w:bottom w:w="80" w:type="dxa"/>
              <w:left w:w="140" w:type="dxa"/>
              <w:right w:w="140" w:type="dxa"/>
            </w:tcMar>
          </w:tcPr>
          <w:p>
            <w:r>
              <w:rPr>
                <w:rFonts w:ascii="Calibri" w:hAnsi="Calibri"/>
                <w:b/>
                <w:color w:val="1E293B"/>
                <w:sz w:val="18"/>
              </w:rPr>
              <w:t>400 mm (16,0 po)</w:t>
            </w:r>
          </w:p>
        </w:tc>
        <w:tc>
          <w:tcPr>
            <w:tcW w:type="dxa" w:w="1440"/>
            <w:shd w:fill="FFFFFF"/>
            <w:tcMar>
              <w:top w:w="80" w:type="dxa"/>
              <w:bottom w:w="80" w:type="dxa"/>
              <w:left w:w="140" w:type="dxa"/>
              <w:right w:w="140" w:type="dxa"/>
            </w:tcMar>
          </w:tcPr>
          <w:p>
            <w:r>
              <w:rPr>
                <w:rFonts w:ascii="Calibri" w:hAnsi="Calibri"/>
                <w:color w:val="1E293B"/>
                <w:sz w:val="18"/>
              </w:rPr>
              <w:t>92,4%</w:t>
            </w:r>
          </w:p>
        </w:tc>
        <w:tc>
          <w:tcPr>
            <w:tcW w:type="dxa" w:w="1440"/>
            <w:shd w:fill="FFFFFF"/>
            <w:tcMar>
              <w:top w:w="80" w:type="dxa"/>
              <w:bottom w:w="80" w:type="dxa"/>
              <w:left w:w="140" w:type="dxa"/>
              <w:right w:w="140" w:type="dxa"/>
            </w:tcMar>
          </w:tcPr>
          <w:p>
            <w:r>
              <w:rPr>
                <w:rFonts w:ascii="Calibri" w:hAnsi="Calibri"/>
                <w:color w:val="1E293B"/>
                <w:sz w:val="18"/>
              </w:rPr>
              <w:t>93,8%</w:t>
            </w:r>
          </w:p>
        </w:tc>
        <w:tc>
          <w:tcPr>
            <w:tcW w:type="dxa" w:w="1296"/>
            <w:shd w:fill="FFFFFF"/>
            <w:tcMar>
              <w:top w:w="80" w:type="dxa"/>
              <w:bottom w:w="80" w:type="dxa"/>
              <w:left w:w="140" w:type="dxa"/>
              <w:right w:w="140" w:type="dxa"/>
            </w:tcMar>
          </w:tcPr>
          <w:p>
            <w:r>
              <w:rPr>
                <w:rFonts w:ascii="Calibri" w:hAnsi="Calibri"/>
                <w:color w:val="1E293B"/>
                <w:sz w:val="18"/>
              </w:rPr>
              <w:t>-1,4%</w:t>
            </w:r>
          </w:p>
        </w:tc>
        <w:tc>
          <w:tcPr>
            <w:tcW w:type="dxa" w:w="1440"/>
            <w:shd w:fill="FFFFFF"/>
            <w:tcMar>
              <w:top w:w="80" w:type="dxa"/>
              <w:bottom w:w="80" w:type="dxa"/>
              <w:left w:w="140" w:type="dxa"/>
              <w:right w:w="140" w:type="dxa"/>
            </w:tcMar>
          </w:tcPr>
          <w:p>
            <w:r>
              <w:rPr>
                <w:rFonts w:ascii="Calibri" w:hAnsi="Calibri"/>
                <w:color w:val="1E293B"/>
                <w:sz w:val="18"/>
              </w:rPr>
              <w:t>93,1%</w:t>
            </w:r>
          </w:p>
        </w:tc>
        <w:tc>
          <w:tcPr>
            <w:tcW w:type="dxa" w:w="1440"/>
            <w:shd w:fill="FFFFFF"/>
            <w:tcMar>
              <w:top w:w="80" w:type="dxa"/>
              <w:bottom w:w="80" w:type="dxa"/>
              <w:left w:w="140" w:type="dxa"/>
              <w:right w:w="140" w:type="dxa"/>
            </w:tcMar>
          </w:tcPr>
          <w:p>
            <w:r>
              <w:rPr>
                <w:rFonts w:ascii="Calibri" w:hAnsi="Calibri"/>
                <w:color w:val="1E293B"/>
                <w:sz w:val="18"/>
              </w:rPr>
              <w:t>91,8%</w:t>
            </w:r>
          </w:p>
        </w:tc>
      </w:tr>
      <w:tr>
        <w:tc>
          <w:tcPr>
            <w:tcW w:type="dxa" w:w="2448"/>
            <w:shd w:fill="F8FAFC"/>
            <w:tcMar>
              <w:top w:w="80" w:type="dxa"/>
              <w:bottom w:w="80" w:type="dxa"/>
              <w:left w:w="140" w:type="dxa"/>
              <w:right w:w="140" w:type="dxa"/>
            </w:tcMar>
          </w:tcPr>
          <w:p>
            <w:r>
              <w:rPr>
                <w:rFonts w:ascii="Calibri" w:hAnsi="Calibri"/>
                <w:b/>
                <w:color w:val="1E293B"/>
                <w:sz w:val="18"/>
              </w:rPr>
              <w:t>300 mm (12,0 po) - Seuil Blocs</w:t>
            </w:r>
          </w:p>
        </w:tc>
        <w:tc>
          <w:tcPr>
            <w:tcW w:type="dxa" w:w="1440"/>
            <w:shd w:fill="F8FAFC"/>
            <w:tcMar>
              <w:top w:w="80" w:type="dxa"/>
              <w:bottom w:w="80" w:type="dxa"/>
              <w:left w:w="140" w:type="dxa"/>
              <w:right w:w="140" w:type="dxa"/>
            </w:tcMar>
          </w:tcPr>
          <w:p>
            <w:r>
              <w:rPr>
                <w:rFonts w:ascii="Calibri" w:hAnsi="Calibri"/>
                <w:color w:val="1E293B"/>
                <w:sz w:val="18"/>
              </w:rPr>
              <w:t>83,3%</w:t>
            </w:r>
          </w:p>
        </w:tc>
        <w:tc>
          <w:tcPr>
            <w:tcW w:type="dxa" w:w="1440"/>
            <w:shd w:fill="F8FAFC"/>
            <w:tcMar>
              <w:top w:w="80" w:type="dxa"/>
              <w:bottom w:w="80" w:type="dxa"/>
              <w:left w:w="140" w:type="dxa"/>
              <w:right w:w="140" w:type="dxa"/>
            </w:tcMar>
          </w:tcPr>
          <w:p>
            <w:r>
              <w:rPr>
                <w:rFonts w:ascii="Calibri" w:hAnsi="Calibri"/>
                <w:color w:val="1E293B"/>
                <w:sz w:val="18"/>
              </w:rPr>
              <w:t>84,5%</w:t>
            </w:r>
          </w:p>
        </w:tc>
        <w:tc>
          <w:tcPr>
            <w:tcW w:type="dxa" w:w="1296"/>
            <w:shd w:fill="F8FAFC"/>
            <w:tcMar>
              <w:top w:w="80" w:type="dxa"/>
              <w:bottom w:w="80" w:type="dxa"/>
              <w:left w:w="140" w:type="dxa"/>
              <w:right w:w="140" w:type="dxa"/>
            </w:tcMar>
          </w:tcPr>
          <w:p>
            <w:r>
              <w:rPr>
                <w:rFonts w:ascii="Calibri" w:hAnsi="Calibri"/>
                <w:color w:val="1E293B"/>
                <w:sz w:val="18"/>
              </w:rPr>
              <w:t>-1,2%</w:t>
            </w:r>
          </w:p>
        </w:tc>
        <w:tc>
          <w:tcPr>
            <w:tcW w:type="dxa" w:w="1440"/>
            <w:shd w:fill="F8FAFC"/>
            <w:tcMar>
              <w:top w:w="80" w:type="dxa"/>
              <w:bottom w:w="80" w:type="dxa"/>
              <w:left w:w="140" w:type="dxa"/>
              <w:right w:w="140" w:type="dxa"/>
            </w:tcMar>
          </w:tcPr>
          <w:p>
            <w:r>
              <w:rPr>
                <w:rFonts w:ascii="Calibri" w:hAnsi="Calibri"/>
                <w:color w:val="1E293B"/>
                <w:sz w:val="18"/>
              </w:rPr>
              <w:t>84,0%</w:t>
            </w:r>
          </w:p>
        </w:tc>
        <w:tc>
          <w:tcPr>
            <w:tcW w:type="dxa" w:w="1440"/>
            <w:shd w:fill="F8FAFC"/>
            <w:tcMar>
              <w:top w:w="80" w:type="dxa"/>
              <w:bottom w:w="80" w:type="dxa"/>
              <w:left w:w="140" w:type="dxa"/>
              <w:right w:w="140" w:type="dxa"/>
            </w:tcMar>
          </w:tcPr>
          <w:p>
            <w:r>
              <w:rPr>
                <w:rFonts w:ascii="Calibri" w:hAnsi="Calibri"/>
                <w:color w:val="1E293B"/>
                <w:sz w:val="18"/>
              </w:rPr>
              <w:t>82,1%</w:t>
            </w:r>
          </w:p>
        </w:tc>
      </w:tr>
      <w:tr>
        <w:tc>
          <w:tcPr>
            <w:tcW w:type="dxa" w:w="2448"/>
            <w:shd w:fill="FFFFFF"/>
            <w:tcMar>
              <w:top w:w="80" w:type="dxa"/>
              <w:bottom w:w="80" w:type="dxa"/>
              <w:left w:w="140" w:type="dxa"/>
              <w:right w:w="140" w:type="dxa"/>
            </w:tcMar>
          </w:tcPr>
          <w:p>
            <w:r>
              <w:rPr>
                <w:rFonts w:ascii="Calibri" w:hAnsi="Calibri"/>
                <w:b/>
                <w:color w:val="1E293B"/>
                <w:sz w:val="18"/>
              </w:rPr>
              <w:t>250 mm (10,0 po)</w:t>
            </w:r>
          </w:p>
        </w:tc>
        <w:tc>
          <w:tcPr>
            <w:tcW w:type="dxa" w:w="1440"/>
            <w:shd w:fill="FFFFFF"/>
            <w:tcMar>
              <w:top w:w="80" w:type="dxa"/>
              <w:bottom w:w="80" w:type="dxa"/>
              <w:left w:w="140" w:type="dxa"/>
              <w:right w:w="140" w:type="dxa"/>
            </w:tcMar>
          </w:tcPr>
          <w:p>
            <w:r>
              <w:rPr>
                <w:rFonts w:ascii="Calibri" w:hAnsi="Calibri"/>
                <w:color w:val="1E293B"/>
                <w:sz w:val="18"/>
              </w:rPr>
              <w:t>74,8%</w:t>
            </w:r>
          </w:p>
        </w:tc>
        <w:tc>
          <w:tcPr>
            <w:tcW w:type="dxa" w:w="1440"/>
            <w:shd w:fill="FFFFFF"/>
            <w:tcMar>
              <w:top w:w="80" w:type="dxa"/>
              <w:bottom w:w="80" w:type="dxa"/>
              <w:left w:w="140" w:type="dxa"/>
              <w:right w:w="140" w:type="dxa"/>
            </w:tcMar>
          </w:tcPr>
          <w:p>
            <w:r>
              <w:rPr>
                <w:rFonts w:ascii="Calibri" w:hAnsi="Calibri"/>
                <w:color w:val="1E293B"/>
                <w:sz w:val="18"/>
              </w:rPr>
              <w:t>76,0%</w:t>
            </w:r>
          </w:p>
        </w:tc>
        <w:tc>
          <w:tcPr>
            <w:tcW w:type="dxa" w:w="1296"/>
            <w:shd w:fill="FFFFFF"/>
            <w:tcMar>
              <w:top w:w="80" w:type="dxa"/>
              <w:bottom w:w="80" w:type="dxa"/>
              <w:left w:w="140" w:type="dxa"/>
              <w:right w:w="140" w:type="dxa"/>
            </w:tcMar>
          </w:tcPr>
          <w:p>
            <w:r>
              <w:rPr>
                <w:rFonts w:ascii="Calibri" w:hAnsi="Calibri"/>
                <w:color w:val="1E293B"/>
                <w:sz w:val="18"/>
              </w:rPr>
              <w:t>-1,2%</w:t>
            </w:r>
          </w:p>
        </w:tc>
        <w:tc>
          <w:tcPr>
            <w:tcW w:type="dxa" w:w="1440"/>
            <w:shd w:fill="FFFFFF"/>
            <w:tcMar>
              <w:top w:w="80" w:type="dxa"/>
              <w:bottom w:w="80" w:type="dxa"/>
              <w:left w:w="140" w:type="dxa"/>
              <w:right w:w="140" w:type="dxa"/>
            </w:tcMar>
          </w:tcPr>
          <w:p>
            <w:r>
              <w:rPr>
                <w:rFonts w:ascii="Calibri" w:hAnsi="Calibri"/>
                <w:color w:val="1E293B"/>
                <w:sz w:val="18"/>
              </w:rPr>
              <w:t>75,4%</w:t>
            </w:r>
          </w:p>
        </w:tc>
        <w:tc>
          <w:tcPr>
            <w:tcW w:type="dxa" w:w="1440"/>
            <w:shd w:fill="FFFFFF"/>
            <w:tcMar>
              <w:top w:w="80" w:type="dxa"/>
              <w:bottom w:w="80" w:type="dxa"/>
              <w:left w:w="140" w:type="dxa"/>
              <w:right w:w="140" w:type="dxa"/>
            </w:tcMar>
          </w:tcPr>
          <w:p>
            <w:r>
              <w:rPr>
                <w:rFonts w:ascii="Calibri" w:hAnsi="Calibri"/>
                <w:color w:val="1E293B"/>
                <w:sz w:val="18"/>
              </w:rPr>
              <w:t>73,2%</w:t>
            </w:r>
          </w:p>
        </w:tc>
      </w:tr>
      <w:tr>
        <w:tc>
          <w:tcPr>
            <w:tcW w:type="dxa" w:w="2448"/>
            <w:shd w:fill="F8FAFC"/>
            <w:tcMar>
              <w:top w:w="80" w:type="dxa"/>
              <w:bottom w:w="80" w:type="dxa"/>
              <w:left w:w="140" w:type="dxa"/>
              <w:right w:w="140" w:type="dxa"/>
            </w:tcMar>
          </w:tcPr>
          <w:p>
            <w:r>
              <w:rPr>
                <w:rFonts w:ascii="Calibri" w:hAnsi="Calibri"/>
                <w:b/>
                <w:color w:val="1E293B"/>
                <w:sz w:val="18"/>
              </w:rPr>
              <w:t>200 mm (8,0 po)</w:t>
            </w:r>
          </w:p>
        </w:tc>
        <w:tc>
          <w:tcPr>
            <w:tcW w:type="dxa" w:w="1440"/>
            <w:shd w:fill="F8FAFC"/>
            <w:tcMar>
              <w:top w:w="80" w:type="dxa"/>
              <w:bottom w:w="80" w:type="dxa"/>
              <w:left w:w="140" w:type="dxa"/>
              <w:right w:w="140" w:type="dxa"/>
            </w:tcMar>
          </w:tcPr>
          <w:p>
            <w:r>
              <w:rPr>
                <w:rFonts w:ascii="Calibri" w:hAnsi="Calibri"/>
                <w:color w:val="1E293B"/>
                <w:sz w:val="18"/>
              </w:rPr>
              <w:t>56,1%</w:t>
            </w:r>
          </w:p>
        </w:tc>
        <w:tc>
          <w:tcPr>
            <w:tcW w:type="dxa" w:w="1440"/>
            <w:shd w:fill="F8FAFC"/>
            <w:tcMar>
              <w:top w:w="80" w:type="dxa"/>
              <w:bottom w:w="80" w:type="dxa"/>
              <w:left w:w="140" w:type="dxa"/>
              <w:right w:w="140" w:type="dxa"/>
            </w:tcMar>
          </w:tcPr>
          <w:p>
            <w:r>
              <w:rPr>
                <w:rFonts w:ascii="Calibri" w:hAnsi="Calibri"/>
                <w:color w:val="1E293B"/>
                <w:sz w:val="18"/>
              </w:rPr>
              <w:t>57,8%</w:t>
            </w:r>
          </w:p>
        </w:tc>
        <w:tc>
          <w:tcPr>
            <w:tcW w:type="dxa" w:w="1296"/>
            <w:shd w:fill="F8FAFC"/>
            <w:tcMar>
              <w:top w:w="80" w:type="dxa"/>
              <w:bottom w:w="80" w:type="dxa"/>
              <w:left w:w="140" w:type="dxa"/>
              <w:right w:w="140" w:type="dxa"/>
            </w:tcMar>
          </w:tcPr>
          <w:p>
            <w:r>
              <w:rPr>
                <w:rFonts w:ascii="Calibri" w:hAnsi="Calibri"/>
                <w:color w:val="1E293B"/>
                <w:sz w:val="18"/>
              </w:rPr>
              <w:t>-1,7%</w:t>
            </w:r>
          </w:p>
        </w:tc>
        <w:tc>
          <w:tcPr>
            <w:tcW w:type="dxa" w:w="1440"/>
            <w:shd w:fill="F8FAFC"/>
            <w:tcMar>
              <w:top w:w="80" w:type="dxa"/>
              <w:bottom w:w="80" w:type="dxa"/>
              <w:left w:w="140" w:type="dxa"/>
              <w:right w:w="140" w:type="dxa"/>
            </w:tcMar>
          </w:tcPr>
          <w:p>
            <w:r>
              <w:rPr>
                <w:rFonts w:ascii="Calibri" w:hAnsi="Calibri"/>
                <w:color w:val="1E293B"/>
                <w:sz w:val="18"/>
              </w:rPr>
              <w:t>57,2%</w:t>
            </w:r>
          </w:p>
        </w:tc>
        <w:tc>
          <w:tcPr>
            <w:tcW w:type="dxa" w:w="1440"/>
            <w:shd w:fill="F8FAFC"/>
            <w:tcMar>
              <w:top w:w="80" w:type="dxa"/>
              <w:bottom w:w="80" w:type="dxa"/>
              <w:left w:w="140" w:type="dxa"/>
              <w:right w:w="140" w:type="dxa"/>
            </w:tcMar>
          </w:tcPr>
          <w:p>
            <w:r>
              <w:rPr>
                <w:rFonts w:ascii="Calibri" w:hAnsi="Calibri"/>
                <w:color w:val="1E293B"/>
                <w:sz w:val="18"/>
              </w:rPr>
              <w:t>54,9%</w:t>
            </w:r>
          </w:p>
        </w:tc>
      </w:tr>
      <w:tr>
        <w:tc>
          <w:tcPr>
            <w:tcW w:type="dxa" w:w="2448"/>
            <w:shd w:fill="FFFFFF"/>
            <w:tcMar>
              <w:top w:w="80" w:type="dxa"/>
              <w:bottom w:w="80" w:type="dxa"/>
              <w:left w:w="140" w:type="dxa"/>
              <w:right w:w="140" w:type="dxa"/>
            </w:tcMar>
          </w:tcPr>
          <w:p>
            <w:r>
              <w:rPr>
                <w:rFonts w:ascii="Calibri" w:hAnsi="Calibri"/>
                <w:b/>
                <w:color w:val="1E293B"/>
                <w:sz w:val="18"/>
              </w:rPr>
              <w:t>150 mm (6,0 po)</w:t>
            </w:r>
          </w:p>
        </w:tc>
        <w:tc>
          <w:tcPr>
            <w:tcW w:type="dxa" w:w="1440"/>
            <w:shd w:fill="FFFFFF"/>
            <w:tcMar>
              <w:top w:w="80" w:type="dxa"/>
              <w:bottom w:w="80" w:type="dxa"/>
              <w:left w:w="140" w:type="dxa"/>
              <w:right w:w="140" w:type="dxa"/>
            </w:tcMar>
          </w:tcPr>
          <w:p>
            <w:r>
              <w:rPr>
                <w:rFonts w:ascii="Calibri" w:hAnsi="Calibri"/>
                <w:color w:val="1E293B"/>
                <w:sz w:val="18"/>
              </w:rPr>
              <w:t>42,5%</w:t>
            </w:r>
          </w:p>
        </w:tc>
        <w:tc>
          <w:tcPr>
            <w:tcW w:type="dxa" w:w="1440"/>
            <w:shd w:fill="FFFFFF"/>
            <w:tcMar>
              <w:top w:w="80" w:type="dxa"/>
              <w:bottom w:w="80" w:type="dxa"/>
              <w:left w:w="140" w:type="dxa"/>
              <w:right w:w="140" w:type="dxa"/>
            </w:tcMar>
          </w:tcPr>
          <w:p>
            <w:r>
              <w:rPr>
                <w:rFonts w:ascii="Calibri" w:hAnsi="Calibri"/>
                <w:color w:val="1E293B"/>
                <w:sz w:val="18"/>
              </w:rPr>
              <w:t>44,0%</w:t>
            </w:r>
          </w:p>
        </w:tc>
        <w:tc>
          <w:tcPr>
            <w:tcW w:type="dxa" w:w="1296"/>
            <w:shd w:fill="FFFFFF"/>
            <w:tcMar>
              <w:top w:w="80" w:type="dxa"/>
              <w:bottom w:w="80" w:type="dxa"/>
              <w:left w:w="140" w:type="dxa"/>
              <w:right w:w="140" w:type="dxa"/>
            </w:tcMar>
          </w:tcPr>
          <w:p>
            <w:r>
              <w:rPr>
                <w:rFonts w:ascii="Calibri" w:hAnsi="Calibri"/>
                <w:color w:val="1E293B"/>
                <w:sz w:val="18"/>
              </w:rPr>
              <w:t>-1,5%</w:t>
            </w:r>
          </w:p>
        </w:tc>
        <w:tc>
          <w:tcPr>
            <w:tcW w:type="dxa" w:w="1440"/>
            <w:shd w:fill="FFFFFF"/>
            <w:tcMar>
              <w:top w:w="80" w:type="dxa"/>
              <w:bottom w:w="80" w:type="dxa"/>
              <w:left w:w="140" w:type="dxa"/>
              <w:right w:w="140" w:type="dxa"/>
            </w:tcMar>
          </w:tcPr>
          <w:p>
            <w:r>
              <w:rPr>
                <w:rFonts w:ascii="Calibri" w:hAnsi="Calibri"/>
                <w:color w:val="1E293B"/>
                <w:sz w:val="18"/>
              </w:rPr>
              <w:t>43,2%</w:t>
            </w:r>
          </w:p>
        </w:tc>
        <w:tc>
          <w:tcPr>
            <w:tcW w:type="dxa" w:w="1440"/>
            <w:shd w:fill="FFFFFF"/>
            <w:tcMar>
              <w:top w:w="80" w:type="dxa"/>
              <w:bottom w:w="80" w:type="dxa"/>
              <w:left w:w="140" w:type="dxa"/>
              <w:right w:w="140" w:type="dxa"/>
            </w:tcMar>
          </w:tcPr>
          <w:p>
            <w:r>
              <w:rPr>
                <w:rFonts w:ascii="Calibri" w:hAnsi="Calibri"/>
                <w:color w:val="1E293B"/>
                <w:sz w:val="18"/>
              </w:rPr>
              <w:t>41,6%</w:t>
            </w:r>
          </w:p>
        </w:tc>
      </w:tr>
      <w:tr>
        <w:tc>
          <w:tcPr>
            <w:tcW w:type="dxa" w:w="2448"/>
            <w:shd w:fill="F8FAFC"/>
            <w:tcMar>
              <w:top w:w="80" w:type="dxa"/>
              <w:bottom w:w="80" w:type="dxa"/>
              <w:left w:w="140" w:type="dxa"/>
              <w:right w:w="140" w:type="dxa"/>
            </w:tcMar>
          </w:tcPr>
          <w:p>
            <w:r>
              <w:rPr>
                <w:rFonts w:ascii="Calibri" w:hAnsi="Calibri"/>
                <w:b/>
                <w:color w:val="1E293B"/>
                <w:sz w:val="18"/>
              </w:rPr>
              <w:t>125 mm (5,0 po)</w:t>
            </w:r>
          </w:p>
        </w:tc>
        <w:tc>
          <w:tcPr>
            <w:tcW w:type="dxa" w:w="1440"/>
            <w:shd w:fill="F8FAFC"/>
            <w:tcMar>
              <w:top w:w="80" w:type="dxa"/>
              <w:bottom w:w="80" w:type="dxa"/>
              <w:left w:w="140" w:type="dxa"/>
              <w:right w:w="140" w:type="dxa"/>
            </w:tcMar>
          </w:tcPr>
          <w:p>
            <w:r>
              <w:rPr>
                <w:rFonts w:ascii="Calibri" w:hAnsi="Calibri"/>
                <w:color w:val="1E293B"/>
                <w:sz w:val="18"/>
              </w:rPr>
              <w:t>34,7%</w:t>
            </w:r>
          </w:p>
        </w:tc>
        <w:tc>
          <w:tcPr>
            <w:tcW w:type="dxa" w:w="1440"/>
            <w:shd w:fill="F8FAFC"/>
            <w:tcMar>
              <w:top w:w="80" w:type="dxa"/>
              <w:bottom w:w="80" w:type="dxa"/>
              <w:left w:w="140" w:type="dxa"/>
              <w:right w:w="140" w:type="dxa"/>
            </w:tcMar>
          </w:tcPr>
          <w:p>
            <w:r>
              <w:rPr>
                <w:rFonts w:ascii="Calibri" w:hAnsi="Calibri"/>
                <w:color w:val="1E293B"/>
                <w:sz w:val="18"/>
              </w:rPr>
              <w:t>35,9%</w:t>
            </w:r>
          </w:p>
        </w:tc>
        <w:tc>
          <w:tcPr>
            <w:tcW w:type="dxa" w:w="1296"/>
            <w:shd w:fill="F8FAFC"/>
            <w:tcMar>
              <w:top w:w="80" w:type="dxa"/>
              <w:bottom w:w="80" w:type="dxa"/>
              <w:left w:w="140" w:type="dxa"/>
              <w:right w:w="140" w:type="dxa"/>
            </w:tcMar>
          </w:tcPr>
          <w:p>
            <w:r>
              <w:rPr>
                <w:rFonts w:ascii="Calibri" w:hAnsi="Calibri"/>
                <w:color w:val="1E293B"/>
                <w:sz w:val="18"/>
              </w:rPr>
              <w:t>-1,2%</w:t>
            </w:r>
          </w:p>
        </w:tc>
        <w:tc>
          <w:tcPr>
            <w:tcW w:type="dxa" w:w="1440"/>
            <w:shd w:fill="F8FAFC"/>
            <w:tcMar>
              <w:top w:w="80" w:type="dxa"/>
              <w:bottom w:w="80" w:type="dxa"/>
              <w:left w:w="140" w:type="dxa"/>
              <w:right w:w="140" w:type="dxa"/>
            </w:tcMar>
          </w:tcPr>
          <w:p>
            <w:r>
              <w:rPr>
                <w:rFonts w:ascii="Calibri" w:hAnsi="Calibri"/>
                <w:color w:val="1E293B"/>
                <w:sz w:val="18"/>
              </w:rPr>
              <w:t>35,2%</w:t>
            </w:r>
          </w:p>
        </w:tc>
        <w:tc>
          <w:tcPr>
            <w:tcW w:type="dxa" w:w="1440"/>
            <w:shd w:fill="F8FAFC"/>
            <w:tcMar>
              <w:top w:w="80" w:type="dxa"/>
              <w:bottom w:w="80" w:type="dxa"/>
              <w:left w:w="140" w:type="dxa"/>
              <w:right w:w="140" w:type="dxa"/>
            </w:tcMar>
          </w:tcPr>
          <w:p>
            <w:r>
              <w:rPr>
                <w:rFonts w:ascii="Calibri" w:hAnsi="Calibri"/>
                <w:color w:val="1E293B"/>
                <w:sz w:val="18"/>
              </w:rPr>
              <w:t>33,8%</w:t>
            </w:r>
          </w:p>
        </w:tc>
      </w:tr>
      <w:tr>
        <w:tc>
          <w:tcPr>
            <w:tcW w:type="dxa" w:w="2448"/>
            <w:shd w:fill="FFFFFF"/>
            <w:tcMar>
              <w:top w:w="80" w:type="dxa"/>
              <w:bottom w:w="80" w:type="dxa"/>
              <w:left w:w="140" w:type="dxa"/>
              <w:right w:w="140" w:type="dxa"/>
            </w:tcMar>
          </w:tcPr>
          <w:p>
            <w:r>
              <w:rPr>
                <w:rFonts w:ascii="Calibri" w:hAnsi="Calibri"/>
                <w:b/>
                <w:color w:val="1E293B"/>
                <w:sz w:val="18"/>
              </w:rPr>
              <w:t>75 mm (3,0 po)</w:t>
            </w:r>
          </w:p>
        </w:tc>
        <w:tc>
          <w:tcPr>
            <w:tcW w:type="dxa" w:w="1440"/>
            <w:shd w:fill="FFFFFF"/>
            <w:tcMar>
              <w:top w:w="80" w:type="dxa"/>
              <w:bottom w:w="80" w:type="dxa"/>
              <w:left w:w="140" w:type="dxa"/>
              <w:right w:w="140" w:type="dxa"/>
            </w:tcMar>
          </w:tcPr>
          <w:p>
            <w:r>
              <w:rPr>
                <w:rFonts w:ascii="Calibri" w:hAnsi="Calibri"/>
                <w:color w:val="1E293B"/>
                <w:sz w:val="18"/>
              </w:rPr>
              <w:t>19,6%</w:t>
            </w:r>
          </w:p>
        </w:tc>
        <w:tc>
          <w:tcPr>
            <w:tcW w:type="dxa" w:w="1440"/>
            <w:shd w:fill="FFFFFF"/>
            <w:tcMar>
              <w:top w:w="80" w:type="dxa"/>
              <w:bottom w:w="80" w:type="dxa"/>
              <w:left w:w="140" w:type="dxa"/>
              <w:right w:w="140" w:type="dxa"/>
            </w:tcMar>
          </w:tcPr>
          <w:p>
            <w:r>
              <w:rPr>
                <w:rFonts w:ascii="Calibri" w:hAnsi="Calibri"/>
                <w:color w:val="1E293B"/>
                <w:sz w:val="18"/>
              </w:rPr>
              <w:t>20,8%</w:t>
            </w:r>
          </w:p>
        </w:tc>
        <w:tc>
          <w:tcPr>
            <w:tcW w:type="dxa" w:w="1296"/>
            <w:shd w:fill="FFFFFF"/>
            <w:tcMar>
              <w:top w:w="80" w:type="dxa"/>
              <w:bottom w:w="80" w:type="dxa"/>
              <w:left w:w="140" w:type="dxa"/>
              <w:right w:w="140" w:type="dxa"/>
            </w:tcMar>
          </w:tcPr>
          <w:p>
            <w:r>
              <w:rPr>
                <w:rFonts w:ascii="Calibri" w:hAnsi="Calibri"/>
                <w:color w:val="1E293B"/>
                <w:sz w:val="18"/>
              </w:rPr>
              <w:t>-1,2%</w:t>
            </w:r>
          </w:p>
        </w:tc>
        <w:tc>
          <w:tcPr>
            <w:tcW w:type="dxa" w:w="1440"/>
            <w:shd w:fill="FFFFFF"/>
            <w:tcMar>
              <w:top w:w="80" w:type="dxa"/>
              <w:bottom w:w="80" w:type="dxa"/>
              <w:left w:w="140" w:type="dxa"/>
              <w:right w:w="140" w:type="dxa"/>
            </w:tcMar>
          </w:tcPr>
          <w:p>
            <w:r>
              <w:rPr>
                <w:rFonts w:ascii="Calibri" w:hAnsi="Calibri"/>
                <w:color w:val="1E293B"/>
                <w:sz w:val="18"/>
              </w:rPr>
              <w:t>20,1%</w:t>
            </w:r>
          </w:p>
        </w:tc>
        <w:tc>
          <w:tcPr>
            <w:tcW w:type="dxa" w:w="1440"/>
            <w:shd w:fill="FFFFFF"/>
            <w:tcMar>
              <w:top w:w="80" w:type="dxa"/>
              <w:bottom w:w="80" w:type="dxa"/>
              <w:left w:w="140" w:type="dxa"/>
              <w:right w:w="140" w:type="dxa"/>
            </w:tcMar>
          </w:tcPr>
          <w:p>
            <w:r>
              <w:rPr>
                <w:rFonts w:ascii="Calibri" w:hAnsi="Calibri"/>
                <w:color w:val="1E293B"/>
                <w:sz w:val="18"/>
              </w:rPr>
              <w:t>18,9%</w:t>
            </w:r>
          </w:p>
        </w:tc>
      </w:tr>
      <w:tr>
        <w:tc>
          <w:tcPr>
            <w:tcW w:type="dxa" w:w="2448"/>
            <w:shd w:fill="F8FAFC"/>
            <w:tcMar>
              <w:top w:w="80" w:type="dxa"/>
              <w:bottom w:w="80" w:type="dxa"/>
              <w:left w:w="140" w:type="dxa"/>
              <w:right w:w="140" w:type="dxa"/>
            </w:tcMar>
          </w:tcPr>
          <w:p>
            <w:r>
              <w:rPr>
                <w:rFonts w:ascii="Calibri" w:hAnsi="Calibri"/>
                <w:b/>
                <w:color w:val="1E293B"/>
                <w:sz w:val="18"/>
              </w:rPr>
              <w:t>50 mm (2,0 po)</w:t>
            </w:r>
          </w:p>
        </w:tc>
        <w:tc>
          <w:tcPr>
            <w:tcW w:type="dxa" w:w="1440"/>
            <w:shd w:fill="F8FAFC"/>
            <w:tcMar>
              <w:top w:w="80" w:type="dxa"/>
              <w:bottom w:w="80" w:type="dxa"/>
              <w:left w:w="140" w:type="dxa"/>
              <w:right w:w="140" w:type="dxa"/>
            </w:tcMar>
          </w:tcPr>
          <w:p>
            <w:r>
              <w:rPr>
                <w:rFonts w:ascii="Calibri" w:hAnsi="Calibri"/>
                <w:color w:val="1E293B"/>
                <w:sz w:val="18"/>
              </w:rPr>
              <w:t>14,2%</w:t>
            </w:r>
          </w:p>
        </w:tc>
        <w:tc>
          <w:tcPr>
            <w:tcW w:type="dxa" w:w="1440"/>
            <w:shd w:fill="F8FAFC"/>
            <w:tcMar>
              <w:top w:w="80" w:type="dxa"/>
              <w:bottom w:w="80" w:type="dxa"/>
              <w:left w:w="140" w:type="dxa"/>
              <w:right w:w="140" w:type="dxa"/>
            </w:tcMar>
          </w:tcPr>
          <w:p>
            <w:r>
              <w:rPr>
                <w:rFonts w:ascii="Calibri" w:hAnsi="Calibri"/>
                <w:color w:val="1E293B"/>
                <w:sz w:val="18"/>
              </w:rPr>
              <w:t>15,0%</w:t>
            </w:r>
          </w:p>
        </w:tc>
        <w:tc>
          <w:tcPr>
            <w:tcW w:type="dxa" w:w="1296"/>
            <w:shd w:fill="F8FAFC"/>
            <w:tcMar>
              <w:top w:w="80" w:type="dxa"/>
              <w:bottom w:w="80" w:type="dxa"/>
              <w:left w:w="140" w:type="dxa"/>
              <w:right w:w="140" w:type="dxa"/>
            </w:tcMar>
          </w:tcPr>
          <w:p>
            <w:r>
              <w:rPr>
                <w:rFonts w:ascii="Calibri" w:hAnsi="Calibri"/>
                <w:color w:val="1E293B"/>
                <w:sz w:val="18"/>
              </w:rPr>
              <w:t>-0,8%</w:t>
            </w:r>
          </w:p>
        </w:tc>
        <w:tc>
          <w:tcPr>
            <w:tcW w:type="dxa" w:w="1440"/>
            <w:shd w:fill="F8FAFC"/>
            <w:tcMar>
              <w:top w:w="80" w:type="dxa"/>
              <w:bottom w:w="80" w:type="dxa"/>
              <w:left w:w="140" w:type="dxa"/>
              <w:right w:w="140" w:type="dxa"/>
            </w:tcMar>
          </w:tcPr>
          <w:p>
            <w:r>
              <w:rPr>
                <w:rFonts w:ascii="Calibri" w:hAnsi="Calibri"/>
                <w:color w:val="1E293B"/>
                <w:sz w:val="18"/>
              </w:rPr>
              <w:t>14,6%</w:t>
            </w:r>
          </w:p>
        </w:tc>
        <w:tc>
          <w:tcPr>
            <w:tcW w:type="dxa" w:w="1440"/>
            <w:shd w:fill="F8FAFC"/>
            <w:tcMar>
              <w:top w:w="80" w:type="dxa"/>
              <w:bottom w:w="80" w:type="dxa"/>
              <w:left w:w="140" w:type="dxa"/>
              <w:right w:w="140" w:type="dxa"/>
            </w:tcMar>
          </w:tcPr>
          <w:p>
            <w:r>
              <w:rPr>
                <w:rFonts w:ascii="Calibri" w:hAnsi="Calibri"/>
                <w:color w:val="1E293B"/>
                <w:sz w:val="18"/>
              </w:rPr>
              <w:t>13,2%</w:t>
            </w:r>
          </w:p>
        </w:tc>
      </w:tr>
      <w:tr>
        <w:tc>
          <w:tcPr>
            <w:tcW w:type="dxa" w:w="2448"/>
            <w:shd w:fill="FFFFFF"/>
            <w:tcMar>
              <w:top w:w="80" w:type="dxa"/>
              <w:bottom w:w="80" w:type="dxa"/>
              <w:left w:w="140" w:type="dxa"/>
              <w:right w:w="140" w:type="dxa"/>
            </w:tcMar>
          </w:tcPr>
          <w:p>
            <w:r>
              <w:rPr>
                <w:rFonts w:ascii="Calibri" w:hAnsi="Calibri"/>
                <w:b/>
                <w:color w:val="1E293B"/>
                <w:sz w:val="18"/>
              </w:rPr>
              <w:t>25 mm (1,0 po) - Seuil Fines</w:t>
            </w:r>
          </w:p>
        </w:tc>
        <w:tc>
          <w:tcPr>
            <w:tcW w:type="dxa" w:w="1440"/>
            <w:shd w:fill="FFFFFF"/>
            <w:tcMar>
              <w:top w:w="80" w:type="dxa"/>
              <w:bottom w:w="80" w:type="dxa"/>
              <w:left w:w="140" w:type="dxa"/>
              <w:right w:w="140" w:type="dxa"/>
            </w:tcMar>
          </w:tcPr>
          <w:p>
            <w:r>
              <w:rPr>
                <w:rFonts w:ascii="Calibri" w:hAnsi="Calibri"/>
                <w:color w:val="1E293B"/>
                <w:sz w:val="18"/>
              </w:rPr>
              <w:t>7,2%</w:t>
            </w:r>
          </w:p>
        </w:tc>
        <w:tc>
          <w:tcPr>
            <w:tcW w:type="dxa" w:w="1440"/>
            <w:shd w:fill="FFFFFF"/>
            <w:tcMar>
              <w:top w:w="80" w:type="dxa"/>
              <w:bottom w:w="80" w:type="dxa"/>
              <w:left w:w="140" w:type="dxa"/>
              <w:right w:w="140" w:type="dxa"/>
            </w:tcMar>
          </w:tcPr>
          <w:p>
            <w:r>
              <w:rPr>
                <w:rFonts w:ascii="Calibri" w:hAnsi="Calibri"/>
                <w:color w:val="1E293B"/>
                <w:sz w:val="18"/>
              </w:rPr>
              <w:t>7,8%</w:t>
            </w:r>
          </w:p>
        </w:tc>
        <w:tc>
          <w:tcPr>
            <w:tcW w:type="dxa" w:w="1296"/>
            <w:shd w:fill="FFFFFF"/>
            <w:tcMar>
              <w:top w:w="80" w:type="dxa"/>
              <w:bottom w:w="80" w:type="dxa"/>
              <w:left w:w="140" w:type="dxa"/>
              <w:right w:w="140" w:type="dxa"/>
            </w:tcMar>
          </w:tcPr>
          <w:p>
            <w:r>
              <w:rPr>
                <w:rFonts w:ascii="Calibri" w:hAnsi="Calibri"/>
                <w:color w:val="1E293B"/>
                <w:sz w:val="18"/>
              </w:rPr>
              <w:t>-0,6%</w:t>
            </w:r>
          </w:p>
        </w:tc>
        <w:tc>
          <w:tcPr>
            <w:tcW w:type="dxa" w:w="1440"/>
            <w:shd w:fill="FFFFFF"/>
            <w:tcMar>
              <w:top w:w="80" w:type="dxa"/>
              <w:bottom w:w="80" w:type="dxa"/>
              <w:left w:w="140" w:type="dxa"/>
              <w:right w:w="140" w:type="dxa"/>
            </w:tcMar>
          </w:tcPr>
          <w:p>
            <w:r>
              <w:rPr>
                <w:rFonts w:ascii="Calibri" w:hAnsi="Calibri"/>
                <w:color w:val="1E293B"/>
                <w:sz w:val="18"/>
              </w:rPr>
              <w:t>7,5%</w:t>
            </w:r>
          </w:p>
        </w:tc>
        <w:tc>
          <w:tcPr>
            <w:tcW w:type="dxa" w:w="1440"/>
            <w:shd w:fill="FFFFFF"/>
            <w:tcMar>
              <w:top w:w="80" w:type="dxa"/>
              <w:bottom w:w="80" w:type="dxa"/>
              <w:left w:w="140" w:type="dxa"/>
              <w:right w:w="140" w:type="dxa"/>
            </w:tcMar>
          </w:tcPr>
          <w:p>
            <w:r>
              <w:rPr>
                <w:rFonts w:ascii="Calibri" w:hAnsi="Calibri"/>
                <w:color w:val="1E293B"/>
                <w:sz w:val="18"/>
              </w:rPr>
              <w:t>5,8%</w:t>
            </w:r>
          </w:p>
        </w:tc>
      </w:tr>
      <w:tr>
        <w:tc>
          <w:tcPr>
            <w:tcW w:type="dxa" w:w="2448"/>
            <w:shd w:fill="F8FAFC"/>
            <w:tcMar>
              <w:top w:w="80" w:type="dxa"/>
              <w:bottom w:w="80" w:type="dxa"/>
              <w:left w:w="140" w:type="dxa"/>
              <w:right w:w="140" w:type="dxa"/>
            </w:tcMar>
          </w:tcPr>
          <w:p>
            <w:r>
              <w:rPr>
                <w:rFonts w:ascii="Calibri" w:hAnsi="Calibri"/>
                <w:b/>
                <w:color w:val="1E293B"/>
                <w:sz w:val="18"/>
              </w:rPr>
              <w:t>15 mm (0,6 po)</w:t>
            </w:r>
          </w:p>
        </w:tc>
        <w:tc>
          <w:tcPr>
            <w:tcW w:type="dxa" w:w="1440"/>
            <w:shd w:fill="F8FAFC"/>
            <w:tcMar>
              <w:top w:w="80" w:type="dxa"/>
              <w:bottom w:w="80" w:type="dxa"/>
              <w:left w:w="140" w:type="dxa"/>
              <w:right w:w="140" w:type="dxa"/>
            </w:tcMar>
          </w:tcPr>
          <w:p>
            <w:r>
              <w:rPr>
                <w:rFonts w:ascii="Calibri" w:hAnsi="Calibri"/>
                <w:color w:val="1E293B"/>
                <w:sz w:val="18"/>
              </w:rPr>
              <w:t>3,8%</w:t>
            </w:r>
          </w:p>
        </w:tc>
        <w:tc>
          <w:tcPr>
            <w:tcW w:type="dxa" w:w="1440"/>
            <w:shd w:fill="F8FAFC"/>
            <w:tcMar>
              <w:top w:w="80" w:type="dxa"/>
              <w:bottom w:w="80" w:type="dxa"/>
              <w:left w:w="140" w:type="dxa"/>
              <w:right w:w="140" w:type="dxa"/>
            </w:tcMar>
          </w:tcPr>
          <w:p>
            <w:r>
              <w:rPr>
                <w:rFonts w:ascii="Calibri" w:hAnsi="Calibri"/>
                <w:color w:val="1E293B"/>
                <w:sz w:val="18"/>
              </w:rPr>
              <w:t>4,2%</w:t>
            </w:r>
          </w:p>
        </w:tc>
        <w:tc>
          <w:tcPr>
            <w:tcW w:type="dxa" w:w="1296"/>
            <w:shd w:fill="F8FAFC"/>
            <w:tcMar>
              <w:top w:w="80" w:type="dxa"/>
              <w:bottom w:w="80" w:type="dxa"/>
              <w:left w:w="140" w:type="dxa"/>
              <w:right w:w="140" w:type="dxa"/>
            </w:tcMar>
          </w:tcPr>
          <w:p>
            <w:r>
              <w:rPr>
                <w:rFonts w:ascii="Calibri" w:hAnsi="Calibri"/>
                <w:color w:val="1E293B"/>
                <w:sz w:val="18"/>
              </w:rPr>
              <w:t>-0,4%</w:t>
            </w:r>
          </w:p>
        </w:tc>
        <w:tc>
          <w:tcPr>
            <w:tcW w:type="dxa" w:w="1440"/>
            <w:shd w:fill="F8FAFC"/>
            <w:tcMar>
              <w:top w:w="80" w:type="dxa"/>
              <w:bottom w:w="80" w:type="dxa"/>
              <w:left w:w="140" w:type="dxa"/>
              <w:right w:w="140" w:type="dxa"/>
            </w:tcMar>
          </w:tcPr>
          <w:p>
            <w:r>
              <w:rPr>
                <w:rFonts w:ascii="Calibri" w:hAnsi="Calibri"/>
                <w:color w:val="1E293B"/>
                <w:sz w:val="18"/>
              </w:rPr>
              <w:t>4,0%</w:t>
            </w:r>
          </w:p>
        </w:tc>
        <w:tc>
          <w:tcPr>
            <w:tcW w:type="dxa" w:w="1440"/>
            <w:shd w:fill="F8FAFC"/>
            <w:tcMar>
              <w:top w:w="80" w:type="dxa"/>
              <w:bottom w:w="80" w:type="dxa"/>
              <w:left w:w="140" w:type="dxa"/>
              <w:right w:w="140" w:type="dxa"/>
            </w:tcMar>
          </w:tcPr>
          <w:p>
            <w:r>
              <w:rPr>
                <w:rFonts w:ascii="Calibri" w:hAnsi="Calibri"/>
                <w:color w:val="1E293B"/>
                <w:sz w:val="18"/>
              </w:rPr>
              <w:t>2,4%</w:t>
            </w:r>
          </w:p>
        </w:tc>
      </w:tr>
    </w:tbl>
    <w:p>
      <w:pPr>
        <w:spacing w:after="120"/>
      </w:pPr>
    </w:p>
    <w:p>
      <w:pPr>
        <w:keepNext/>
        <w:spacing w:before="200" w:after="60"/>
      </w:pPr>
      <w:r>
        <w:rPr>
          <w:rFonts w:ascii="Calibri" w:hAnsi="Calibri"/>
          <w:b/>
          <w:color w:val="1E3A8A"/>
          <w:sz w:val="20"/>
        </w:rPr>
        <w:t>Tableau 23 : Analyse Morphologique des Fragments &amp; Indices de Forme 3D</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304"/>
            <w:shd w:fill="1E3A8A"/>
            <w:tcMar>
              <w:top w:w="100" w:type="dxa"/>
              <w:bottom w:w="100" w:type="dxa"/>
              <w:left w:w="140" w:type="dxa"/>
              <w:right w:w="140" w:type="dxa"/>
            </w:tcMar>
          </w:tcPr>
          <w:p>
            <w:pPr>
              <w:jc w:val="left"/>
            </w:pPr>
            <w:r>
              <w:rPr>
                <w:rFonts w:ascii="Calibri" w:hAnsi="Calibri"/>
                <w:b/>
                <w:color w:val="FFFFFF"/>
                <w:sz w:val="19"/>
              </w:rPr>
              <w:t>Classe Granulométrique</w:t>
            </w:r>
          </w:p>
        </w:tc>
        <w:tc>
          <w:tcPr>
            <w:tcW w:type="dxa" w:w="1728"/>
            <w:shd w:fill="1E3A8A"/>
            <w:tcMar>
              <w:top w:w="100" w:type="dxa"/>
              <w:bottom w:w="100" w:type="dxa"/>
              <w:left w:w="140" w:type="dxa"/>
              <w:right w:w="140" w:type="dxa"/>
            </w:tcMar>
          </w:tcPr>
          <w:p>
            <w:pPr>
              <w:jc w:val="left"/>
            </w:pPr>
            <w:r>
              <w:rPr>
                <w:rFonts w:ascii="Calibri" w:hAnsi="Calibri"/>
                <w:b/>
                <w:color w:val="FFFFFF"/>
                <w:sz w:val="19"/>
              </w:rPr>
              <w:t>Ratio d'Élongation (L/l)</w:t>
            </w:r>
          </w:p>
        </w:tc>
        <w:tc>
          <w:tcPr>
            <w:tcW w:type="dxa" w:w="1728"/>
            <w:shd w:fill="1E3A8A"/>
            <w:tcMar>
              <w:top w:w="100" w:type="dxa"/>
              <w:bottom w:w="100" w:type="dxa"/>
              <w:left w:w="140" w:type="dxa"/>
              <w:right w:w="140" w:type="dxa"/>
            </w:tcMar>
          </w:tcPr>
          <w:p>
            <w:pPr>
              <w:jc w:val="left"/>
            </w:pPr>
            <w:r>
              <w:rPr>
                <w:rFonts w:ascii="Calibri" w:hAnsi="Calibri"/>
                <w:b/>
                <w:color w:val="FFFFFF"/>
                <w:sz w:val="19"/>
              </w:rPr>
              <w:t>Indice d'Aplatissement (e/l)</w:t>
            </w:r>
          </w:p>
        </w:tc>
        <w:tc>
          <w:tcPr>
            <w:tcW w:type="dxa" w:w="1728"/>
            <w:shd w:fill="1E3A8A"/>
            <w:tcMar>
              <w:top w:w="100" w:type="dxa"/>
              <w:bottom w:w="100" w:type="dxa"/>
              <w:left w:w="140" w:type="dxa"/>
              <w:right w:w="140" w:type="dxa"/>
            </w:tcMar>
          </w:tcPr>
          <w:p>
            <w:pPr>
              <w:jc w:val="left"/>
            </w:pPr>
            <w:r>
              <w:rPr>
                <w:rFonts w:ascii="Calibri" w:hAnsi="Calibri"/>
                <w:b/>
                <w:color w:val="FFFFFF"/>
                <w:sz w:val="19"/>
              </w:rPr>
              <w:t>Indice de Circularité (C)</w:t>
            </w:r>
          </w:p>
        </w:tc>
        <w:tc>
          <w:tcPr>
            <w:tcW w:type="dxa" w:w="2304"/>
            <w:shd w:fill="1E3A8A"/>
            <w:tcMar>
              <w:top w:w="100" w:type="dxa"/>
              <w:bottom w:w="100" w:type="dxa"/>
              <w:left w:w="140" w:type="dxa"/>
              <w:right w:w="140" w:type="dxa"/>
            </w:tcMar>
          </w:tcPr>
          <w:p>
            <w:pPr>
              <w:jc w:val="left"/>
            </w:pPr>
            <w:r>
              <w:rPr>
                <w:rFonts w:ascii="Calibri" w:hAnsi="Calibri"/>
                <w:b/>
                <w:color w:val="FFFFFF"/>
                <w:sz w:val="19"/>
              </w:rPr>
              <w:t>Forme Géométrique Dominante</w:t>
            </w:r>
          </w:p>
        </w:tc>
      </w:tr>
      <w:tr>
        <w:tc>
          <w:tcPr>
            <w:tcW w:type="dxa" w:w="2304"/>
            <w:shd w:fill="FFFFFF"/>
            <w:tcMar>
              <w:top w:w="80" w:type="dxa"/>
              <w:bottom w:w="80" w:type="dxa"/>
              <w:left w:w="140" w:type="dxa"/>
              <w:right w:w="140" w:type="dxa"/>
            </w:tcMar>
          </w:tcPr>
          <w:p>
            <w:r>
              <w:rPr>
                <w:rFonts w:ascii="Calibri" w:hAnsi="Calibri"/>
                <w:b/>
                <w:color w:val="1E293B"/>
                <w:sz w:val="18"/>
              </w:rPr>
              <w:t>Fines (&lt; 25 mm)</w:t>
            </w:r>
          </w:p>
        </w:tc>
        <w:tc>
          <w:tcPr>
            <w:tcW w:type="dxa" w:w="1728"/>
            <w:shd w:fill="FFFFFF"/>
            <w:tcMar>
              <w:top w:w="80" w:type="dxa"/>
              <w:bottom w:w="80" w:type="dxa"/>
              <w:left w:w="140" w:type="dxa"/>
              <w:right w:w="140" w:type="dxa"/>
            </w:tcMar>
          </w:tcPr>
          <w:p>
            <w:r>
              <w:rPr>
                <w:rFonts w:ascii="Calibri" w:hAnsi="Calibri"/>
                <w:color w:val="1E293B"/>
                <w:sz w:val="18"/>
              </w:rPr>
              <w:t>1,32 ± 0,12</w:t>
            </w:r>
          </w:p>
        </w:tc>
        <w:tc>
          <w:tcPr>
            <w:tcW w:type="dxa" w:w="1728"/>
            <w:shd w:fill="FFFFFF"/>
            <w:tcMar>
              <w:top w:w="80" w:type="dxa"/>
              <w:bottom w:w="80" w:type="dxa"/>
              <w:left w:w="140" w:type="dxa"/>
              <w:right w:w="140" w:type="dxa"/>
            </w:tcMar>
          </w:tcPr>
          <w:p>
            <w:r>
              <w:rPr>
                <w:rFonts w:ascii="Calibri" w:hAnsi="Calibri"/>
                <w:color w:val="1E293B"/>
                <w:sz w:val="18"/>
              </w:rPr>
              <w:t>0,68 ± 0,09</w:t>
            </w:r>
          </w:p>
        </w:tc>
        <w:tc>
          <w:tcPr>
            <w:tcW w:type="dxa" w:w="1728"/>
            <w:shd w:fill="FFFFFF"/>
            <w:tcMar>
              <w:top w:w="80" w:type="dxa"/>
              <w:bottom w:w="80" w:type="dxa"/>
              <w:left w:w="140" w:type="dxa"/>
              <w:right w:w="140" w:type="dxa"/>
            </w:tcMar>
          </w:tcPr>
          <w:p>
            <w:r>
              <w:rPr>
                <w:rFonts w:ascii="Calibri" w:hAnsi="Calibri"/>
                <w:color w:val="1E293B"/>
                <w:sz w:val="18"/>
              </w:rPr>
              <w:t>0,82 ± 0,05</w:t>
            </w:r>
          </w:p>
        </w:tc>
        <w:tc>
          <w:tcPr>
            <w:tcW w:type="dxa" w:w="2304"/>
            <w:shd w:fill="FFFFFF"/>
            <w:tcMar>
              <w:top w:w="80" w:type="dxa"/>
              <w:bottom w:w="80" w:type="dxa"/>
              <w:left w:w="140" w:type="dxa"/>
              <w:right w:w="140" w:type="dxa"/>
            </w:tcMar>
          </w:tcPr>
          <w:p>
            <w:r>
              <w:rPr>
                <w:rFonts w:ascii="Calibri" w:hAnsi="Calibri"/>
                <w:color w:val="1E293B"/>
                <w:sz w:val="18"/>
              </w:rPr>
              <w:t>Granules Équidimensionnels / Sub-Sphériques</w:t>
            </w:r>
          </w:p>
        </w:tc>
      </w:tr>
      <w:tr>
        <w:tc>
          <w:tcPr>
            <w:tcW w:type="dxa" w:w="2304"/>
            <w:shd w:fill="F8FAFC"/>
            <w:tcMar>
              <w:top w:w="80" w:type="dxa"/>
              <w:bottom w:w="80" w:type="dxa"/>
              <w:left w:w="140" w:type="dxa"/>
              <w:right w:w="140" w:type="dxa"/>
            </w:tcMar>
          </w:tcPr>
          <w:p>
            <w:r>
              <w:rPr>
                <w:rFonts w:ascii="Calibri" w:hAnsi="Calibri"/>
                <w:b/>
                <w:color w:val="1E293B"/>
                <w:sz w:val="18"/>
              </w:rPr>
              <w:t>Nominal (25 - 125 mm)</w:t>
            </w:r>
          </w:p>
        </w:tc>
        <w:tc>
          <w:tcPr>
            <w:tcW w:type="dxa" w:w="1728"/>
            <w:shd w:fill="F8FAFC"/>
            <w:tcMar>
              <w:top w:w="80" w:type="dxa"/>
              <w:bottom w:w="80" w:type="dxa"/>
              <w:left w:w="140" w:type="dxa"/>
              <w:right w:w="140" w:type="dxa"/>
            </w:tcMar>
          </w:tcPr>
          <w:p>
            <w:r>
              <w:rPr>
                <w:rFonts w:ascii="Calibri" w:hAnsi="Calibri"/>
                <w:color w:val="1E293B"/>
                <w:sz w:val="18"/>
              </w:rPr>
              <w:t>1,48 ± 0,18</w:t>
            </w:r>
          </w:p>
        </w:tc>
        <w:tc>
          <w:tcPr>
            <w:tcW w:type="dxa" w:w="1728"/>
            <w:shd w:fill="F8FAFC"/>
            <w:tcMar>
              <w:top w:w="80" w:type="dxa"/>
              <w:bottom w:w="80" w:type="dxa"/>
              <w:left w:w="140" w:type="dxa"/>
              <w:right w:w="140" w:type="dxa"/>
            </w:tcMar>
          </w:tcPr>
          <w:p>
            <w:r>
              <w:rPr>
                <w:rFonts w:ascii="Calibri" w:hAnsi="Calibri"/>
                <w:color w:val="1E293B"/>
                <w:sz w:val="18"/>
              </w:rPr>
              <w:t>0,58 ± 0,11</w:t>
            </w:r>
          </w:p>
        </w:tc>
        <w:tc>
          <w:tcPr>
            <w:tcW w:type="dxa" w:w="1728"/>
            <w:shd w:fill="F8FAFC"/>
            <w:tcMar>
              <w:top w:w="80" w:type="dxa"/>
              <w:bottom w:w="80" w:type="dxa"/>
              <w:left w:w="140" w:type="dxa"/>
              <w:right w:w="140" w:type="dxa"/>
            </w:tcMar>
          </w:tcPr>
          <w:p>
            <w:r>
              <w:rPr>
                <w:rFonts w:ascii="Calibri" w:hAnsi="Calibri"/>
                <w:color w:val="1E293B"/>
                <w:sz w:val="18"/>
              </w:rPr>
              <w:t>0,74 ± 0,07</w:t>
            </w:r>
          </w:p>
        </w:tc>
        <w:tc>
          <w:tcPr>
            <w:tcW w:type="dxa" w:w="2304"/>
            <w:shd w:fill="F8FAFC"/>
            <w:tcMar>
              <w:top w:w="80" w:type="dxa"/>
              <w:bottom w:w="80" w:type="dxa"/>
              <w:left w:w="140" w:type="dxa"/>
              <w:right w:w="140" w:type="dxa"/>
            </w:tcMar>
          </w:tcPr>
          <w:p>
            <w:r>
              <w:rPr>
                <w:rFonts w:ascii="Calibri" w:hAnsi="Calibri"/>
                <w:color w:val="1E293B"/>
                <w:sz w:val="18"/>
              </w:rPr>
              <w:t>Polyèdres Sub-Anguleux Réguliers</w:t>
            </w:r>
          </w:p>
        </w:tc>
      </w:tr>
      <w:tr>
        <w:tc>
          <w:tcPr>
            <w:tcW w:type="dxa" w:w="2304"/>
            <w:shd w:fill="FFFFFF"/>
            <w:tcMar>
              <w:top w:w="80" w:type="dxa"/>
              <w:bottom w:w="80" w:type="dxa"/>
              <w:left w:w="140" w:type="dxa"/>
              <w:right w:w="140" w:type="dxa"/>
            </w:tcMar>
          </w:tcPr>
          <w:p>
            <w:r>
              <w:rPr>
                <w:rFonts w:ascii="Calibri" w:hAnsi="Calibri"/>
                <w:b/>
                <w:color w:val="1E293B"/>
                <w:sz w:val="18"/>
              </w:rPr>
              <w:t>Intermédiaire (125 - 300 mm)</w:t>
            </w:r>
          </w:p>
        </w:tc>
        <w:tc>
          <w:tcPr>
            <w:tcW w:type="dxa" w:w="1728"/>
            <w:shd w:fill="FFFFFF"/>
            <w:tcMar>
              <w:top w:w="80" w:type="dxa"/>
              <w:bottom w:w="80" w:type="dxa"/>
              <w:left w:w="140" w:type="dxa"/>
              <w:right w:w="140" w:type="dxa"/>
            </w:tcMar>
          </w:tcPr>
          <w:p>
            <w:r>
              <w:rPr>
                <w:rFonts w:ascii="Calibri" w:hAnsi="Calibri"/>
                <w:color w:val="1E293B"/>
                <w:sz w:val="18"/>
              </w:rPr>
              <w:t>1,65 ± 0,22</w:t>
            </w:r>
          </w:p>
        </w:tc>
        <w:tc>
          <w:tcPr>
            <w:tcW w:type="dxa" w:w="1728"/>
            <w:shd w:fill="FFFFFF"/>
            <w:tcMar>
              <w:top w:w="80" w:type="dxa"/>
              <w:bottom w:w="80" w:type="dxa"/>
              <w:left w:w="140" w:type="dxa"/>
              <w:right w:w="140" w:type="dxa"/>
            </w:tcMar>
          </w:tcPr>
          <w:p>
            <w:r>
              <w:rPr>
                <w:rFonts w:ascii="Calibri" w:hAnsi="Calibri"/>
                <w:color w:val="1E293B"/>
                <w:sz w:val="18"/>
              </w:rPr>
              <w:t>0,51 ± 0,12</w:t>
            </w:r>
          </w:p>
        </w:tc>
        <w:tc>
          <w:tcPr>
            <w:tcW w:type="dxa" w:w="1728"/>
            <w:shd w:fill="FFFFFF"/>
            <w:tcMar>
              <w:top w:w="80" w:type="dxa"/>
              <w:bottom w:w="80" w:type="dxa"/>
              <w:left w:w="140" w:type="dxa"/>
              <w:right w:w="140" w:type="dxa"/>
            </w:tcMar>
          </w:tcPr>
          <w:p>
            <w:r>
              <w:rPr>
                <w:rFonts w:ascii="Calibri" w:hAnsi="Calibri"/>
                <w:color w:val="1E293B"/>
                <w:sz w:val="18"/>
              </w:rPr>
              <w:t>0,68 ± 0,08</w:t>
            </w:r>
          </w:p>
        </w:tc>
        <w:tc>
          <w:tcPr>
            <w:tcW w:type="dxa" w:w="2304"/>
            <w:shd w:fill="FFFFFF"/>
            <w:tcMar>
              <w:top w:w="80" w:type="dxa"/>
              <w:bottom w:w="80" w:type="dxa"/>
              <w:left w:w="140" w:type="dxa"/>
              <w:right w:w="140" w:type="dxa"/>
            </w:tcMar>
          </w:tcPr>
          <w:p>
            <w:r>
              <w:rPr>
                <w:rFonts w:ascii="Calibri" w:hAnsi="Calibri"/>
                <w:color w:val="1E293B"/>
                <w:sz w:val="18"/>
              </w:rPr>
              <w:t>Blocs Prismatiques Contrôlés par les Joints</w:t>
            </w:r>
          </w:p>
        </w:tc>
      </w:tr>
      <w:tr>
        <w:tc>
          <w:tcPr>
            <w:tcW w:type="dxa" w:w="2304"/>
            <w:shd w:fill="F8FAFC"/>
            <w:tcMar>
              <w:top w:w="80" w:type="dxa"/>
              <w:bottom w:w="80" w:type="dxa"/>
              <w:left w:w="140" w:type="dxa"/>
              <w:right w:w="140" w:type="dxa"/>
            </w:tcMar>
          </w:tcPr>
          <w:p>
            <w:r>
              <w:rPr>
                <w:rFonts w:ascii="Calibri" w:hAnsi="Calibri"/>
                <w:b/>
                <w:color w:val="1E293B"/>
                <w:sz w:val="18"/>
              </w:rPr>
              <w:t>Hors-Gabarits (&gt; 300 mm)</w:t>
            </w:r>
          </w:p>
        </w:tc>
        <w:tc>
          <w:tcPr>
            <w:tcW w:type="dxa" w:w="1728"/>
            <w:shd w:fill="F8FAFC"/>
            <w:tcMar>
              <w:top w:w="80" w:type="dxa"/>
              <w:bottom w:w="80" w:type="dxa"/>
              <w:left w:w="140" w:type="dxa"/>
              <w:right w:w="140" w:type="dxa"/>
            </w:tcMar>
          </w:tcPr>
          <w:p>
            <w:r>
              <w:rPr>
                <w:rFonts w:ascii="Calibri" w:hAnsi="Calibri"/>
                <w:color w:val="1E293B"/>
                <w:sz w:val="18"/>
              </w:rPr>
              <w:t>1,92 ± 0,28</w:t>
            </w:r>
          </w:p>
        </w:tc>
        <w:tc>
          <w:tcPr>
            <w:tcW w:type="dxa" w:w="1728"/>
            <w:shd w:fill="F8FAFC"/>
            <w:tcMar>
              <w:top w:w="80" w:type="dxa"/>
              <w:bottom w:w="80" w:type="dxa"/>
              <w:left w:w="140" w:type="dxa"/>
              <w:right w:w="140" w:type="dxa"/>
            </w:tcMar>
          </w:tcPr>
          <w:p>
            <w:r>
              <w:rPr>
                <w:rFonts w:ascii="Calibri" w:hAnsi="Calibri"/>
                <w:color w:val="1E293B"/>
                <w:sz w:val="18"/>
              </w:rPr>
              <w:t>0,42 ± 0,14</w:t>
            </w:r>
          </w:p>
        </w:tc>
        <w:tc>
          <w:tcPr>
            <w:tcW w:type="dxa" w:w="1728"/>
            <w:shd w:fill="F8FAFC"/>
            <w:tcMar>
              <w:top w:w="80" w:type="dxa"/>
              <w:bottom w:w="80" w:type="dxa"/>
              <w:left w:w="140" w:type="dxa"/>
              <w:right w:w="140" w:type="dxa"/>
            </w:tcMar>
          </w:tcPr>
          <w:p>
            <w:r>
              <w:rPr>
                <w:rFonts w:ascii="Calibri" w:hAnsi="Calibri"/>
                <w:color w:val="1E293B"/>
                <w:sz w:val="18"/>
              </w:rPr>
              <w:t>0,58 ± 0,09</w:t>
            </w:r>
          </w:p>
        </w:tc>
        <w:tc>
          <w:tcPr>
            <w:tcW w:type="dxa" w:w="2304"/>
            <w:shd w:fill="F8FAFC"/>
            <w:tcMar>
              <w:top w:w="80" w:type="dxa"/>
              <w:bottom w:w="80" w:type="dxa"/>
              <w:left w:w="140" w:type="dxa"/>
              <w:right w:w="140" w:type="dxa"/>
            </w:tcMar>
          </w:tcPr>
          <w:p>
            <w:r>
              <w:rPr>
                <w:rFonts w:ascii="Calibri" w:hAnsi="Calibri"/>
                <w:color w:val="1E293B"/>
                <w:sz w:val="18"/>
              </w:rPr>
              <w:t>Blocs Tabulaires et Plaques de Crête</w:t>
            </w:r>
          </w:p>
        </w:tc>
      </w:tr>
      <w:tr>
        <w:tc>
          <w:tcPr>
            <w:tcW w:type="dxa" w:w="2304"/>
            <w:shd w:fill="FFFFFF"/>
            <w:tcMar>
              <w:top w:w="80" w:type="dxa"/>
              <w:bottom w:w="80" w:type="dxa"/>
              <w:left w:w="140" w:type="dxa"/>
              <w:right w:w="140" w:type="dxa"/>
            </w:tcMar>
          </w:tcPr>
          <w:p>
            <w:r>
              <w:rPr>
                <w:rFonts w:ascii="Calibri" w:hAnsi="Calibri"/>
                <w:b/>
                <w:color w:val="1E293B"/>
                <w:sz w:val="18"/>
              </w:rPr>
              <w:t>Ensemble de la Population</w:t>
            </w:r>
          </w:p>
        </w:tc>
        <w:tc>
          <w:tcPr>
            <w:tcW w:type="dxa" w:w="1728"/>
            <w:shd w:fill="FFFFFF"/>
            <w:tcMar>
              <w:top w:w="80" w:type="dxa"/>
              <w:bottom w:w="80" w:type="dxa"/>
              <w:left w:w="140" w:type="dxa"/>
              <w:right w:w="140" w:type="dxa"/>
            </w:tcMar>
          </w:tcPr>
          <w:p>
            <w:r>
              <w:rPr>
                <w:rFonts w:ascii="Calibri" w:hAnsi="Calibri"/>
                <w:color w:val="1E293B"/>
                <w:sz w:val="18"/>
              </w:rPr>
              <w:t>1,58 ± 0,21</w:t>
            </w:r>
          </w:p>
        </w:tc>
        <w:tc>
          <w:tcPr>
            <w:tcW w:type="dxa" w:w="1728"/>
            <w:shd w:fill="FFFFFF"/>
            <w:tcMar>
              <w:top w:w="80" w:type="dxa"/>
              <w:bottom w:w="80" w:type="dxa"/>
              <w:left w:w="140" w:type="dxa"/>
              <w:right w:w="140" w:type="dxa"/>
            </w:tcMar>
          </w:tcPr>
          <w:p>
            <w:r>
              <w:rPr>
                <w:rFonts w:ascii="Calibri" w:hAnsi="Calibri"/>
                <w:color w:val="1E293B"/>
                <w:sz w:val="18"/>
              </w:rPr>
              <w:t>0,54 ± 0,12</w:t>
            </w:r>
          </w:p>
        </w:tc>
        <w:tc>
          <w:tcPr>
            <w:tcW w:type="dxa" w:w="1728"/>
            <w:shd w:fill="FFFFFF"/>
            <w:tcMar>
              <w:top w:w="80" w:type="dxa"/>
              <w:bottom w:w="80" w:type="dxa"/>
              <w:left w:w="140" w:type="dxa"/>
              <w:right w:w="140" w:type="dxa"/>
            </w:tcMar>
          </w:tcPr>
          <w:p>
            <w:r>
              <w:rPr>
                <w:rFonts w:ascii="Calibri" w:hAnsi="Calibri"/>
                <w:color w:val="1E293B"/>
                <w:sz w:val="18"/>
              </w:rPr>
              <w:t>0,71 ± 0,08</w:t>
            </w:r>
          </w:p>
        </w:tc>
        <w:tc>
          <w:tcPr>
            <w:tcW w:type="dxa" w:w="2304"/>
            <w:shd w:fill="FFFFFF"/>
            <w:tcMar>
              <w:top w:w="80" w:type="dxa"/>
              <w:bottom w:w="80" w:type="dxa"/>
              <w:left w:w="140" w:type="dxa"/>
              <w:right w:w="140" w:type="dxa"/>
            </w:tcMar>
          </w:tcPr>
          <w:p>
            <w:r>
              <w:rPr>
                <w:rFonts w:ascii="Calibri" w:hAnsi="Calibri"/>
                <w:color w:val="1E293B"/>
                <w:sz w:val="18"/>
              </w:rPr>
              <w:t>Tout-Venant Équilibré pour l'Usine</w:t>
            </w:r>
          </w:p>
        </w:tc>
      </w:tr>
    </w:tbl>
    <w:p>
      <w:pPr>
        <w:spacing w:after="120"/>
      </w:pPr>
    </w:p>
    <w:p>
      <w:pPr>
        <w:keepNext/>
        <w:spacing w:before="200" w:after="60"/>
      </w:pPr>
      <w:r>
        <w:rPr>
          <w:rFonts w:ascii="Calibri" w:hAnsi="Calibri"/>
          <w:b/>
          <w:color w:val="1E3A8A"/>
          <w:sz w:val="20"/>
        </w:rPr>
        <w:t>Tableau 24 : Pipeline de Vision par Ordinateur en 8 Étapes &amp; Temps d'Exécution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00" w:type="dxa"/>
              <w:bottom w:w="100" w:type="dxa"/>
              <w:left w:w="140" w:type="dxa"/>
              <w:right w:w="140" w:type="dxa"/>
            </w:tcMar>
          </w:tcPr>
          <w:p>
            <w:pPr>
              <w:jc w:val="left"/>
            </w:pPr>
            <w:r>
              <w:rPr>
                <w:rFonts w:ascii="Calibri" w:hAnsi="Calibri"/>
                <w:b/>
                <w:color w:val="FFFFFF"/>
                <w:sz w:val="19"/>
              </w:rPr>
              <w:t>Étape #</w:t>
            </w:r>
          </w:p>
        </w:tc>
        <w:tc>
          <w:tcPr>
            <w:tcW w:type="dxa" w:w="1872"/>
            <w:shd w:fill="1E3A8A"/>
            <w:tcMar>
              <w:top w:w="100" w:type="dxa"/>
              <w:bottom w:w="100" w:type="dxa"/>
              <w:left w:w="140" w:type="dxa"/>
              <w:right w:w="140" w:type="dxa"/>
            </w:tcMar>
          </w:tcPr>
          <w:p>
            <w:pPr>
              <w:jc w:val="left"/>
            </w:pPr>
            <w:r>
              <w:rPr>
                <w:rFonts w:ascii="Calibri" w:hAnsi="Calibri"/>
                <w:b/>
                <w:color w:val="FFFFFF"/>
                <w:sz w:val="19"/>
              </w:rPr>
              <w:t>Opération Algorithmique</w:t>
            </w:r>
          </w:p>
        </w:tc>
        <w:tc>
          <w:tcPr>
            <w:tcW w:type="dxa" w:w="2880"/>
            <w:shd w:fill="1E3A8A"/>
            <w:tcMar>
              <w:top w:w="100" w:type="dxa"/>
              <w:bottom w:w="100" w:type="dxa"/>
              <w:left w:w="140" w:type="dxa"/>
              <w:right w:w="140" w:type="dxa"/>
            </w:tcMar>
          </w:tcPr>
          <w:p>
            <w:pPr>
              <w:jc w:val="left"/>
            </w:pPr>
            <w:r>
              <w:rPr>
                <w:rFonts w:ascii="Calibri" w:hAnsi="Calibri"/>
                <w:b/>
                <w:color w:val="FFFFFF"/>
                <w:sz w:val="19"/>
              </w:rPr>
              <w:t>Transformation d'Image</w:t>
            </w:r>
          </w:p>
        </w:tc>
        <w:tc>
          <w:tcPr>
            <w:tcW w:type="dxa" w:w="2304"/>
            <w:shd w:fill="1E3A8A"/>
            <w:tcMar>
              <w:top w:w="100" w:type="dxa"/>
              <w:bottom w:w="100" w:type="dxa"/>
              <w:left w:w="140" w:type="dxa"/>
              <w:right w:w="140" w:type="dxa"/>
            </w:tcMar>
          </w:tcPr>
          <w:p>
            <w:pPr>
              <w:jc w:val="left"/>
            </w:pPr>
            <w:r>
              <w:rPr>
                <w:rFonts w:ascii="Calibri" w:hAnsi="Calibri"/>
                <w:b/>
                <w:color w:val="FFFFFF"/>
                <w:sz w:val="19"/>
              </w:rPr>
              <w:t>Artefact Éliminé</w:t>
            </w:r>
          </w:p>
        </w:tc>
        <w:tc>
          <w:tcPr>
            <w:tcW w:type="dxa" w:w="1296"/>
            <w:shd w:fill="1E3A8A"/>
            <w:tcMar>
              <w:top w:w="100" w:type="dxa"/>
              <w:bottom w:w="100" w:type="dxa"/>
              <w:left w:w="140" w:type="dxa"/>
              <w:right w:w="140" w:type="dxa"/>
            </w:tcMar>
          </w:tcPr>
          <w:p>
            <w:pPr>
              <w:jc w:val="left"/>
            </w:pPr>
            <w:r>
              <w:rPr>
                <w:rFonts w:ascii="Calibri" w:hAnsi="Calibri"/>
                <w:b/>
                <w:color w:val="FFFFFF"/>
                <w:sz w:val="19"/>
              </w:rPr>
              <w:t>Temps de Calcul</w:t>
            </w:r>
          </w:p>
        </w:tc>
      </w:tr>
      <w:tr>
        <w:tc>
          <w:tcPr>
            <w:tcW w:type="dxa" w:w="1296"/>
            <w:shd w:fill="FFFFFF"/>
            <w:tcMar>
              <w:top w:w="80" w:type="dxa"/>
              <w:bottom w:w="80" w:type="dxa"/>
              <w:left w:w="140" w:type="dxa"/>
              <w:right w:w="140" w:type="dxa"/>
            </w:tcMar>
          </w:tcPr>
          <w:p>
            <w:r>
              <w:rPr>
                <w:rFonts w:ascii="Calibri" w:hAnsi="Calibri"/>
                <w:b/>
                <w:color w:val="1E293B"/>
                <w:sz w:val="18"/>
              </w:rPr>
              <w:t>Étape 1</w:t>
            </w:r>
          </w:p>
        </w:tc>
        <w:tc>
          <w:tcPr>
            <w:tcW w:type="dxa" w:w="1872"/>
            <w:shd w:fill="FFFFFF"/>
            <w:tcMar>
              <w:top w:w="80" w:type="dxa"/>
              <w:bottom w:w="80" w:type="dxa"/>
              <w:left w:w="140" w:type="dxa"/>
              <w:right w:w="140" w:type="dxa"/>
            </w:tcMar>
          </w:tcPr>
          <w:p>
            <w:r>
              <w:rPr>
                <w:rFonts w:ascii="Calibri" w:hAnsi="Calibri"/>
                <w:color w:val="1E293B"/>
                <w:sz w:val="18"/>
              </w:rPr>
              <w:t>Acquisition RGB Brute</w:t>
            </w:r>
          </w:p>
        </w:tc>
        <w:tc>
          <w:tcPr>
            <w:tcW w:type="dxa" w:w="2880"/>
            <w:shd w:fill="FFFFFF"/>
            <w:tcMar>
              <w:top w:w="80" w:type="dxa"/>
              <w:bottom w:w="80" w:type="dxa"/>
              <w:left w:w="140" w:type="dxa"/>
              <w:right w:w="140" w:type="dxa"/>
            </w:tcMar>
          </w:tcPr>
          <w:p>
            <w:r>
              <w:rPr>
                <w:rFonts w:ascii="Calibri" w:hAnsi="Calibri"/>
                <w:color w:val="1E293B"/>
                <w:sz w:val="18"/>
              </w:rPr>
              <w:t>Normalisation colorimétrique &amp; orientation EXIF</w:t>
            </w:r>
          </w:p>
        </w:tc>
        <w:tc>
          <w:tcPr>
            <w:tcW w:type="dxa" w:w="2304"/>
            <w:shd w:fill="FFFFFF"/>
            <w:tcMar>
              <w:top w:w="80" w:type="dxa"/>
              <w:bottom w:w="80" w:type="dxa"/>
              <w:left w:w="140" w:type="dxa"/>
              <w:right w:w="140" w:type="dxa"/>
            </w:tcMar>
          </w:tcPr>
          <w:p>
            <w:r>
              <w:rPr>
                <w:rFonts w:ascii="Calibri" w:hAnsi="Calibri"/>
                <w:color w:val="1E293B"/>
                <w:sz w:val="18"/>
              </w:rPr>
              <w:t>Vignettage et distorsion d'objectif</w:t>
            </w:r>
          </w:p>
        </w:tc>
        <w:tc>
          <w:tcPr>
            <w:tcW w:type="dxa" w:w="1296"/>
            <w:shd w:fill="FFFFFF"/>
            <w:tcMar>
              <w:top w:w="80" w:type="dxa"/>
              <w:bottom w:w="80" w:type="dxa"/>
              <w:left w:w="140" w:type="dxa"/>
              <w:right w:w="140" w:type="dxa"/>
            </w:tcMar>
          </w:tcPr>
          <w:p>
            <w:r>
              <w:rPr>
                <w:rFonts w:ascii="Calibri" w:hAnsi="Calibri"/>
                <w:color w:val="1E293B"/>
                <w:sz w:val="18"/>
              </w:rPr>
              <w:t>12 ms</w:t>
            </w:r>
          </w:p>
        </w:tc>
      </w:tr>
      <w:tr>
        <w:tc>
          <w:tcPr>
            <w:tcW w:type="dxa" w:w="1296"/>
            <w:shd w:fill="F8FAFC"/>
            <w:tcMar>
              <w:top w:w="80" w:type="dxa"/>
              <w:bottom w:w="80" w:type="dxa"/>
              <w:left w:w="140" w:type="dxa"/>
              <w:right w:w="140" w:type="dxa"/>
            </w:tcMar>
          </w:tcPr>
          <w:p>
            <w:r>
              <w:rPr>
                <w:rFonts w:ascii="Calibri" w:hAnsi="Calibri"/>
                <w:b/>
                <w:color w:val="1E293B"/>
                <w:sz w:val="18"/>
              </w:rPr>
              <w:t>Étape 2</w:t>
            </w:r>
          </w:p>
        </w:tc>
        <w:tc>
          <w:tcPr>
            <w:tcW w:type="dxa" w:w="1872"/>
            <w:shd w:fill="F8FAFC"/>
            <w:tcMar>
              <w:top w:w="80" w:type="dxa"/>
              <w:bottom w:w="80" w:type="dxa"/>
              <w:left w:w="140" w:type="dxa"/>
              <w:right w:w="140" w:type="dxa"/>
            </w:tcMar>
          </w:tcPr>
          <w:p>
            <w:r>
              <w:rPr>
                <w:rFonts w:ascii="Calibri" w:hAnsi="Calibri"/>
                <w:color w:val="1E293B"/>
                <w:sz w:val="18"/>
              </w:rPr>
              <w:t>Conversion Niveaux de Gris</w:t>
            </w:r>
          </w:p>
        </w:tc>
        <w:tc>
          <w:tcPr>
            <w:tcW w:type="dxa" w:w="2880"/>
            <w:shd w:fill="F8FAFC"/>
            <w:tcMar>
              <w:top w:w="80" w:type="dxa"/>
              <w:bottom w:w="80" w:type="dxa"/>
              <w:left w:w="140" w:type="dxa"/>
              <w:right w:w="140" w:type="dxa"/>
            </w:tcMar>
          </w:tcPr>
          <w:p>
            <w:r>
              <w:rPr>
                <w:rFonts w:ascii="Calibri" w:hAnsi="Calibri"/>
                <w:color w:val="1E293B"/>
                <w:sz w:val="18"/>
              </w:rPr>
              <w:t>Pondération luminance Rec. 709 : Y = 0,21R + 0,72V + 0,07B</w:t>
            </w:r>
          </w:p>
        </w:tc>
        <w:tc>
          <w:tcPr>
            <w:tcW w:type="dxa" w:w="2304"/>
            <w:shd w:fill="F8FAFC"/>
            <w:tcMar>
              <w:top w:w="80" w:type="dxa"/>
              <w:bottom w:w="80" w:type="dxa"/>
              <w:left w:w="140" w:type="dxa"/>
              <w:right w:w="140" w:type="dxa"/>
            </w:tcMar>
          </w:tcPr>
          <w:p>
            <w:r>
              <w:rPr>
                <w:rFonts w:ascii="Calibri" w:hAnsi="Calibri"/>
                <w:color w:val="1E293B"/>
                <w:sz w:val="18"/>
              </w:rPr>
              <w:t>Bruit chromatique et reflets de quartz</w:t>
            </w:r>
          </w:p>
        </w:tc>
        <w:tc>
          <w:tcPr>
            <w:tcW w:type="dxa" w:w="1296"/>
            <w:shd w:fill="F8FAFC"/>
            <w:tcMar>
              <w:top w:w="80" w:type="dxa"/>
              <w:bottom w:w="80" w:type="dxa"/>
              <w:left w:w="140" w:type="dxa"/>
              <w:right w:w="140" w:type="dxa"/>
            </w:tcMar>
          </w:tcPr>
          <w:p>
            <w:r>
              <w:rPr>
                <w:rFonts w:ascii="Calibri" w:hAnsi="Calibri"/>
                <w:color w:val="1E293B"/>
                <w:sz w:val="18"/>
              </w:rPr>
              <w:t>8 ms</w:t>
            </w:r>
          </w:p>
        </w:tc>
      </w:tr>
      <w:tr>
        <w:tc>
          <w:tcPr>
            <w:tcW w:type="dxa" w:w="1296"/>
            <w:shd w:fill="FFFFFF"/>
            <w:tcMar>
              <w:top w:w="80" w:type="dxa"/>
              <w:bottom w:w="80" w:type="dxa"/>
              <w:left w:w="140" w:type="dxa"/>
              <w:right w:w="140" w:type="dxa"/>
            </w:tcMar>
          </w:tcPr>
          <w:p>
            <w:r>
              <w:rPr>
                <w:rFonts w:ascii="Calibri" w:hAnsi="Calibri"/>
                <w:b/>
                <w:color w:val="1E293B"/>
                <w:sz w:val="18"/>
              </w:rPr>
              <w:t>Étape 3</w:t>
            </w:r>
          </w:p>
        </w:tc>
        <w:tc>
          <w:tcPr>
            <w:tcW w:type="dxa" w:w="1872"/>
            <w:shd w:fill="FFFFFF"/>
            <w:tcMar>
              <w:top w:w="80" w:type="dxa"/>
              <w:bottom w:w="80" w:type="dxa"/>
              <w:left w:w="140" w:type="dxa"/>
              <w:right w:w="140" w:type="dxa"/>
            </w:tcMar>
          </w:tcPr>
          <w:p>
            <w:r>
              <w:rPr>
                <w:rFonts w:ascii="Calibri" w:hAnsi="Calibri"/>
                <w:color w:val="1E293B"/>
                <w:sz w:val="18"/>
              </w:rPr>
              <w:t>Égalisation Adaptative CLAHE</w:t>
            </w:r>
          </w:p>
        </w:tc>
        <w:tc>
          <w:tcPr>
            <w:tcW w:type="dxa" w:w="2880"/>
            <w:shd w:fill="FFFFFF"/>
            <w:tcMar>
              <w:top w:w="80" w:type="dxa"/>
              <w:bottom w:w="80" w:type="dxa"/>
              <w:left w:w="140" w:type="dxa"/>
              <w:right w:w="140" w:type="dxa"/>
            </w:tcMar>
          </w:tcPr>
          <w:p>
            <w:r>
              <w:rPr>
                <w:rFonts w:ascii="Calibri" w:hAnsi="Calibri"/>
                <w:color w:val="1E293B"/>
                <w:sz w:val="18"/>
              </w:rPr>
              <w:t>Histogramme adaptatif limité (clip limit 2,5)</w:t>
            </w:r>
          </w:p>
        </w:tc>
        <w:tc>
          <w:tcPr>
            <w:tcW w:type="dxa" w:w="2304"/>
            <w:shd w:fill="FFFFFF"/>
            <w:tcMar>
              <w:top w:w="80" w:type="dxa"/>
              <w:bottom w:w="80" w:type="dxa"/>
              <w:left w:w="140" w:type="dxa"/>
              <w:right w:w="140" w:type="dxa"/>
            </w:tcMar>
          </w:tcPr>
          <w:p>
            <w:r>
              <w:rPr>
                <w:rFonts w:ascii="Calibri" w:hAnsi="Calibri"/>
                <w:color w:val="1E293B"/>
                <w:sz w:val="18"/>
              </w:rPr>
              <w:t>Ombres portées et zones surexposées</w:t>
            </w:r>
          </w:p>
        </w:tc>
        <w:tc>
          <w:tcPr>
            <w:tcW w:type="dxa" w:w="1296"/>
            <w:shd w:fill="FFFFFF"/>
            <w:tcMar>
              <w:top w:w="80" w:type="dxa"/>
              <w:bottom w:w="80" w:type="dxa"/>
              <w:left w:w="140" w:type="dxa"/>
              <w:right w:w="140" w:type="dxa"/>
            </w:tcMar>
          </w:tcPr>
          <w:p>
            <w:r>
              <w:rPr>
                <w:rFonts w:ascii="Calibri" w:hAnsi="Calibri"/>
                <w:color w:val="1E293B"/>
                <w:sz w:val="18"/>
              </w:rPr>
              <w:t>24 ms</w:t>
            </w:r>
          </w:p>
        </w:tc>
      </w:tr>
      <w:tr>
        <w:tc>
          <w:tcPr>
            <w:tcW w:type="dxa" w:w="1296"/>
            <w:shd w:fill="F8FAFC"/>
            <w:tcMar>
              <w:top w:w="80" w:type="dxa"/>
              <w:bottom w:w="80" w:type="dxa"/>
              <w:left w:w="140" w:type="dxa"/>
              <w:right w:w="140" w:type="dxa"/>
            </w:tcMar>
          </w:tcPr>
          <w:p>
            <w:r>
              <w:rPr>
                <w:rFonts w:ascii="Calibri" w:hAnsi="Calibri"/>
                <w:b/>
                <w:color w:val="1E293B"/>
                <w:sz w:val="18"/>
              </w:rPr>
              <w:t>Étape 4</w:t>
            </w:r>
          </w:p>
        </w:tc>
        <w:tc>
          <w:tcPr>
            <w:tcW w:type="dxa" w:w="1872"/>
            <w:shd w:fill="F8FAFC"/>
            <w:tcMar>
              <w:top w:w="80" w:type="dxa"/>
              <w:bottom w:w="80" w:type="dxa"/>
              <w:left w:w="140" w:type="dxa"/>
              <w:right w:w="140" w:type="dxa"/>
            </w:tcMar>
          </w:tcPr>
          <w:p>
            <w:r>
              <w:rPr>
                <w:rFonts w:ascii="Calibri" w:hAnsi="Calibri"/>
                <w:color w:val="1E293B"/>
                <w:sz w:val="18"/>
              </w:rPr>
              <w:t>Filtrage Bilatéral</w:t>
            </w:r>
          </w:p>
        </w:tc>
        <w:tc>
          <w:tcPr>
            <w:tcW w:type="dxa" w:w="2880"/>
            <w:shd w:fill="F8FAFC"/>
            <w:tcMar>
              <w:top w:w="80" w:type="dxa"/>
              <w:bottom w:w="80" w:type="dxa"/>
              <w:left w:w="140" w:type="dxa"/>
              <w:right w:w="140" w:type="dxa"/>
            </w:tcMar>
          </w:tcPr>
          <w:p>
            <w:r>
              <w:rPr>
                <w:rFonts w:ascii="Calibri" w:hAnsi="Calibri"/>
                <w:color w:val="1E293B"/>
                <w:sz w:val="18"/>
              </w:rPr>
              <w:t>Lissage préservant les contours francs (sigma=50)</w:t>
            </w:r>
          </w:p>
        </w:tc>
        <w:tc>
          <w:tcPr>
            <w:tcW w:type="dxa" w:w="2304"/>
            <w:shd w:fill="F8FAFC"/>
            <w:tcMar>
              <w:top w:w="80" w:type="dxa"/>
              <w:bottom w:w="80" w:type="dxa"/>
              <w:left w:w="140" w:type="dxa"/>
              <w:right w:w="140" w:type="dxa"/>
            </w:tcMar>
          </w:tcPr>
          <w:p>
            <w:r>
              <w:rPr>
                <w:rFonts w:ascii="Calibri" w:hAnsi="Calibri"/>
                <w:color w:val="1E293B"/>
                <w:sz w:val="18"/>
              </w:rPr>
              <w:t>Micro-textures de roche et poussières</w:t>
            </w:r>
          </w:p>
        </w:tc>
        <w:tc>
          <w:tcPr>
            <w:tcW w:type="dxa" w:w="1296"/>
            <w:shd w:fill="F8FAFC"/>
            <w:tcMar>
              <w:top w:w="80" w:type="dxa"/>
              <w:bottom w:w="80" w:type="dxa"/>
              <w:left w:w="140" w:type="dxa"/>
              <w:right w:w="140" w:type="dxa"/>
            </w:tcMar>
          </w:tcPr>
          <w:p>
            <w:r>
              <w:rPr>
                <w:rFonts w:ascii="Calibri" w:hAnsi="Calibri"/>
                <w:color w:val="1E293B"/>
                <w:sz w:val="18"/>
              </w:rPr>
              <w:t>35 ms</w:t>
            </w:r>
          </w:p>
        </w:tc>
      </w:tr>
      <w:tr>
        <w:tc>
          <w:tcPr>
            <w:tcW w:type="dxa" w:w="1296"/>
            <w:shd w:fill="FFFFFF"/>
            <w:tcMar>
              <w:top w:w="80" w:type="dxa"/>
              <w:bottom w:w="80" w:type="dxa"/>
              <w:left w:w="140" w:type="dxa"/>
              <w:right w:w="140" w:type="dxa"/>
            </w:tcMar>
          </w:tcPr>
          <w:p>
            <w:r>
              <w:rPr>
                <w:rFonts w:ascii="Calibri" w:hAnsi="Calibri"/>
                <w:b/>
                <w:color w:val="1E293B"/>
                <w:sz w:val="18"/>
              </w:rPr>
              <w:t>Étape 5</w:t>
            </w:r>
          </w:p>
        </w:tc>
        <w:tc>
          <w:tcPr>
            <w:tcW w:type="dxa" w:w="1872"/>
            <w:shd w:fill="FFFFFF"/>
            <w:tcMar>
              <w:top w:w="80" w:type="dxa"/>
              <w:bottom w:w="80" w:type="dxa"/>
              <w:left w:w="140" w:type="dxa"/>
              <w:right w:w="140" w:type="dxa"/>
            </w:tcMar>
          </w:tcPr>
          <w:p>
            <w:r>
              <w:rPr>
                <w:rFonts w:ascii="Calibri" w:hAnsi="Calibri"/>
                <w:color w:val="1E293B"/>
                <w:sz w:val="18"/>
              </w:rPr>
              <w:t>Seuillage Dynamique Otsu/Niblack</w:t>
            </w:r>
          </w:p>
        </w:tc>
        <w:tc>
          <w:tcPr>
            <w:tcW w:type="dxa" w:w="2880"/>
            <w:shd w:fill="FFFFFF"/>
            <w:tcMar>
              <w:top w:w="80" w:type="dxa"/>
              <w:bottom w:w="80" w:type="dxa"/>
              <w:left w:w="140" w:type="dxa"/>
              <w:right w:w="140" w:type="dxa"/>
            </w:tcMar>
          </w:tcPr>
          <w:p>
            <w:r>
              <w:rPr>
                <w:rFonts w:ascii="Calibri" w:hAnsi="Calibri"/>
                <w:color w:val="1E293B"/>
                <w:sz w:val="18"/>
              </w:rPr>
              <w:t>Binarisation locale par table d'aires sommées (SAT)</w:t>
            </w:r>
          </w:p>
        </w:tc>
        <w:tc>
          <w:tcPr>
            <w:tcW w:type="dxa" w:w="2304"/>
            <w:shd w:fill="FFFFFF"/>
            <w:tcMar>
              <w:top w:w="80" w:type="dxa"/>
              <w:bottom w:w="80" w:type="dxa"/>
              <w:left w:w="140" w:type="dxa"/>
              <w:right w:w="140" w:type="dxa"/>
            </w:tcMar>
          </w:tcPr>
          <w:p>
            <w:r>
              <w:rPr>
                <w:rFonts w:ascii="Calibri" w:hAnsi="Calibri"/>
                <w:color w:val="1E293B"/>
                <w:sz w:val="18"/>
              </w:rPr>
              <w:t>Gradients d'illumination sur le front</w:t>
            </w:r>
          </w:p>
        </w:tc>
        <w:tc>
          <w:tcPr>
            <w:tcW w:type="dxa" w:w="1296"/>
            <w:shd w:fill="FFFFFF"/>
            <w:tcMar>
              <w:top w:w="80" w:type="dxa"/>
              <w:bottom w:w="80" w:type="dxa"/>
              <w:left w:w="140" w:type="dxa"/>
              <w:right w:w="140" w:type="dxa"/>
            </w:tcMar>
          </w:tcPr>
          <w:p>
            <w:r>
              <w:rPr>
                <w:rFonts w:ascii="Calibri" w:hAnsi="Calibri"/>
                <w:color w:val="1E293B"/>
                <w:sz w:val="18"/>
              </w:rPr>
              <w:t>18 ms</w:t>
            </w:r>
          </w:p>
        </w:tc>
      </w:tr>
      <w:tr>
        <w:tc>
          <w:tcPr>
            <w:tcW w:type="dxa" w:w="1296"/>
            <w:shd w:fill="F8FAFC"/>
            <w:tcMar>
              <w:top w:w="80" w:type="dxa"/>
              <w:bottom w:w="80" w:type="dxa"/>
              <w:left w:w="140" w:type="dxa"/>
              <w:right w:w="140" w:type="dxa"/>
            </w:tcMar>
          </w:tcPr>
          <w:p>
            <w:r>
              <w:rPr>
                <w:rFonts w:ascii="Calibri" w:hAnsi="Calibri"/>
                <w:b/>
                <w:color w:val="1E293B"/>
                <w:sz w:val="18"/>
              </w:rPr>
              <w:t>Étape 6</w:t>
            </w:r>
          </w:p>
        </w:tc>
        <w:tc>
          <w:tcPr>
            <w:tcW w:type="dxa" w:w="1872"/>
            <w:shd w:fill="F8FAFC"/>
            <w:tcMar>
              <w:top w:w="80" w:type="dxa"/>
              <w:bottom w:w="80" w:type="dxa"/>
              <w:left w:w="140" w:type="dxa"/>
              <w:right w:w="140" w:type="dxa"/>
            </w:tcMar>
          </w:tcPr>
          <w:p>
            <w:r>
              <w:rPr>
                <w:rFonts w:ascii="Calibri" w:hAnsi="Calibri"/>
                <w:color w:val="1E293B"/>
                <w:sz w:val="18"/>
              </w:rPr>
              <w:t>Carte de Distance Euclidienne</w:t>
            </w:r>
          </w:p>
        </w:tc>
        <w:tc>
          <w:tcPr>
            <w:tcW w:type="dxa" w:w="2880"/>
            <w:shd w:fill="F8FAFC"/>
            <w:tcMar>
              <w:top w:w="80" w:type="dxa"/>
              <w:bottom w:w="80" w:type="dxa"/>
              <w:left w:w="140" w:type="dxa"/>
              <w:right w:w="140" w:type="dxa"/>
            </w:tcMar>
          </w:tcPr>
          <w:p>
            <w:r>
              <w:rPr>
                <w:rFonts w:ascii="Calibri" w:hAnsi="Calibri"/>
                <w:color w:val="1E293B"/>
                <w:sz w:val="18"/>
              </w:rPr>
              <w:t>Transformée en distance exacte (EDT) sur masque inversé</w:t>
            </w:r>
          </w:p>
        </w:tc>
        <w:tc>
          <w:tcPr>
            <w:tcW w:type="dxa" w:w="2304"/>
            <w:shd w:fill="F8FAFC"/>
            <w:tcMar>
              <w:top w:w="80" w:type="dxa"/>
              <w:bottom w:w="80" w:type="dxa"/>
              <w:left w:w="140" w:type="dxa"/>
              <w:right w:w="140" w:type="dxa"/>
            </w:tcMar>
          </w:tcPr>
          <w:p>
            <w:r>
              <w:rPr>
                <w:rFonts w:ascii="Calibri" w:hAnsi="Calibri"/>
                <w:color w:val="1E293B"/>
                <w:sz w:val="18"/>
              </w:rPr>
              <w:t>Bruit de contour ; isole le cœur des roches</w:t>
            </w:r>
          </w:p>
        </w:tc>
        <w:tc>
          <w:tcPr>
            <w:tcW w:type="dxa" w:w="1296"/>
            <w:shd w:fill="F8FAFC"/>
            <w:tcMar>
              <w:top w:w="80" w:type="dxa"/>
              <w:bottom w:w="80" w:type="dxa"/>
              <w:left w:w="140" w:type="dxa"/>
              <w:right w:w="140" w:type="dxa"/>
            </w:tcMar>
          </w:tcPr>
          <w:p>
            <w:r>
              <w:rPr>
                <w:rFonts w:ascii="Calibri" w:hAnsi="Calibri"/>
                <w:color w:val="1E293B"/>
                <w:sz w:val="18"/>
              </w:rPr>
              <w:t>28 ms</w:t>
            </w:r>
          </w:p>
        </w:tc>
      </w:tr>
      <w:tr>
        <w:tc>
          <w:tcPr>
            <w:tcW w:type="dxa" w:w="1296"/>
            <w:shd w:fill="FFFFFF"/>
            <w:tcMar>
              <w:top w:w="80" w:type="dxa"/>
              <w:bottom w:w="80" w:type="dxa"/>
              <w:left w:w="140" w:type="dxa"/>
              <w:right w:w="140" w:type="dxa"/>
            </w:tcMar>
          </w:tcPr>
          <w:p>
            <w:r>
              <w:rPr>
                <w:rFonts w:ascii="Calibri" w:hAnsi="Calibri"/>
                <w:b/>
                <w:color w:val="1E293B"/>
                <w:sz w:val="18"/>
              </w:rPr>
              <w:t>Étape 7</w:t>
            </w:r>
          </w:p>
        </w:tc>
        <w:tc>
          <w:tcPr>
            <w:tcW w:type="dxa" w:w="1872"/>
            <w:shd w:fill="FFFFFF"/>
            <w:tcMar>
              <w:top w:w="80" w:type="dxa"/>
              <w:bottom w:w="80" w:type="dxa"/>
              <w:left w:w="140" w:type="dxa"/>
              <w:right w:w="140" w:type="dxa"/>
            </w:tcMar>
          </w:tcPr>
          <w:p>
            <w:r>
              <w:rPr>
                <w:rFonts w:ascii="Calibri" w:hAnsi="Calibri"/>
                <w:color w:val="1E293B"/>
                <w:sz w:val="18"/>
              </w:rPr>
              <w:t>Ligne de Partage des Eaux</w:t>
            </w:r>
          </w:p>
        </w:tc>
        <w:tc>
          <w:tcPr>
            <w:tcW w:type="dxa" w:w="2880"/>
            <w:shd w:fill="FFFFFF"/>
            <w:tcMar>
              <w:top w:w="80" w:type="dxa"/>
              <w:bottom w:w="80" w:type="dxa"/>
              <w:left w:w="140" w:type="dxa"/>
              <w:right w:w="140" w:type="dxa"/>
            </w:tcMar>
          </w:tcPr>
          <w:p>
            <w:r>
              <w:rPr>
                <w:rFonts w:ascii="Calibri" w:hAnsi="Calibri"/>
                <w:color w:val="1E293B"/>
                <w:sz w:val="18"/>
              </w:rPr>
              <w:t>Inondation topologique contrôlée par marqueurs H-minima</w:t>
            </w:r>
          </w:p>
        </w:tc>
        <w:tc>
          <w:tcPr>
            <w:tcW w:type="dxa" w:w="2304"/>
            <w:shd w:fill="FFFFFF"/>
            <w:tcMar>
              <w:top w:w="80" w:type="dxa"/>
              <w:bottom w:w="80" w:type="dxa"/>
              <w:left w:w="140" w:type="dxa"/>
              <w:right w:w="140" w:type="dxa"/>
            </w:tcMar>
          </w:tcPr>
          <w:p>
            <w:r>
              <w:rPr>
                <w:rFonts w:ascii="Calibri" w:hAnsi="Calibri"/>
                <w:color w:val="1E293B"/>
                <w:sz w:val="18"/>
              </w:rPr>
              <w:t>Sur-segmentation et sous-segmentation</w:t>
            </w:r>
          </w:p>
        </w:tc>
        <w:tc>
          <w:tcPr>
            <w:tcW w:type="dxa" w:w="1296"/>
            <w:shd w:fill="FFFFFF"/>
            <w:tcMar>
              <w:top w:w="80" w:type="dxa"/>
              <w:bottom w:w="80" w:type="dxa"/>
              <w:left w:w="140" w:type="dxa"/>
              <w:right w:w="140" w:type="dxa"/>
            </w:tcMar>
          </w:tcPr>
          <w:p>
            <w:r>
              <w:rPr>
                <w:rFonts w:ascii="Calibri" w:hAnsi="Calibri"/>
                <w:color w:val="1E293B"/>
                <w:sz w:val="18"/>
              </w:rPr>
              <w:t>42 ms</w:t>
            </w:r>
          </w:p>
        </w:tc>
      </w:tr>
      <w:tr>
        <w:tc>
          <w:tcPr>
            <w:tcW w:type="dxa" w:w="1296"/>
            <w:shd w:fill="F8FAFC"/>
            <w:tcMar>
              <w:top w:w="80" w:type="dxa"/>
              <w:bottom w:w="80" w:type="dxa"/>
              <w:left w:w="140" w:type="dxa"/>
              <w:right w:w="140" w:type="dxa"/>
            </w:tcMar>
          </w:tcPr>
          <w:p>
            <w:r>
              <w:rPr>
                <w:rFonts w:ascii="Calibri" w:hAnsi="Calibri"/>
                <w:b/>
                <w:color w:val="1E293B"/>
                <w:sz w:val="18"/>
              </w:rPr>
              <w:t>Étape 8</w:t>
            </w:r>
          </w:p>
        </w:tc>
        <w:tc>
          <w:tcPr>
            <w:tcW w:type="dxa" w:w="1872"/>
            <w:shd w:fill="F8FAFC"/>
            <w:tcMar>
              <w:top w:w="80" w:type="dxa"/>
              <w:bottom w:w="80" w:type="dxa"/>
              <w:left w:w="140" w:type="dxa"/>
              <w:right w:w="140" w:type="dxa"/>
            </w:tcMar>
          </w:tcPr>
          <w:p>
            <w:r>
              <w:rPr>
                <w:rFonts w:ascii="Calibri" w:hAnsi="Calibri"/>
                <w:color w:val="1E293B"/>
                <w:sz w:val="18"/>
              </w:rPr>
              <w:t>Lissage Polaire des Contours</w:t>
            </w:r>
          </w:p>
        </w:tc>
        <w:tc>
          <w:tcPr>
            <w:tcW w:type="dxa" w:w="2880"/>
            <w:shd w:fill="F8FAFC"/>
            <w:tcMar>
              <w:top w:w="80" w:type="dxa"/>
              <w:bottom w:w="80" w:type="dxa"/>
              <w:left w:w="140" w:type="dxa"/>
              <w:right w:w="140" w:type="dxa"/>
            </w:tcMar>
          </w:tcPr>
          <w:p>
            <w:r>
              <w:rPr>
                <w:rFonts w:ascii="Calibri" w:hAnsi="Calibri"/>
                <w:color w:val="1E293B"/>
                <w:sz w:val="18"/>
              </w:rPr>
              <w:t>Lancer de 32 rayons radiaux &amp; simplification Douglas-Peucker</w:t>
            </w:r>
          </w:p>
        </w:tc>
        <w:tc>
          <w:tcPr>
            <w:tcW w:type="dxa" w:w="2304"/>
            <w:shd w:fill="F8FAFC"/>
            <w:tcMar>
              <w:top w:w="80" w:type="dxa"/>
              <w:bottom w:w="80" w:type="dxa"/>
              <w:left w:w="140" w:type="dxa"/>
              <w:right w:w="140" w:type="dxa"/>
            </w:tcMar>
          </w:tcPr>
          <w:p>
            <w:r>
              <w:rPr>
                <w:rFonts w:ascii="Calibri" w:hAnsi="Calibri"/>
                <w:color w:val="1E293B"/>
                <w:sz w:val="18"/>
              </w:rPr>
              <w:t>Effet d'escalier des pixels sur les contours</w:t>
            </w:r>
          </w:p>
        </w:tc>
        <w:tc>
          <w:tcPr>
            <w:tcW w:type="dxa" w:w="1296"/>
            <w:shd w:fill="F8FAFC"/>
            <w:tcMar>
              <w:top w:w="80" w:type="dxa"/>
              <w:bottom w:w="80" w:type="dxa"/>
              <w:left w:w="140" w:type="dxa"/>
              <w:right w:w="140" w:type="dxa"/>
            </w:tcMar>
          </w:tcPr>
          <w:p>
            <w:r>
              <w:rPr>
                <w:rFonts w:ascii="Calibri" w:hAnsi="Calibri"/>
                <w:color w:val="1E293B"/>
                <w:sz w:val="18"/>
              </w:rPr>
              <w:t>15 ms</w:t>
            </w:r>
          </w:p>
        </w:tc>
      </w:tr>
    </w:tbl>
    <w:p>
      <w:pPr>
        <w:spacing w:after="120"/>
      </w:pPr>
    </w:p>
    <w:p>
      <w:pPr>
        <w:keepNext/>
        <w:spacing w:before="200" w:after="60"/>
      </w:pPr>
      <w:r>
        <w:rPr>
          <w:rFonts w:ascii="Calibri" w:hAnsi="Calibri"/>
          <w:b/>
          <w:color w:val="1E3A8A"/>
          <w:sz w:val="20"/>
        </w:rPr>
        <w:t>Tableau 25 : Glossaire Technique Approfondi des Termes Miniers, Géotechniques &amp; d'IA</w:t>
      </w:r>
    </w:p>
    <w:tbl>
      <w:tblPr>
        <w:tblW w:type="auto" w:w="0"/>
        <w:jc w:val="center"/>
        <w:tblLayout w:type="fixed"/>
        <w:tblLook w:firstColumn="1" w:firstRow="1" w:lastColumn="0" w:lastRow="0" w:noHBand="0" w:noVBand="1" w:val="04A0"/>
      </w:tblPr>
      <w:tblGrid>
        <w:gridCol w:w="4968"/>
        <w:gridCol w:w="4968"/>
      </w:tblGrid>
      <w:tr>
        <w:tc>
          <w:tcPr>
            <w:tcW w:type="dxa" w:w="2592"/>
            <w:shd w:fill="1E3A8A"/>
            <w:tcMar>
              <w:top w:w="100" w:type="dxa"/>
              <w:bottom w:w="100" w:type="dxa"/>
              <w:left w:w="140" w:type="dxa"/>
              <w:right w:w="140" w:type="dxa"/>
            </w:tcMar>
          </w:tcPr>
          <w:p>
            <w:pPr>
              <w:jc w:val="left"/>
            </w:pPr>
            <w:r>
              <w:rPr>
                <w:rFonts w:ascii="Calibri" w:hAnsi="Calibri"/>
                <w:b/>
                <w:color w:val="FFFFFF"/>
                <w:sz w:val="19"/>
              </w:rPr>
              <w:t>Terme Minier &amp; Comminution</w:t>
            </w:r>
          </w:p>
        </w:tc>
        <w:tc>
          <w:tcPr>
            <w:tcW w:type="dxa" w:w="6768"/>
            <w:shd w:fill="1E3A8A"/>
            <w:tcMar>
              <w:top w:w="100" w:type="dxa"/>
              <w:bottom w:w="100" w:type="dxa"/>
              <w:left w:w="140" w:type="dxa"/>
              <w:right w:w="140" w:type="dxa"/>
            </w:tcMar>
          </w:tcPr>
          <w:p>
            <w:pPr>
              <w:jc w:val="left"/>
            </w:pPr>
            <w:r>
              <w:rPr>
                <w:rFonts w:ascii="Calibri" w:hAnsi="Calibri"/>
                <w:b/>
                <w:color w:val="FFFFFF"/>
                <w:sz w:val="19"/>
              </w:rPr>
              <w:t>Définition Géotechnique &amp; Rôle Opérationnel dans FragMill</w:t>
            </w:r>
          </w:p>
        </w:tc>
      </w:tr>
      <w:tr>
        <w:tc>
          <w:tcPr>
            <w:tcW w:type="dxa" w:w="2592"/>
            <w:shd w:fill="FFFFFF"/>
            <w:tcMar>
              <w:top w:w="80" w:type="dxa"/>
              <w:bottom w:w="80" w:type="dxa"/>
              <w:left w:w="140" w:type="dxa"/>
              <w:right w:w="140" w:type="dxa"/>
            </w:tcMar>
          </w:tcPr>
          <w:p>
            <w:r>
              <w:rPr>
                <w:rFonts w:ascii="Calibri" w:hAnsi="Calibri"/>
                <w:b/>
                <w:color w:val="1E293B"/>
                <w:sz w:val="18"/>
              </w:rPr>
              <w:t>ANFO (Nitrate-Fioul)</w:t>
            </w:r>
          </w:p>
        </w:tc>
        <w:tc>
          <w:tcPr>
            <w:tcW w:type="dxa" w:w="6768"/>
            <w:shd w:fill="FFFFFF"/>
            <w:tcMar>
              <w:top w:w="80" w:type="dxa"/>
              <w:bottom w:w="80" w:type="dxa"/>
              <w:left w:w="140" w:type="dxa"/>
              <w:right w:w="140" w:type="dxa"/>
            </w:tcMar>
          </w:tcPr>
          <w:p>
            <w:r>
              <w:rPr>
                <w:rFonts w:ascii="Calibri" w:hAnsi="Calibri"/>
                <w:color w:val="1E293B"/>
                <w:sz w:val="18"/>
              </w:rPr>
              <w:t>Explosif industriel commercial le plus répandu (94% de nitrate d'ammonium poreux, 6% de fioul domestique).</w:t>
            </w:r>
          </w:p>
        </w:tc>
      </w:tr>
      <w:tr>
        <w:tc>
          <w:tcPr>
            <w:tcW w:type="dxa" w:w="2592"/>
            <w:shd w:fill="F8FAFC"/>
            <w:tcMar>
              <w:top w:w="80" w:type="dxa"/>
              <w:bottom w:w="80" w:type="dxa"/>
              <w:left w:w="140" w:type="dxa"/>
              <w:right w:w="140" w:type="dxa"/>
            </w:tcMar>
          </w:tcPr>
          <w:p>
            <w:r>
              <w:rPr>
                <w:rFonts w:ascii="Calibri" w:hAnsi="Calibri"/>
                <w:b/>
                <w:color w:val="1E293B"/>
                <w:sz w:val="18"/>
              </w:rPr>
              <w:t>Indice de Travail de Bond (Wi)</w:t>
            </w:r>
          </w:p>
        </w:tc>
        <w:tc>
          <w:tcPr>
            <w:tcW w:type="dxa" w:w="6768"/>
            <w:shd w:fill="F8FAFC"/>
            <w:tcMar>
              <w:top w:w="80" w:type="dxa"/>
              <w:bottom w:w="80" w:type="dxa"/>
              <w:left w:w="140" w:type="dxa"/>
              <w:right w:w="140" w:type="dxa"/>
            </w:tcMar>
          </w:tcPr>
          <w:p>
            <w:r>
              <w:rPr>
                <w:rFonts w:ascii="Calibri" w:hAnsi="Calibri"/>
                <w:color w:val="1E293B"/>
                <w:sz w:val="18"/>
              </w:rPr>
              <w:t>Énergie électrique spécifique (kWh/tonne) nécessaire pour réduire un minerai d'une taille théoriquement infinie à 80% passant 100 microns.</w:t>
            </w:r>
          </w:p>
        </w:tc>
      </w:tr>
      <w:tr>
        <w:tc>
          <w:tcPr>
            <w:tcW w:type="dxa" w:w="2592"/>
            <w:shd w:fill="FFFFFF"/>
            <w:tcMar>
              <w:top w:w="80" w:type="dxa"/>
              <w:bottom w:w="80" w:type="dxa"/>
              <w:left w:w="140" w:type="dxa"/>
              <w:right w:w="140" w:type="dxa"/>
            </w:tcMar>
          </w:tcPr>
          <w:p>
            <w:r>
              <w:rPr>
                <w:rFonts w:ascii="Calibri" w:hAnsi="Calibri"/>
                <w:b/>
                <w:color w:val="1E293B"/>
                <w:sz w:val="18"/>
              </w:rPr>
              <w:t>Banquette (B)</w:t>
            </w:r>
          </w:p>
        </w:tc>
        <w:tc>
          <w:tcPr>
            <w:tcW w:type="dxa" w:w="6768"/>
            <w:shd w:fill="FFFFFF"/>
            <w:tcMar>
              <w:top w:w="80" w:type="dxa"/>
              <w:bottom w:w="80" w:type="dxa"/>
              <w:left w:w="140" w:type="dxa"/>
              <w:right w:w="140" w:type="dxa"/>
            </w:tcMar>
          </w:tcPr>
          <w:p>
            <w:r>
              <w:rPr>
                <w:rFonts w:ascii="Calibri" w:hAnsi="Calibri"/>
                <w:color w:val="1E293B"/>
                <w:sz w:val="18"/>
              </w:rPr>
              <w:t>Distance perpendiculaire entre un trou de mine et le front libre le plus proche, ou distance entre deux rangées successives.</w:t>
            </w:r>
          </w:p>
        </w:tc>
      </w:tr>
      <w:tr>
        <w:tc>
          <w:tcPr>
            <w:tcW w:type="dxa" w:w="2592"/>
            <w:shd w:fill="F8FAFC"/>
            <w:tcMar>
              <w:top w:w="80" w:type="dxa"/>
              <w:bottom w:w="80" w:type="dxa"/>
              <w:left w:w="140" w:type="dxa"/>
              <w:right w:w="140" w:type="dxa"/>
            </w:tcMar>
          </w:tcPr>
          <w:p>
            <w:r>
              <w:rPr>
                <w:rFonts w:ascii="Calibri" w:hAnsi="Calibri"/>
                <w:b/>
                <w:color w:val="1E293B"/>
                <w:sz w:val="18"/>
              </w:rPr>
              <w:t>Comminution</w:t>
            </w:r>
          </w:p>
        </w:tc>
        <w:tc>
          <w:tcPr>
            <w:tcW w:type="dxa" w:w="6768"/>
            <w:shd w:fill="F8FAFC"/>
            <w:tcMar>
              <w:top w:w="80" w:type="dxa"/>
              <w:bottom w:w="80" w:type="dxa"/>
              <w:left w:w="140" w:type="dxa"/>
              <w:right w:w="140" w:type="dxa"/>
            </w:tcMar>
          </w:tcPr>
          <w:p>
            <w:r>
              <w:rPr>
                <w:rFonts w:ascii="Calibri" w:hAnsi="Calibri"/>
                <w:color w:val="1E293B"/>
                <w:sz w:val="18"/>
              </w:rPr>
              <w:t>Opération mécanique de réduction granulométrique (concassage et broyage) destinée à libérer les grains de minéraux précieux.</w:t>
            </w:r>
          </w:p>
        </w:tc>
      </w:tr>
      <w:tr>
        <w:tc>
          <w:tcPr>
            <w:tcW w:type="dxa" w:w="2592"/>
            <w:shd w:fill="FFFFFF"/>
            <w:tcMar>
              <w:top w:w="80" w:type="dxa"/>
              <w:bottom w:w="80" w:type="dxa"/>
              <w:left w:w="140" w:type="dxa"/>
              <w:right w:w="140" w:type="dxa"/>
            </w:tcMar>
          </w:tcPr>
          <w:p>
            <w:r>
              <w:rPr>
                <w:rFonts w:ascii="Calibri" w:hAnsi="Calibri"/>
                <w:b/>
                <w:color w:val="1E293B"/>
                <w:sz w:val="18"/>
              </w:rPr>
              <w:t>Résolution au Sol (GSD)</w:t>
            </w:r>
          </w:p>
        </w:tc>
        <w:tc>
          <w:tcPr>
            <w:tcW w:type="dxa" w:w="6768"/>
            <w:shd w:fill="FFFFFF"/>
            <w:tcMar>
              <w:top w:w="80" w:type="dxa"/>
              <w:bottom w:w="80" w:type="dxa"/>
              <w:left w:w="140" w:type="dxa"/>
              <w:right w:w="140" w:type="dxa"/>
            </w:tcMar>
          </w:tcPr>
          <w:p>
            <w:r>
              <w:rPr>
                <w:rFonts w:ascii="Calibri" w:hAnsi="Calibri"/>
                <w:color w:val="1E293B"/>
                <w:sz w:val="18"/>
              </w:rPr>
              <w:t>Distance physique réelle sur le terrain représentée par l'écartement entre deux centres de pixels contigus sur une orthophoto de drone.</w:t>
            </w:r>
          </w:p>
        </w:tc>
      </w:tr>
      <w:tr>
        <w:tc>
          <w:tcPr>
            <w:tcW w:type="dxa" w:w="2592"/>
            <w:shd w:fill="F8FAFC"/>
            <w:tcMar>
              <w:top w:w="80" w:type="dxa"/>
              <w:bottom w:w="80" w:type="dxa"/>
              <w:left w:w="140" w:type="dxa"/>
              <w:right w:w="140" w:type="dxa"/>
            </w:tcMar>
          </w:tcPr>
          <w:p>
            <w:r>
              <w:rPr>
                <w:rFonts w:ascii="Calibri" w:hAnsi="Calibri"/>
                <w:b/>
                <w:color w:val="1E293B"/>
                <w:sz w:val="18"/>
              </w:rPr>
              <w:t>Protocole IREDES XML</w:t>
            </w:r>
          </w:p>
        </w:tc>
        <w:tc>
          <w:tcPr>
            <w:tcW w:type="dxa" w:w="6768"/>
            <w:shd w:fill="F8FAFC"/>
            <w:tcMar>
              <w:top w:w="80" w:type="dxa"/>
              <w:bottom w:w="80" w:type="dxa"/>
              <w:left w:w="140" w:type="dxa"/>
              <w:right w:w="140" w:type="dxa"/>
            </w:tcMar>
          </w:tcPr>
          <w:p>
            <w:r>
              <w:rPr>
                <w:rFonts w:ascii="Calibri" w:hAnsi="Calibri"/>
                <w:color w:val="1E293B"/>
                <w:sz w:val="18"/>
              </w:rPr>
              <w:t>Norme internationale d'échange de données pour les engins d'excavation rocheuse, standardisant le transfert de plans vers les foreuses.</w:t>
            </w:r>
          </w:p>
        </w:tc>
      </w:tr>
      <w:tr>
        <w:tc>
          <w:tcPr>
            <w:tcW w:type="dxa" w:w="2592"/>
            <w:shd w:fill="FFFFFF"/>
            <w:tcMar>
              <w:top w:w="80" w:type="dxa"/>
              <w:bottom w:w="80" w:type="dxa"/>
              <w:left w:w="140" w:type="dxa"/>
              <w:right w:w="140" w:type="dxa"/>
            </w:tcMar>
          </w:tcPr>
          <w:p>
            <w:r>
              <w:rPr>
                <w:rFonts w:ascii="Calibri" w:hAnsi="Calibri"/>
                <w:b/>
                <w:color w:val="1E293B"/>
                <w:sz w:val="18"/>
              </w:rPr>
              <w:t>Formule de Kuznetsov</w:t>
            </w:r>
          </w:p>
        </w:tc>
        <w:tc>
          <w:tcPr>
            <w:tcW w:type="dxa" w:w="6768"/>
            <w:shd w:fill="FFFFFF"/>
            <w:tcMar>
              <w:top w:w="80" w:type="dxa"/>
              <w:bottom w:w="80" w:type="dxa"/>
              <w:left w:w="140" w:type="dxa"/>
              <w:right w:w="140" w:type="dxa"/>
            </w:tcMar>
          </w:tcPr>
          <w:p>
            <w:r>
              <w:rPr>
                <w:rFonts w:ascii="Calibri" w:hAnsi="Calibri"/>
                <w:color w:val="1E293B"/>
                <w:sz w:val="18"/>
              </w:rPr>
              <w:t>Équation empirique fondamentale prédisant le diamètre médian des fragments X50 à partir de l'énergie explosive et du facteur de roche.</w:t>
            </w:r>
          </w:p>
        </w:tc>
      </w:tr>
      <w:tr>
        <w:tc>
          <w:tcPr>
            <w:tcW w:type="dxa" w:w="2592"/>
            <w:shd w:fill="F8FAFC"/>
            <w:tcMar>
              <w:top w:w="80" w:type="dxa"/>
              <w:bottom w:w="80" w:type="dxa"/>
              <w:left w:w="140" w:type="dxa"/>
              <w:right w:w="140" w:type="dxa"/>
            </w:tcMar>
          </w:tcPr>
          <w:p>
            <w:r>
              <w:rPr>
                <w:rFonts w:ascii="Calibri" w:hAnsi="Calibri"/>
                <w:b/>
                <w:color w:val="1E293B"/>
                <w:sz w:val="18"/>
              </w:rPr>
              <w:t>Krigeage Ordinaire</w:t>
            </w:r>
          </w:p>
        </w:tc>
        <w:tc>
          <w:tcPr>
            <w:tcW w:type="dxa" w:w="6768"/>
            <w:shd w:fill="F8FAFC"/>
            <w:tcMar>
              <w:top w:w="80" w:type="dxa"/>
              <w:bottom w:w="80" w:type="dxa"/>
              <w:left w:w="140" w:type="dxa"/>
              <w:right w:w="140" w:type="dxa"/>
            </w:tcMar>
          </w:tcPr>
          <w:p>
            <w:r>
              <w:rPr>
                <w:rFonts w:ascii="Calibri" w:hAnsi="Calibri"/>
                <w:color w:val="1E293B"/>
                <w:sz w:val="18"/>
              </w:rPr>
              <w:t>Méthode d'interpolation géostatistique spatiale fournissant le meilleur estimateur linéaire non biaisé basé sur le variogramme expérimental.</w:t>
            </w:r>
          </w:p>
        </w:tc>
      </w:tr>
      <w:tr>
        <w:tc>
          <w:tcPr>
            <w:tcW w:type="dxa" w:w="2592"/>
            <w:shd w:fill="FFFFFF"/>
            <w:tcMar>
              <w:top w:w="80" w:type="dxa"/>
              <w:bottom w:w="80" w:type="dxa"/>
              <w:left w:w="140" w:type="dxa"/>
              <w:right w:w="140" w:type="dxa"/>
            </w:tcMar>
          </w:tcPr>
          <w:p>
            <w:r>
              <w:rPr>
                <w:rFonts w:ascii="Calibri" w:hAnsi="Calibri"/>
                <w:b/>
                <w:color w:val="1E293B"/>
                <w:sz w:val="18"/>
              </w:rPr>
              <w:t>Centiles P80 &amp; F80</w:t>
            </w:r>
          </w:p>
        </w:tc>
        <w:tc>
          <w:tcPr>
            <w:tcW w:type="dxa" w:w="6768"/>
            <w:shd w:fill="FFFFFF"/>
            <w:tcMar>
              <w:top w:w="80" w:type="dxa"/>
              <w:bottom w:w="80" w:type="dxa"/>
              <w:left w:w="140" w:type="dxa"/>
              <w:right w:w="140" w:type="dxa"/>
            </w:tcMar>
          </w:tcPr>
          <w:p>
            <w:r>
              <w:rPr>
                <w:rFonts w:ascii="Calibri" w:hAnsi="Calibri"/>
                <w:color w:val="1E293B"/>
                <w:sz w:val="18"/>
              </w:rPr>
              <w:t>Ouverture de maille de tamis laissant passer 80% de la masse cumulée. F80 désigne l'alimentation de l'usine ; P80 désigne le produit broyé.</w:t>
            </w:r>
          </w:p>
        </w:tc>
      </w:tr>
      <w:tr>
        <w:tc>
          <w:tcPr>
            <w:tcW w:type="dxa" w:w="2592"/>
            <w:shd w:fill="F8FAFC"/>
            <w:tcMar>
              <w:top w:w="80" w:type="dxa"/>
              <w:bottom w:w="80" w:type="dxa"/>
              <w:left w:w="140" w:type="dxa"/>
              <w:right w:w="140" w:type="dxa"/>
            </w:tcMar>
          </w:tcPr>
          <w:p>
            <w:r>
              <w:rPr>
                <w:rFonts w:ascii="Calibri" w:hAnsi="Calibri"/>
                <w:b/>
                <w:color w:val="1E293B"/>
                <w:sz w:val="18"/>
              </w:rPr>
              <w:t>Force Relative en Poids (RWS)</w:t>
            </w:r>
          </w:p>
        </w:tc>
        <w:tc>
          <w:tcPr>
            <w:tcW w:type="dxa" w:w="6768"/>
            <w:shd w:fill="F8FAFC"/>
            <w:tcMar>
              <w:top w:w="80" w:type="dxa"/>
              <w:bottom w:w="80" w:type="dxa"/>
              <w:left w:w="140" w:type="dxa"/>
              <w:right w:w="140" w:type="dxa"/>
            </w:tcMar>
          </w:tcPr>
          <w:p>
            <w:r>
              <w:rPr>
                <w:rFonts w:ascii="Calibri" w:hAnsi="Calibri"/>
                <w:color w:val="1E293B"/>
                <w:sz w:val="18"/>
              </w:rPr>
              <w:t>Énergie de détonation par unité de masse comparée à celle de l'ANFO de référence (RWS ANFO = 100 ; émulsions = 110 à 125).</w:t>
            </w:r>
          </w:p>
        </w:tc>
      </w:tr>
      <w:tr>
        <w:tc>
          <w:tcPr>
            <w:tcW w:type="dxa" w:w="2592"/>
            <w:shd w:fill="FFFFFF"/>
            <w:tcMar>
              <w:top w:w="80" w:type="dxa"/>
              <w:bottom w:w="80" w:type="dxa"/>
              <w:left w:w="140" w:type="dxa"/>
              <w:right w:w="140" w:type="dxa"/>
            </w:tcMar>
          </w:tcPr>
          <w:p>
            <w:r>
              <w:rPr>
                <w:rFonts w:ascii="Calibri" w:hAnsi="Calibri"/>
                <w:b/>
                <w:color w:val="1E293B"/>
                <w:sz w:val="18"/>
              </w:rPr>
              <w:t>Distribution Swebrec</w:t>
            </w:r>
          </w:p>
        </w:tc>
        <w:tc>
          <w:tcPr>
            <w:tcW w:type="dxa" w:w="6768"/>
            <w:shd w:fill="FFFFFF"/>
            <w:tcMar>
              <w:top w:w="80" w:type="dxa"/>
              <w:bottom w:w="80" w:type="dxa"/>
              <w:left w:w="140" w:type="dxa"/>
              <w:right w:w="140" w:type="dxa"/>
            </w:tcMar>
          </w:tcPr>
          <w:p>
            <w:r>
              <w:rPr>
                <w:rFonts w:ascii="Calibri" w:hAnsi="Calibri"/>
                <w:color w:val="1E293B"/>
                <w:sz w:val="18"/>
              </w:rPr>
              <w:t>Fonction cumulative à 3 paramètres développée par Finn Ouchterlony éliminant le biais de sous-estimation des fines de Rosin-Rammler.</w:t>
            </w:r>
          </w:p>
        </w:tc>
      </w:tr>
      <w:tr>
        <w:tc>
          <w:tcPr>
            <w:tcW w:type="dxa" w:w="2592"/>
            <w:shd w:fill="F8FAFC"/>
            <w:tcMar>
              <w:top w:w="80" w:type="dxa"/>
              <w:bottom w:w="80" w:type="dxa"/>
              <w:left w:w="140" w:type="dxa"/>
              <w:right w:w="140" w:type="dxa"/>
            </w:tcMar>
          </w:tcPr>
          <w:p>
            <w:r>
              <w:rPr>
                <w:rFonts w:ascii="Calibri" w:hAnsi="Calibri"/>
                <w:b/>
                <w:color w:val="1E293B"/>
                <w:sz w:val="18"/>
              </w:rPr>
              <w:t>Maillage P2P WebRTC</w:t>
            </w:r>
          </w:p>
        </w:tc>
        <w:tc>
          <w:tcPr>
            <w:tcW w:type="dxa" w:w="6768"/>
            <w:shd w:fill="F8FAFC"/>
            <w:tcMar>
              <w:top w:w="80" w:type="dxa"/>
              <w:bottom w:w="80" w:type="dxa"/>
              <w:left w:w="140" w:type="dxa"/>
              <w:right w:w="140" w:type="dxa"/>
            </w:tcMar>
          </w:tcPr>
          <w:p>
            <w:r>
              <w:rPr>
                <w:rFonts w:ascii="Calibri" w:hAnsi="Calibri"/>
                <w:color w:val="1E293B"/>
                <w:sz w:val="18"/>
              </w:rPr>
              <w:t>Architecture d'échange de données direct sans serveur entre navigateurs utilisant des types répliqués sans conflit (CRDT).</w:t>
            </w:r>
          </w:p>
        </w:tc>
      </w:tr>
    </w:tbl>
    <w:p>
      <w:pPr>
        <w:spacing w:after="120"/>
      </w:pPr>
    </w:p>
    <w:p>
      <w:r>
        <w:br w:type="page"/>
      </w:r>
    </w:p>
    <w:p>
      <w:pPr>
        <w:keepNext/>
        <w:spacing w:before="360" w:after="120"/>
      </w:pPr>
      <w:r>
        <w:rPr>
          <w:rFonts w:ascii="Calibri" w:hAnsi="Calibri"/>
          <w:b/>
          <w:color w:val="1E3A8A"/>
          <w:sz w:val="32"/>
        </w:rPr>
        <w:t>4. Guide Exhaustif Vue par Vue &amp; Dictionnaires Complets des Paramètres d'Entrée</w:t>
      </w:r>
    </w:p>
    <w:p>
      <w:r>
        <w:t>Cette section constitue le cœur méthodologique de FragMill. Chaque écran de l'application fait l'objet d'une analyse technique détaillée, d'une capture d'écran haute résolution et d'un dictionnaire rigoureux explicitant : (1) La méthode de saisie ou de mesure du paramètre, (2) Son rôle géomécanique et physique, et (3) Le résultat analytique attendu ainsi que sa sensibilité sur l'ensemble de la chaîne de valeur minière.</w:t>
      </w:r>
    </w:p>
    <w:p>
      <w:pPr>
        <w:keepNext/>
        <w:spacing w:before="280" w:after="80"/>
      </w:pPr>
      <w:r>
        <w:rPr>
          <w:rFonts w:ascii="Calibri" w:hAnsi="Calibri"/>
          <w:b/>
          <w:color w:val="2563EB"/>
          <w:sz w:val="26"/>
        </w:rPr>
        <w:t>4.0 Bannière de Contexte du Tir Actif &amp; Basculement Universel (En-tête Omniprésent)</w:t>
      </w:r>
    </w:p>
    <w:p>
      <w:r>
        <w:t>Positionnée au-dessus de l'espace de travail sur les 12 onglets d'analyse individuelle, la bannière de contexte garantit à l'utilisateur une visibilité totale et permanente sur le tir en cours d'évaluation, ses paramètres de massif et ses caractéristiques de foration.</w:t>
      </w:r>
    </w:p>
    <w:p>
      <w:pPr>
        <w:keepNext/>
        <w:spacing w:before="200" w:after="60"/>
      </w:pPr>
      <w:r>
        <w:rPr>
          <w:rFonts w:ascii="Calibri" w:hAnsi="Calibri"/>
          <w:b/>
          <w:color w:val="1E3A8A"/>
          <w:sz w:val="20"/>
        </w:rPr>
        <w:t>Dictionnaire des Paramètres 4.0 : Commandes &amp; Indicateurs de la Bannière de Tir Actif</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Rôle Géomécanique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Sélecteur de Tir Actif (activeBlastId)</w:t>
            </w:r>
          </w:p>
        </w:tc>
        <w:tc>
          <w:tcPr>
            <w:tcW w:type="dxa" w:w="2016"/>
            <w:shd w:fill="FFFFFF"/>
            <w:tcMar>
              <w:top w:w="80" w:type="dxa"/>
              <w:bottom w:w="80" w:type="dxa"/>
              <w:left w:w="140" w:type="dxa"/>
              <w:right w:w="140" w:type="dxa"/>
            </w:tcMar>
          </w:tcPr>
          <w:p>
            <w:r>
              <w:rPr>
                <w:rFonts w:ascii="Calibri" w:hAnsi="Calibri"/>
                <w:color w:val="1E293B"/>
                <w:sz w:val="18"/>
              </w:rPr>
              <w:t>Menu déroulant stylisé listant tous les tirs du projet</w:t>
            </w:r>
          </w:p>
        </w:tc>
        <w:tc>
          <w:tcPr>
            <w:tcW w:type="dxa" w:w="2736"/>
            <w:shd w:fill="FFFFFF"/>
            <w:tcMar>
              <w:top w:w="80" w:type="dxa"/>
              <w:bottom w:w="80" w:type="dxa"/>
              <w:left w:w="140" w:type="dxa"/>
              <w:right w:w="140" w:type="dxa"/>
            </w:tcMar>
          </w:tcPr>
          <w:p>
            <w:r>
              <w:rPr>
                <w:rFonts w:ascii="Calibri" w:hAnsi="Calibri"/>
                <w:color w:val="1E293B"/>
                <w:sz w:val="18"/>
              </w:rPr>
              <w:t>Garantit que tous les algorithmes de la chaîne évaluent le même volume de roche abattue.</w:t>
            </w:r>
          </w:p>
        </w:tc>
        <w:tc>
          <w:tcPr>
            <w:tcW w:type="dxa" w:w="2736"/>
            <w:shd w:fill="FFFFFF"/>
            <w:tcMar>
              <w:top w:w="80" w:type="dxa"/>
              <w:bottom w:w="80" w:type="dxa"/>
              <w:left w:w="140" w:type="dxa"/>
              <w:right w:w="140" w:type="dxa"/>
            </w:tcMar>
          </w:tcPr>
          <w:p>
            <w:r>
              <w:rPr>
                <w:rFonts w:ascii="Calibri" w:hAnsi="Calibri"/>
                <w:color w:val="1E293B"/>
                <w:sz w:val="18"/>
              </w:rPr>
              <w:t>Actualise instantanément l'onglet en cours et toutes les vues avec la géométrie et les photos du tir.</w:t>
            </w:r>
          </w:p>
        </w:tc>
      </w:tr>
      <w:tr>
        <w:tc>
          <w:tcPr>
            <w:tcW w:type="dxa" w:w="2160"/>
            <w:shd w:fill="F8FAFC"/>
            <w:tcMar>
              <w:top w:w="80" w:type="dxa"/>
              <w:bottom w:w="80" w:type="dxa"/>
              <w:left w:w="140" w:type="dxa"/>
              <w:right w:w="140" w:type="dxa"/>
            </w:tcMar>
          </w:tcPr>
          <w:p>
            <w:r>
              <w:rPr>
                <w:rFonts w:ascii="Calibri" w:hAnsi="Calibri"/>
                <w:b/>
                <w:color w:val="1E293B"/>
                <w:sz w:val="18"/>
              </w:rPr>
              <w:t>Bouton Précédent (◀)</w:t>
            </w:r>
          </w:p>
        </w:tc>
        <w:tc>
          <w:tcPr>
            <w:tcW w:type="dxa" w:w="2016"/>
            <w:shd w:fill="F8FAFC"/>
            <w:tcMar>
              <w:top w:w="80" w:type="dxa"/>
              <w:bottom w:w="80" w:type="dxa"/>
              <w:left w:w="140" w:type="dxa"/>
              <w:right w:w="140" w:type="dxa"/>
            </w:tcMar>
          </w:tcPr>
          <w:p>
            <w:r>
              <w:rPr>
                <w:rFonts w:ascii="Calibri" w:hAnsi="Calibri"/>
                <w:color w:val="1E293B"/>
                <w:sz w:val="18"/>
              </w:rPr>
              <w:t>Bouton d'action fléché (désactivé au premier tir)</w:t>
            </w:r>
          </w:p>
        </w:tc>
        <w:tc>
          <w:tcPr>
            <w:tcW w:type="dxa" w:w="2736"/>
            <w:shd w:fill="F8FAFC"/>
            <w:tcMar>
              <w:top w:w="80" w:type="dxa"/>
              <w:bottom w:w="80" w:type="dxa"/>
              <w:left w:w="140" w:type="dxa"/>
              <w:right w:w="140" w:type="dxa"/>
            </w:tcMar>
          </w:tcPr>
          <w:p>
            <w:r>
              <w:rPr>
                <w:rFonts w:ascii="Calibri" w:hAnsi="Calibri"/>
                <w:color w:val="1E293B"/>
                <w:sz w:val="18"/>
              </w:rPr>
              <w:t>Permet de feuilleter séquentiellement les tirs pour analyser les tendances d'évolution.</w:t>
            </w:r>
          </w:p>
        </w:tc>
        <w:tc>
          <w:tcPr>
            <w:tcW w:type="dxa" w:w="2736"/>
            <w:shd w:fill="F8FAFC"/>
            <w:tcMar>
              <w:top w:w="80" w:type="dxa"/>
              <w:bottom w:w="80" w:type="dxa"/>
              <w:left w:w="140" w:type="dxa"/>
              <w:right w:w="140" w:type="dxa"/>
            </w:tcMar>
          </w:tcPr>
          <w:p>
            <w:r>
              <w:rPr>
                <w:rFonts w:ascii="Calibri" w:hAnsi="Calibri"/>
                <w:color w:val="1E293B"/>
                <w:sz w:val="18"/>
              </w:rPr>
              <w:t>Bascule vers le tir chronologiquement antérieur et met à jour le compteur ('Tir 1 sur 3').</w:t>
            </w:r>
          </w:p>
        </w:tc>
      </w:tr>
      <w:tr>
        <w:tc>
          <w:tcPr>
            <w:tcW w:type="dxa" w:w="2160"/>
            <w:shd w:fill="FFFFFF"/>
            <w:tcMar>
              <w:top w:w="80" w:type="dxa"/>
              <w:bottom w:w="80" w:type="dxa"/>
              <w:left w:w="140" w:type="dxa"/>
              <w:right w:w="140" w:type="dxa"/>
            </w:tcMar>
          </w:tcPr>
          <w:p>
            <w:r>
              <w:rPr>
                <w:rFonts w:ascii="Calibri" w:hAnsi="Calibri"/>
                <w:b/>
                <w:color w:val="1E293B"/>
                <w:sz w:val="18"/>
              </w:rPr>
              <w:t>Bouton Suivant (▶)</w:t>
            </w:r>
          </w:p>
        </w:tc>
        <w:tc>
          <w:tcPr>
            <w:tcW w:type="dxa" w:w="2016"/>
            <w:shd w:fill="FFFFFF"/>
            <w:tcMar>
              <w:top w:w="80" w:type="dxa"/>
              <w:bottom w:w="80" w:type="dxa"/>
              <w:left w:w="140" w:type="dxa"/>
              <w:right w:w="140" w:type="dxa"/>
            </w:tcMar>
          </w:tcPr>
          <w:p>
            <w:r>
              <w:rPr>
                <w:rFonts w:ascii="Calibri" w:hAnsi="Calibri"/>
                <w:color w:val="1E293B"/>
                <w:sz w:val="18"/>
              </w:rPr>
              <w:t>Bouton d'action fléché (désactivé au dernier tir)</w:t>
            </w:r>
          </w:p>
        </w:tc>
        <w:tc>
          <w:tcPr>
            <w:tcW w:type="dxa" w:w="2736"/>
            <w:shd w:fill="FFFFFF"/>
            <w:tcMar>
              <w:top w:w="80" w:type="dxa"/>
              <w:bottom w:w="80" w:type="dxa"/>
              <w:left w:w="140" w:type="dxa"/>
              <w:right w:w="140" w:type="dxa"/>
            </w:tcMar>
          </w:tcPr>
          <w:p>
            <w:r>
              <w:rPr>
                <w:rFonts w:ascii="Calibri" w:hAnsi="Calibri"/>
                <w:color w:val="1E293B"/>
                <w:sz w:val="18"/>
              </w:rPr>
              <w:t>Permet d'avancer vers le tir suivant dans la séquence du projet minier.</w:t>
            </w:r>
          </w:p>
        </w:tc>
        <w:tc>
          <w:tcPr>
            <w:tcW w:type="dxa" w:w="2736"/>
            <w:shd w:fill="FFFFFF"/>
            <w:tcMar>
              <w:top w:w="80" w:type="dxa"/>
              <w:bottom w:w="80" w:type="dxa"/>
              <w:left w:w="140" w:type="dxa"/>
              <w:right w:w="140" w:type="dxa"/>
            </w:tcMar>
          </w:tcPr>
          <w:p>
            <w:r>
              <w:rPr>
                <w:rFonts w:ascii="Calibri" w:hAnsi="Calibri"/>
                <w:color w:val="1E293B"/>
                <w:sz w:val="18"/>
              </w:rPr>
              <w:t>Bascule vers le tir postérieur enregistré.</w:t>
            </w:r>
          </w:p>
        </w:tc>
      </w:tr>
      <w:tr>
        <w:tc>
          <w:tcPr>
            <w:tcW w:type="dxa" w:w="2160"/>
            <w:shd w:fill="F8FAFC"/>
            <w:tcMar>
              <w:top w:w="80" w:type="dxa"/>
              <w:bottom w:w="80" w:type="dxa"/>
              <w:left w:w="140" w:type="dxa"/>
              <w:right w:w="140" w:type="dxa"/>
            </w:tcMar>
          </w:tcPr>
          <w:p>
            <w:r>
              <w:rPr>
                <w:rFonts w:ascii="Calibri" w:hAnsi="Calibri"/>
                <w:b/>
                <w:color w:val="1E293B"/>
                <w:sz w:val="18"/>
              </w:rPr>
              <w:t>Bouton Nouveau Tir (+ Nouveau Tir)</w:t>
            </w:r>
          </w:p>
        </w:tc>
        <w:tc>
          <w:tcPr>
            <w:tcW w:type="dxa" w:w="2016"/>
            <w:shd w:fill="F8FAFC"/>
            <w:tcMar>
              <w:top w:w="80" w:type="dxa"/>
              <w:bottom w:w="80" w:type="dxa"/>
              <w:left w:w="140" w:type="dxa"/>
              <w:right w:w="140" w:type="dxa"/>
            </w:tcMar>
          </w:tcPr>
          <w:p>
            <w:r>
              <w:rPr>
                <w:rFonts w:ascii="Calibri" w:hAnsi="Calibri"/>
                <w:color w:val="1E293B"/>
                <w:sz w:val="18"/>
              </w:rPr>
              <w:t>Bouton bleu haute visibilité avec icône Plus</w:t>
            </w:r>
          </w:p>
        </w:tc>
        <w:tc>
          <w:tcPr>
            <w:tcW w:type="dxa" w:w="2736"/>
            <w:shd w:fill="F8FAFC"/>
            <w:tcMar>
              <w:top w:w="80" w:type="dxa"/>
              <w:bottom w:w="80" w:type="dxa"/>
              <w:left w:w="140" w:type="dxa"/>
              <w:right w:w="140" w:type="dxa"/>
            </w:tcMar>
          </w:tcPr>
          <w:p>
            <w:r>
              <w:rPr>
                <w:rFonts w:ascii="Calibri" w:hAnsi="Calibri"/>
                <w:color w:val="1E293B"/>
                <w:sz w:val="18"/>
              </w:rPr>
              <w:t>Permet d'initialiser immédiatement un nouveau tir de production depuis le terrain.</w:t>
            </w:r>
          </w:p>
        </w:tc>
        <w:tc>
          <w:tcPr>
            <w:tcW w:type="dxa" w:w="2736"/>
            <w:shd w:fill="F8FAFC"/>
            <w:tcMar>
              <w:top w:w="80" w:type="dxa"/>
              <w:bottom w:w="80" w:type="dxa"/>
              <w:left w:w="140" w:type="dxa"/>
              <w:right w:w="140" w:type="dxa"/>
            </w:tcMar>
          </w:tcPr>
          <w:p>
            <w:r>
              <w:rPr>
                <w:rFonts w:ascii="Calibri" w:hAnsi="Calibri"/>
                <w:color w:val="1E293B"/>
                <w:sz w:val="18"/>
              </w:rPr>
              <w:t>Crée un nouvel enregistrement de tir avec les paramètres par défaut et l'active.</w:t>
            </w:r>
          </w:p>
        </w:tc>
      </w:tr>
      <w:tr>
        <w:tc>
          <w:tcPr>
            <w:tcW w:type="dxa" w:w="2160"/>
            <w:shd w:fill="FFFFFF"/>
            <w:tcMar>
              <w:top w:w="80" w:type="dxa"/>
              <w:bottom w:w="80" w:type="dxa"/>
              <w:left w:w="140" w:type="dxa"/>
              <w:right w:w="140" w:type="dxa"/>
            </w:tcMar>
          </w:tcPr>
          <w:p>
            <w:r>
              <w:rPr>
                <w:rFonts w:ascii="Calibri" w:hAnsi="Calibri"/>
                <w:b/>
                <w:color w:val="1E293B"/>
                <w:sz w:val="18"/>
              </w:rPr>
              <w:t>Badges Géotechniques (Roche, UCS, Maille, q)</w:t>
            </w:r>
          </w:p>
        </w:tc>
        <w:tc>
          <w:tcPr>
            <w:tcW w:type="dxa" w:w="2016"/>
            <w:shd w:fill="FFFFFF"/>
            <w:tcMar>
              <w:top w:w="80" w:type="dxa"/>
              <w:bottom w:w="80" w:type="dxa"/>
              <w:left w:w="140" w:type="dxa"/>
              <w:right w:w="140" w:type="dxa"/>
            </w:tcMar>
          </w:tcPr>
          <w:p>
            <w:r>
              <w:rPr>
                <w:rFonts w:ascii="Calibri" w:hAnsi="Calibri"/>
                <w:color w:val="1E293B"/>
                <w:sz w:val="18"/>
              </w:rPr>
              <w:t>Affichage en temps réel des puces d'état</w:t>
            </w:r>
          </w:p>
        </w:tc>
        <w:tc>
          <w:tcPr>
            <w:tcW w:type="dxa" w:w="2736"/>
            <w:shd w:fill="FFFFFF"/>
            <w:tcMar>
              <w:top w:w="80" w:type="dxa"/>
              <w:bottom w:w="80" w:type="dxa"/>
              <w:left w:w="140" w:type="dxa"/>
              <w:right w:w="140" w:type="dxa"/>
            </w:tcMar>
          </w:tcPr>
          <w:p>
            <w:r>
              <w:rPr>
                <w:rFonts w:ascii="Calibri" w:hAnsi="Calibri"/>
                <w:color w:val="1E293B"/>
                <w:sz w:val="18"/>
              </w:rPr>
              <w:t>Maintient une conscience continue de la dureté du terrain et de la concentration d'énergie.</w:t>
            </w:r>
          </w:p>
        </w:tc>
        <w:tc>
          <w:tcPr>
            <w:tcW w:type="dxa" w:w="2736"/>
            <w:shd w:fill="FFFFFF"/>
            <w:tcMar>
              <w:top w:w="80" w:type="dxa"/>
              <w:bottom w:w="80" w:type="dxa"/>
              <w:left w:w="140" w:type="dxa"/>
              <w:right w:w="140" w:type="dxa"/>
            </w:tcMar>
          </w:tcPr>
          <w:p>
            <w:r>
              <w:rPr>
                <w:rFonts w:ascii="Calibri" w:hAnsi="Calibri"/>
                <w:color w:val="1E293B"/>
                <w:sz w:val="18"/>
              </w:rPr>
              <w:t>Évite les confusions d'interprétation lors de l'analyse conjointe de zones tendres et dures.</w:t>
            </w:r>
          </w:p>
        </w:tc>
      </w:tr>
    </w:tbl>
    <w:p>
      <w:pPr>
        <w:spacing w:after="120"/>
      </w:pPr>
    </w:p>
    <w:p>
      <w:pPr>
        <w:keepNext/>
        <w:spacing w:before="280" w:after="80"/>
      </w:pPr>
      <w:r>
        <w:rPr>
          <w:rFonts w:ascii="Calibri" w:hAnsi="Calibri"/>
          <w:b/>
          <w:color w:val="2563EB"/>
          <w:sz w:val="26"/>
        </w:rPr>
        <w:t>4.1 Vue Assistant Terrain (Flux Mobile Guidé pour l'Artisanat Minier - ASM)</w:t>
      </w:r>
    </w:p>
    <w:p>
      <w:r>
        <w:t>L'Assistant Terrain est optimisé pour les smartphones et tablettes durcies sous fort ensoleillement. Il guide l'opérateur à travers un flux linéaire en 4 étapes simples : informations de tir, capture photo avec niveau inclinométrique, étalonnage d'échelle et prévisualisation Kuz-Ram instantanée.</w:t>
      </w:r>
    </w:p>
    <w:p>
      <w:pPr>
        <w:spacing w:before="160" w:after="40"/>
        <w:jc w:val="center"/>
      </w:pPr>
      <w:r>
        <w:drawing>
          <wp:inline xmlns:a="http://schemas.openxmlformats.org/drawingml/2006/main" xmlns:pic="http://schemas.openxmlformats.org/drawingml/2006/picture">
            <wp:extent cx="5669280" cy="3556841"/>
            <wp:docPr id="1" name="Picture 1"/>
            <wp:cNvGraphicFramePr>
              <a:graphicFrameLocks noChangeAspect="1"/>
            </wp:cNvGraphicFramePr>
            <a:graphic>
              <a:graphicData uri="http://schemas.openxmlformats.org/drawingml/2006/picture">
                <pic:pic>
                  <pic:nvPicPr>
                    <pic:cNvPr id="0" name="01_field_wizard.png"/>
                    <pic:cNvPicPr/>
                  </pic:nvPicPr>
                  <pic:blipFill>
                    <a:blip r:embed="rId11"/>
                    <a:stretch>
                      <a:fillRect/>
                    </a:stretch>
                  </pic:blipFill>
                  <pic:spPr>
                    <a:xfrm>
                      <a:off x="0" y="0"/>
                      <a:ext cx="5669280" cy="3556841"/>
                    </a:xfrm>
                    <a:prstGeom prst="rect"/>
                  </pic:spPr>
                </pic:pic>
              </a:graphicData>
            </a:graphic>
          </wp:inline>
        </w:drawing>
      </w:r>
    </w:p>
    <w:p>
      <w:pPr>
        <w:spacing w:before="40" w:after="200"/>
        <w:jc w:val="center"/>
      </w:pPr>
      <w:r>
        <w:rPr>
          <w:rFonts w:ascii="Calibri" w:hAnsi="Calibri"/>
          <w:b/>
          <w:i/>
          <w:color w:val="475569"/>
          <w:sz w:val="19"/>
        </w:rPr>
        <w:t>Figure 1 : Vue Assistant Terrain — Flux Mobile en 4 Étapes avec Niveau Inclinométrique &amp; Calcul de Sacs d'ANFO</w:t>
      </w:r>
    </w:p>
    <w:p>
      <w:pPr>
        <w:keepNext/>
        <w:spacing w:before="200" w:after="60"/>
      </w:pPr>
      <w:r>
        <w:rPr>
          <w:rFonts w:ascii="Calibri" w:hAnsi="Calibri"/>
          <w:b/>
          <w:color w:val="1E3A8A"/>
          <w:sz w:val="20"/>
        </w:rPr>
        <w:t>Dictionnaire des Paramètres 4.1 : Vue Assistant Terrain (ASM)</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Symbole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Mesure</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Attendu &amp; Sensibilité</w:t>
            </w:r>
          </w:p>
        </w:tc>
      </w:tr>
      <w:tr>
        <w:tc>
          <w:tcPr>
            <w:tcW w:type="dxa" w:w="2160"/>
            <w:shd w:fill="FFFFFF"/>
            <w:tcMar>
              <w:top w:w="80" w:type="dxa"/>
              <w:bottom w:w="80" w:type="dxa"/>
              <w:left w:w="140" w:type="dxa"/>
              <w:right w:w="140" w:type="dxa"/>
            </w:tcMar>
          </w:tcPr>
          <w:p>
            <w:r>
              <w:rPr>
                <w:rFonts w:ascii="Calibri" w:hAnsi="Calibri"/>
                <w:b/>
                <w:color w:val="1E293B"/>
                <w:sz w:val="18"/>
              </w:rPr>
              <w:t>Identifiant du Tir (blastId)</w:t>
            </w:r>
          </w:p>
        </w:tc>
        <w:tc>
          <w:tcPr>
            <w:tcW w:type="dxa" w:w="2016"/>
            <w:shd w:fill="FFFFFF"/>
            <w:tcMar>
              <w:top w:w="80" w:type="dxa"/>
              <w:bottom w:w="80" w:type="dxa"/>
              <w:left w:w="140" w:type="dxa"/>
              <w:right w:w="140" w:type="dxa"/>
            </w:tcMar>
          </w:tcPr>
          <w:p>
            <w:r>
              <w:rPr>
                <w:rFonts w:ascii="Calibri" w:hAnsi="Calibri"/>
                <w:color w:val="1E293B"/>
                <w:sz w:val="18"/>
              </w:rPr>
              <w:t>Champ texte alphanumérique (ex: BL-2026-001)</w:t>
            </w:r>
          </w:p>
        </w:tc>
        <w:tc>
          <w:tcPr>
            <w:tcW w:type="dxa" w:w="2736"/>
            <w:shd w:fill="FFFFFF"/>
            <w:tcMar>
              <w:top w:w="80" w:type="dxa"/>
              <w:bottom w:w="80" w:type="dxa"/>
              <w:left w:w="140" w:type="dxa"/>
              <w:right w:w="140" w:type="dxa"/>
            </w:tcMar>
          </w:tcPr>
          <w:p>
            <w:r>
              <w:rPr>
                <w:rFonts w:ascii="Calibri" w:hAnsi="Calibri"/>
                <w:color w:val="1E293B"/>
                <w:sz w:val="18"/>
              </w:rPr>
              <w:t>Clé primaire pour le suivi de fosse, la réconciliation géologique et les rapports réglementaires.</w:t>
            </w:r>
          </w:p>
        </w:tc>
        <w:tc>
          <w:tcPr>
            <w:tcW w:type="dxa" w:w="2736"/>
            <w:shd w:fill="FFFFFF"/>
            <w:tcMar>
              <w:top w:w="80" w:type="dxa"/>
              <w:bottom w:w="80" w:type="dxa"/>
              <w:left w:w="140" w:type="dxa"/>
              <w:right w:w="140" w:type="dxa"/>
            </w:tcMar>
          </w:tcPr>
          <w:p>
            <w:r>
              <w:rPr>
                <w:rFonts w:ascii="Calibri" w:hAnsi="Calibri"/>
                <w:color w:val="1E293B"/>
                <w:sz w:val="18"/>
              </w:rPr>
              <w:t>Identifie de manière unique le tir sur l'ensemble des graphiques et documents exportés.</w:t>
            </w:r>
          </w:p>
        </w:tc>
      </w:tr>
      <w:tr>
        <w:tc>
          <w:tcPr>
            <w:tcW w:type="dxa" w:w="2160"/>
            <w:shd w:fill="F8FAFC"/>
            <w:tcMar>
              <w:top w:w="80" w:type="dxa"/>
              <w:bottom w:w="80" w:type="dxa"/>
              <w:left w:w="140" w:type="dxa"/>
              <w:right w:w="140" w:type="dxa"/>
            </w:tcMar>
          </w:tcPr>
          <w:p>
            <w:r>
              <w:rPr>
                <w:rFonts w:ascii="Calibri" w:hAnsi="Calibri"/>
                <w:b/>
                <w:color w:val="1E293B"/>
                <w:sz w:val="18"/>
              </w:rPr>
              <w:t>Type de Roche (rockType)</w:t>
            </w:r>
          </w:p>
        </w:tc>
        <w:tc>
          <w:tcPr>
            <w:tcW w:type="dxa" w:w="2016"/>
            <w:shd w:fill="F8FAFC"/>
            <w:tcMar>
              <w:top w:w="80" w:type="dxa"/>
              <w:bottom w:w="80" w:type="dxa"/>
              <w:left w:w="140" w:type="dxa"/>
              <w:right w:w="140" w:type="dxa"/>
            </w:tcMar>
          </w:tcPr>
          <w:p>
            <w:r>
              <w:rPr>
                <w:rFonts w:ascii="Calibri" w:hAnsi="Calibri"/>
                <w:color w:val="1E293B"/>
                <w:sz w:val="18"/>
              </w:rPr>
              <w:t>Saisie texte ou menu déroulant (Granodiorite, Schiste...)</w:t>
            </w:r>
          </w:p>
        </w:tc>
        <w:tc>
          <w:tcPr>
            <w:tcW w:type="dxa" w:w="2736"/>
            <w:shd w:fill="F8FAFC"/>
            <w:tcMar>
              <w:top w:w="80" w:type="dxa"/>
              <w:bottom w:w="80" w:type="dxa"/>
              <w:left w:w="140" w:type="dxa"/>
              <w:right w:w="140" w:type="dxa"/>
            </w:tcMar>
          </w:tcPr>
          <w:p>
            <w:r>
              <w:rPr>
                <w:rFonts w:ascii="Calibri" w:hAnsi="Calibri"/>
                <w:color w:val="1E293B"/>
                <w:sz w:val="18"/>
              </w:rPr>
              <w:t>Fixe la masse volumique initiale, la fracturation naturelle et le couplage avec l'explosif.</w:t>
            </w:r>
          </w:p>
        </w:tc>
        <w:tc>
          <w:tcPr>
            <w:tcW w:type="dxa" w:w="2736"/>
            <w:shd w:fill="F8FAFC"/>
            <w:tcMar>
              <w:top w:w="80" w:type="dxa"/>
              <w:bottom w:w="80" w:type="dxa"/>
              <w:left w:w="140" w:type="dxa"/>
              <w:right w:w="140" w:type="dxa"/>
            </w:tcMar>
          </w:tcPr>
          <w:p>
            <w:r>
              <w:rPr>
                <w:rFonts w:ascii="Calibri" w:hAnsi="Calibri"/>
                <w:color w:val="1E293B"/>
                <w:sz w:val="18"/>
              </w:rPr>
              <w:t>Initialise la masse volumique (2,68 t/m³) et le facteur de roche A dans Kuz-Ram.</w:t>
            </w:r>
          </w:p>
        </w:tc>
      </w:tr>
      <w:tr>
        <w:tc>
          <w:tcPr>
            <w:tcW w:type="dxa" w:w="2160"/>
            <w:shd w:fill="FFFFFF"/>
            <w:tcMar>
              <w:top w:w="80" w:type="dxa"/>
              <w:bottom w:w="80" w:type="dxa"/>
              <w:left w:w="140" w:type="dxa"/>
              <w:right w:w="140" w:type="dxa"/>
            </w:tcMar>
          </w:tcPr>
          <w:p>
            <w:r>
              <w:rPr>
                <w:rFonts w:ascii="Calibri" w:hAnsi="Calibri"/>
                <w:b/>
                <w:color w:val="1E293B"/>
                <w:sz w:val="18"/>
              </w:rPr>
              <w:t>Hauteur de Gradin H (m)</w:t>
            </w:r>
          </w:p>
        </w:tc>
        <w:tc>
          <w:tcPr>
            <w:tcW w:type="dxa" w:w="2016"/>
            <w:shd w:fill="FFFFFF"/>
            <w:tcMar>
              <w:top w:w="80" w:type="dxa"/>
              <w:bottom w:w="80" w:type="dxa"/>
              <w:left w:w="140" w:type="dxa"/>
              <w:right w:w="140" w:type="dxa"/>
            </w:tcMar>
          </w:tcPr>
          <w:p>
            <w:r>
              <w:rPr>
                <w:rFonts w:ascii="Calibri" w:hAnsi="Calibri"/>
                <w:color w:val="1E293B"/>
                <w:sz w:val="18"/>
              </w:rPr>
              <w:t>Saisie décimale métrique (ex: 6,0 m)</w:t>
            </w:r>
          </w:p>
        </w:tc>
        <w:tc>
          <w:tcPr>
            <w:tcW w:type="dxa" w:w="2736"/>
            <w:shd w:fill="FFFFFF"/>
            <w:tcMar>
              <w:top w:w="80" w:type="dxa"/>
              <w:bottom w:w="80" w:type="dxa"/>
              <w:left w:w="140" w:type="dxa"/>
              <w:right w:w="140" w:type="dxa"/>
            </w:tcMar>
          </w:tcPr>
          <w:p>
            <w:r>
              <w:rPr>
                <w:rFonts w:ascii="Calibri" w:hAnsi="Calibri"/>
                <w:color w:val="1E293B"/>
                <w:sz w:val="18"/>
              </w:rPr>
              <w:t>Hauteur de la tranche abattue ; dicte la longueur de trou et le volume rocheux unitaire.</w:t>
            </w:r>
          </w:p>
        </w:tc>
        <w:tc>
          <w:tcPr>
            <w:tcW w:type="dxa" w:w="2736"/>
            <w:shd w:fill="FFFFFF"/>
            <w:tcMar>
              <w:top w:w="80" w:type="dxa"/>
              <w:bottom w:w="80" w:type="dxa"/>
              <w:left w:w="140" w:type="dxa"/>
              <w:right w:w="140" w:type="dxa"/>
            </w:tcMar>
          </w:tcPr>
          <w:p>
            <w:r>
              <w:rPr>
                <w:rFonts w:ascii="Calibri" w:hAnsi="Calibri"/>
                <w:color w:val="1E293B"/>
                <w:sz w:val="18"/>
              </w:rPr>
              <w:t>Règle le volume abattu (V = B x S x H) et la capacité maximale de chargement.</w:t>
            </w:r>
          </w:p>
        </w:tc>
      </w:tr>
      <w:tr>
        <w:tc>
          <w:tcPr>
            <w:tcW w:type="dxa" w:w="2160"/>
            <w:shd w:fill="F8FAFC"/>
            <w:tcMar>
              <w:top w:w="80" w:type="dxa"/>
              <w:bottom w:w="80" w:type="dxa"/>
              <w:left w:w="140" w:type="dxa"/>
              <w:right w:w="140" w:type="dxa"/>
            </w:tcMar>
          </w:tcPr>
          <w:p>
            <w:r>
              <w:rPr>
                <w:rFonts w:ascii="Calibri" w:hAnsi="Calibri"/>
                <w:b/>
                <w:color w:val="1E293B"/>
                <w:sz w:val="18"/>
              </w:rPr>
              <w:t>Diamètre de Trou d (mm)</w:t>
            </w:r>
          </w:p>
        </w:tc>
        <w:tc>
          <w:tcPr>
            <w:tcW w:type="dxa" w:w="2016"/>
            <w:shd w:fill="F8FAFC"/>
            <w:tcMar>
              <w:top w:w="80" w:type="dxa"/>
              <w:bottom w:w="80" w:type="dxa"/>
              <w:left w:w="140" w:type="dxa"/>
              <w:right w:w="140" w:type="dxa"/>
            </w:tcMar>
          </w:tcPr>
          <w:p>
            <w:r>
              <w:rPr>
                <w:rFonts w:ascii="Calibri" w:hAnsi="Calibri"/>
                <w:color w:val="1E293B"/>
                <w:sz w:val="18"/>
              </w:rPr>
              <w:t>Saisie entière (ex: 89 mm, 102 mm)</w:t>
            </w:r>
          </w:p>
        </w:tc>
        <w:tc>
          <w:tcPr>
            <w:tcW w:type="dxa" w:w="2736"/>
            <w:shd w:fill="F8FAFC"/>
            <w:tcMar>
              <w:top w:w="80" w:type="dxa"/>
              <w:bottom w:w="80" w:type="dxa"/>
              <w:left w:w="140" w:type="dxa"/>
              <w:right w:w="140" w:type="dxa"/>
            </w:tcMar>
          </w:tcPr>
          <w:p>
            <w:r>
              <w:rPr>
                <w:rFonts w:ascii="Calibri" w:hAnsi="Calibri"/>
                <w:color w:val="1E293B"/>
                <w:sz w:val="18"/>
              </w:rPr>
              <w:t>Diamètre de l'outil de foration ; dicte la masse linéaire d'explosif au mètre foré.</w:t>
            </w:r>
          </w:p>
        </w:tc>
        <w:tc>
          <w:tcPr>
            <w:tcW w:type="dxa" w:w="2736"/>
            <w:shd w:fill="F8FAFC"/>
            <w:tcMar>
              <w:top w:w="80" w:type="dxa"/>
              <w:bottom w:w="80" w:type="dxa"/>
              <w:left w:w="140" w:type="dxa"/>
              <w:right w:w="140" w:type="dxa"/>
            </w:tcMar>
          </w:tcPr>
          <w:p>
            <w:r>
              <w:rPr>
                <w:rFonts w:ascii="Calibri" w:hAnsi="Calibri"/>
                <w:color w:val="1E293B"/>
                <w:sz w:val="18"/>
              </w:rPr>
              <w:t>Un fort diamètre augmente l'énergie par trou mais nécessite une maille plus large.</w:t>
            </w:r>
          </w:p>
        </w:tc>
      </w:tr>
      <w:tr>
        <w:tc>
          <w:tcPr>
            <w:tcW w:type="dxa" w:w="2160"/>
            <w:shd w:fill="FFFFFF"/>
            <w:tcMar>
              <w:top w:w="80" w:type="dxa"/>
              <w:bottom w:w="80" w:type="dxa"/>
              <w:left w:w="140" w:type="dxa"/>
              <w:right w:w="140" w:type="dxa"/>
            </w:tcMar>
          </w:tcPr>
          <w:p>
            <w:r>
              <w:rPr>
                <w:rFonts w:ascii="Calibri" w:hAnsi="Calibri"/>
                <w:b/>
                <w:color w:val="1E293B"/>
                <w:sz w:val="18"/>
              </w:rPr>
              <w:t>Profondeur de Trou L (m)</w:t>
            </w:r>
          </w:p>
        </w:tc>
        <w:tc>
          <w:tcPr>
            <w:tcW w:type="dxa" w:w="2016"/>
            <w:shd w:fill="FFFFFF"/>
            <w:tcMar>
              <w:top w:w="80" w:type="dxa"/>
              <w:bottom w:w="80" w:type="dxa"/>
              <w:left w:w="140" w:type="dxa"/>
              <w:right w:w="140" w:type="dxa"/>
            </w:tcMar>
          </w:tcPr>
          <w:p>
            <w:r>
              <w:rPr>
                <w:rFonts w:ascii="Calibri" w:hAnsi="Calibri"/>
                <w:color w:val="1E293B"/>
                <w:sz w:val="18"/>
              </w:rPr>
              <w:t>Saisie décimale métrique (ex: 6,8 m)</w:t>
            </w:r>
          </w:p>
        </w:tc>
        <w:tc>
          <w:tcPr>
            <w:tcW w:type="dxa" w:w="2736"/>
            <w:shd w:fill="FFFFFF"/>
            <w:tcMar>
              <w:top w:w="80" w:type="dxa"/>
              <w:bottom w:w="80" w:type="dxa"/>
              <w:left w:w="140" w:type="dxa"/>
              <w:right w:w="140" w:type="dxa"/>
            </w:tcMar>
          </w:tcPr>
          <w:p>
            <w:r>
              <w:rPr>
                <w:rFonts w:ascii="Calibri" w:hAnsi="Calibri"/>
                <w:color w:val="1E293B"/>
                <w:sz w:val="18"/>
              </w:rPr>
              <w:t>Longueur forée totale (L = H + J) devant correspondre à la cote visée plus la surforation.</w:t>
            </w:r>
          </w:p>
        </w:tc>
        <w:tc>
          <w:tcPr>
            <w:tcW w:type="dxa" w:w="2736"/>
            <w:shd w:fill="FFFFFF"/>
            <w:tcMar>
              <w:top w:w="80" w:type="dxa"/>
              <w:bottom w:w="80" w:type="dxa"/>
              <w:left w:w="140" w:type="dxa"/>
              <w:right w:w="140" w:type="dxa"/>
            </w:tcMar>
          </w:tcPr>
          <w:p>
            <w:r>
              <w:rPr>
                <w:rFonts w:ascii="Calibri" w:hAnsi="Calibri"/>
                <w:color w:val="1E293B"/>
                <w:sz w:val="18"/>
              </w:rPr>
              <w:t>Assure la fracturation complète de la roche jusqu'au niveau théorique du carreau.</w:t>
            </w:r>
          </w:p>
        </w:tc>
      </w:tr>
      <w:tr>
        <w:tc>
          <w:tcPr>
            <w:tcW w:type="dxa" w:w="2160"/>
            <w:shd w:fill="F8FAFC"/>
            <w:tcMar>
              <w:top w:w="80" w:type="dxa"/>
              <w:bottom w:w="80" w:type="dxa"/>
              <w:left w:w="140" w:type="dxa"/>
              <w:right w:w="140" w:type="dxa"/>
            </w:tcMar>
          </w:tcPr>
          <w:p>
            <w:r>
              <w:rPr>
                <w:rFonts w:ascii="Calibri" w:hAnsi="Calibri"/>
                <w:b/>
                <w:color w:val="1E293B"/>
                <w:sz w:val="18"/>
              </w:rPr>
              <w:t>Surforation de Pied J (m)</w:t>
            </w:r>
          </w:p>
        </w:tc>
        <w:tc>
          <w:tcPr>
            <w:tcW w:type="dxa" w:w="2016"/>
            <w:shd w:fill="F8FAFC"/>
            <w:tcMar>
              <w:top w:w="80" w:type="dxa"/>
              <w:bottom w:w="80" w:type="dxa"/>
              <w:left w:w="140" w:type="dxa"/>
              <w:right w:w="140" w:type="dxa"/>
            </w:tcMar>
          </w:tcPr>
          <w:p>
            <w:r>
              <w:rPr>
                <w:rFonts w:ascii="Calibri" w:hAnsi="Calibri"/>
                <w:color w:val="1E293B"/>
                <w:sz w:val="18"/>
              </w:rPr>
              <w:t>Saisie métrique (0,2 à 0,3 x Banquette)</w:t>
            </w:r>
          </w:p>
        </w:tc>
        <w:tc>
          <w:tcPr>
            <w:tcW w:type="dxa" w:w="2736"/>
            <w:shd w:fill="F8FAFC"/>
            <w:tcMar>
              <w:top w:w="80" w:type="dxa"/>
              <w:bottom w:w="80" w:type="dxa"/>
              <w:left w:w="140" w:type="dxa"/>
              <w:right w:w="140" w:type="dxa"/>
            </w:tcMar>
          </w:tcPr>
          <w:p>
            <w:r>
              <w:rPr>
                <w:rFonts w:ascii="Calibri" w:hAnsi="Calibri"/>
                <w:color w:val="1E293B"/>
                <w:sz w:val="18"/>
              </w:rPr>
              <w:t>Foration sous le niveau du carreau pour surmonter le confinement maximal en pied de gradin.</w:t>
            </w:r>
          </w:p>
        </w:tc>
        <w:tc>
          <w:tcPr>
            <w:tcW w:type="dxa" w:w="2736"/>
            <w:shd w:fill="F8FAFC"/>
            <w:tcMar>
              <w:top w:w="80" w:type="dxa"/>
              <w:bottom w:w="80" w:type="dxa"/>
              <w:left w:w="140" w:type="dxa"/>
              <w:right w:w="140" w:type="dxa"/>
            </w:tcMar>
          </w:tcPr>
          <w:p>
            <w:r>
              <w:rPr>
                <w:rFonts w:ascii="Calibri" w:hAnsi="Calibri"/>
                <w:color w:val="1E293B"/>
                <w:sz w:val="18"/>
              </w:rPr>
              <w:t>Évite la formation de butons résiduels qui endommagent les godets des pelles de chargement.</w:t>
            </w:r>
          </w:p>
        </w:tc>
      </w:tr>
      <w:tr>
        <w:tc>
          <w:tcPr>
            <w:tcW w:type="dxa" w:w="2160"/>
            <w:shd w:fill="FFFFFF"/>
            <w:tcMar>
              <w:top w:w="80" w:type="dxa"/>
              <w:bottom w:w="80" w:type="dxa"/>
              <w:left w:w="140" w:type="dxa"/>
              <w:right w:w="140" w:type="dxa"/>
            </w:tcMar>
          </w:tcPr>
          <w:p>
            <w:r>
              <w:rPr>
                <w:rFonts w:ascii="Calibri" w:hAnsi="Calibri"/>
                <w:b/>
                <w:color w:val="1E293B"/>
                <w:sz w:val="18"/>
              </w:rPr>
              <w:t>Banquette B (m)</w:t>
            </w:r>
          </w:p>
        </w:tc>
        <w:tc>
          <w:tcPr>
            <w:tcW w:type="dxa" w:w="2016"/>
            <w:shd w:fill="FFFFFF"/>
            <w:tcMar>
              <w:top w:w="80" w:type="dxa"/>
              <w:bottom w:w="80" w:type="dxa"/>
              <w:left w:w="140" w:type="dxa"/>
              <w:right w:w="140" w:type="dxa"/>
            </w:tcMar>
          </w:tcPr>
          <w:p>
            <w:r>
              <w:rPr>
                <w:rFonts w:ascii="Calibri" w:hAnsi="Calibri"/>
                <w:color w:val="1E293B"/>
                <w:sz w:val="18"/>
              </w:rPr>
              <w:t>Saisie métrique décimale (ex: 2,4 m)</w:t>
            </w:r>
          </w:p>
        </w:tc>
        <w:tc>
          <w:tcPr>
            <w:tcW w:type="dxa" w:w="2736"/>
            <w:shd w:fill="FFFFFF"/>
            <w:tcMar>
              <w:top w:w="80" w:type="dxa"/>
              <w:bottom w:w="80" w:type="dxa"/>
              <w:left w:w="140" w:type="dxa"/>
              <w:right w:w="140" w:type="dxa"/>
            </w:tcMar>
          </w:tcPr>
          <w:p>
            <w:r>
              <w:rPr>
                <w:rFonts w:ascii="Calibri" w:hAnsi="Calibri"/>
                <w:color w:val="1E293B"/>
                <w:sz w:val="18"/>
              </w:rPr>
              <w:t>Distance au front libre ; régit le confinement et le travail d'arrachement de la roche.</w:t>
            </w:r>
          </w:p>
        </w:tc>
        <w:tc>
          <w:tcPr>
            <w:tcW w:type="dxa" w:w="2736"/>
            <w:shd w:fill="FFFFFF"/>
            <w:tcMar>
              <w:top w:w="80" w:type="dxa"/>
              <w:bottom w:w="80" w:type="dxa"/>
              <w:left w:w="140" w:type="dxa"/>
              <w:right w:w="140" w:type="dxa"/>
            </w:tcMar>
          </w:tcPr>
          <w:p>
            <w:r>
              <w:rPr>
                <w:rFonts w:ascii="Calibri" w:hAnsi="Calibri"/>
                <w:color w:val="1E293B"/>
                <w:sz w:val="18"/>
              </w:rPr>
              <w:t>Paramètre clé de Kuz-Ram : une banquette trop forte engendre de gros blocs et de l'arrière-fracturation.</w:t>
            </w:r>
          </w:p>
        </w:tc>
      </w:tr>
      <w:tr>
        <w:tc>
          <w:tcPr>
            <w:tcW w:type="dxa" w:w="2160"/>
            <w:shd w:fill="F8FAFC"/>
            <w:tcMar>
              <w:top w:w="80" w:type="dxa"/>
              <w:bottom w:w="80" w:type="dxa"/>
              <w:left w:w="140" w:type="dxa"/>
              <w:right w:w="140" w:type="dxa"/>
            </w:tcMar>
          </w:tcPr>
          <w:p>
            <w:r>
              <w:rPr>
                <w:rFonts w:ascii="Calibri" w:hAnsi="Calibri"/>
                <w:b/>
                <w:color w:val="1E293B"/>
                <w:sz w:val="18"/>
              </w:rPr>
              <w:t>Espacement S (m)</w:t>
            </w:r>
          </w:p>
        </w:tc>
        <w:tc>
          <w:tcPr>
            <w:tcW w:type="dxa" w:w="2016"/>
            <w:shd w:fill="F8FAFC"/>
            <w:tcMar>
              <w:top w:w="80" w:type="dxa"/>
              <w:bottom w:w="80" w:type="dxa"/>
              <w:left w:w="140" w:type="dxa"/>
              <w:right w:w="140" w:type="dxa"/>
            </w:tcMar>
          </w:tcPr>
          <w:p>
            <w:r>
              <w:rPr>
                <w:rFonts w:ascii="Calibri" w:hAnsi="Calibri"/>
                <w:color w:val="1E293B"/>
                <w:sz w:val="18"/>
              </w:rPr>
              <w:t>Saisie métrique décimale (ex: 2,8 m)</w:t>
            </w:r>
          </w:p>
        </w:tc>
        <w:tc>
          <w:tcPr>
            <w:tcW w:type="dxa" w:w="2736"/>
            <w:shd w:fill="F8FAFC"/>
            <w:tcMar>
              <w:top w:w="80" w:type="dxa"/>
              <w:bottom w:w="80" w:type="dxa"/>
              <w:left w:w="140" w:type="dxa"/>
              <w:right w:w="140" w:type="dxa"/>
            </w:tcMar>
          </w:tcPr>
          <w:p>
            <w:r>
              <w:rPr>
                <w:rFonts w:ascii="Calibri" w:hAnsi="Calibri"/>
                <w:color w:val="1E293B"/>
                <w:sz w:val="18"/>
              </w:rPr>
              <w:t>Écartement entre trous d'une même rangée ; régit la collision des ondes de contrainte.</w:t>
            </w:r>
          </w:p>
        </w:tc>
        <w:tc>
          <w:tcPr>
            <w:tcW w:type="dxa" w:w="2736"/>
            <w:shd w:fill="F8FAFC"/>
            <w:tcMar>
              <w:top w:w="80" w:type="dxa"/>
              <w:bottom w:w="80" w:type="dxa"/>
              <w:left w:w="140" w:type="dxa"/>
              <w:right w:w="140" w:type="dxa"/>
            </w:tcMar>
          </w:tcPr>
          <w:p>
            <w:r>
              <w:rPr>
                <w:rFonts w:ascii="Calibri" w:hAnsi="Calibri"/>
                <w:color w:val="1E293B"/>
                <w:sz w:val="18"/>
              </w:rPr>
              <w:t>Un ratio S/B optimal (1,15 à 1,35) garantit une fragmentation homogène sans piliers intermédiaires.</w:t>
            </w:r>
          </w:p>
        </w:tc>
      </w:tr>
      <w:tr>
        <w:tc>
          <w:tcPr>
            <w:tcW w:type="dxa" w:w="2160"/>
            <w:shd w:fill="FFFFFF"/>
            <w:tcMar>
              <w:top w:w="80" w:type="dxa"/>
              <w:bottom w:w="80" w:type="dxa"/>
              <w:left w:w="140" w:type="dxa"/>
              <w:right w:w="140" w:type="dxa"/>
            </w:tcMar>
          </w:tcPr>
          <w:p>
            <w:r>
              <w:rPr>
                <w:rFonts w:ascii="Calibri" w:hAnsi="Calibri"/>
                <w:b/>
                <w:color w:val="1E293B"/>
                <w:sz w:val="18"/>
              </w:rPr>
              <w:t>Longueur Bourrage T (m)</w:t>
            </w:r>
          </w:p>
        </w:tc>
        <w:tc>
          <w:tcPr>
            <w:tcW w:type="dxa" w:w="2016"/>
            <w:shd w:fill="FFFFFF"/>
            <w:tcMar>
              <w:top w:w="80" w:type="dxa"/>
              <w:bottom w:w="80" w:type="dxa"/>
              <w:left w:w="140" w:type="dxa"/>
              <w:right w:w="140" w:type="dxa"/>
            </w:tcMar>
          </w:tcPr>
          <w:p>
            <w:r>
              <w:rPr>
                <w:rFonts w:ascii="Calibri" w:hAnsi="Calibri"/>
                <w:color w:val="1E293B"/>
                <w:sz w:val="18"/>
              </w:rPr>
              <w:t>Saisie métrique décimale (ex: 2,0 m)</w:t>
            </w:r>
          </w:p>
        </w:tc>
        <w:tc>
          <w:tcPr>
            <w:tcW w:type="dxa" w:w="2736"/>
            <w:shd w:fill="FFFFFF"/>
            <w:tcMar>
              <w:top w:w="80" w:type="dxa"/>
              <w:bottom w:w="80" w:type="dxa"/>
              <w:left w:w="140" w:type="dxa"/>
              <w:right w:w="140" w:type="dxa"/>
            </w:tcMar>
          </w:tcPr>
          <w:p>
            <w:r>
              <w:rPr>
                <w:rFonts w:ascii="Calibri" w:hAnsi="Calibri"/>
                <w:color w:val="1E293B"/>
                <w:sz w:val="18"/>
              </w:rPr>
              <w:t>Hauteur de gravier inerte maintenant les gaz de détonation dans le trou de mine.</w:t>
            </w:r>
          </w:p>
        </w:tc>
        <w:tc>
          <w:tcPr>
            <w:tcW w:type="dxa" w:w="2736"/>
            <w:shd w:fill="FFFFFF"/>
            <w:tcMar>
              <w:top w:w="80" w:type="dxa"/>
              <w:bottom w:w="80" w:type="dxa"/>
              <w:left w:w="140" w:type="dxa"/>
              <w:right w:w="140" w:type="dxa"/>
            </w:tcMar>
          </w:tcPr>
          <w:p>
            <w:r>
              <w:rPr>
                <w:rFonts w:ascii="Calibri" w:hAnsi="Calibri"/>
                <w:color w:val="1E293B"/>
                <w:sz w:val="18"/>
              </w:rPr>
              <w:t>Confinement des gaz : si trop court, projections et cratérage ; si trop long, blocs en crête.</w:t>
            </w:r>
          </w:p>
        </w:tc>
      </w:tr>
      <w:tr>
        <w:tc>
          <w:tcPr>
            <w:tcW w:type="dxa" w:w="2160"/>
            <w:shd w:fill="F8FAFC"/>
            <w:tcMar>
              <w:top w:w="80" w:type="dxa"/>
              <w:bottom w:w="80" w:type="dxa"/>
              <w:left w:w="140" w:type="dxa"/>
              <w:right w:w="140" w:type="dxa"/>
            </w:tcMar>
          </w:tcPr>
          <w:p>
            <w:r>
              <w:rPr>
                <w:rFonts w:ascii="Calibri" w:hAnsi="Calibri"/>
                <w:b/>
                <w:color w:val="1E293B"/>
                <w:sz w:val="18"/>
              </w:rPr>
              <w:t>Type d'Explosif Commercial</w:t>
            </w:r>
          </w:p>
        </w:tc>
        <w:tc>
          <w:tcPr>
            <w:tcW w:type="dxa" w:w="2016"/>
            <w:shd w:fill="F8FAFC"/>
            <w:tcMar>
              <w:top w:w="80" w:type="dxa"/>
              <w:bottom w:w="80" w:type="dxa"/>
              <w:left w:w="140" w:type="dxa"/>
              <w:right w:w="140" w:type="dxa"/>
            </w:tcMar>
          </w:tcPr>
          <w:p>
            <w:r>
              <w:rPr>
                <w:rFonts w:ascii="Calibri" w:hAnsi="Calibri"/>
                <w:color w:val="1E293B"/>
                <w:sz w:val="18"/>
              </w:rPr>
              <w:t>Menu déroulant (ANFO, Émulsion 70/30, Dynamite)</w:t>
            </w:r>
          </w:p>
        </w:tc>
        <w:tc>
          <w:tcPr>
            <w:tcW w:type="dxa" w:w="2736"/>
            <w:shd w:fill="F8FAFC"/>
            <w:tcMar>
              <w:top w:w="80" w:type="dxa"/>
              <w:bottom w:w="80" w:type="dxa"/>
              <w:left w:w="140" w:type="dxa"/>
              <w:right w:w="140" w:type="dxa"/>
            </w:tcMar>
          </w:tcPr>
          <w:p>
            <w:r>
              <w:rPr>
                <w:rFonts w:ascii="Calibri" w:hAnsi="Calibri"/>
                <w:color w:val="1E293B"/>
                <w:sz w:val="18"/>
              </w:rPr>
              <w:t>Fixe la vitesse de détonation (VOD), la densité et la force relative en poids (RWS).</w:t>
            </w:r>
          </w:p>
        </w:tc>
        <w:tc>
          <w:tcPr>
            <w:tcW w:type="dxa" w:w="2736"/>
            <w:shd w:fill="F8FAFC"/>
            <w:tcMar>
              <w:top w:w="80" w:type="dxa"/>
              <w:bottom w:w="80" w:type="dxa"/>
              <w:left w:w="140" w:type="dxa"/>
              <w:right w:w="140" w:type="dxa"/>
            </w:tcMar>
          </w:tcPr>
          <w:p>
            <w:r>
              <w:rPr>
                <w:rFonts w:ascii="Calibri" w:hAnsi="Calibri"/>
                <w:color w:val="1E293B"/>
                <w:sz w:val="18"/>
              </w:rPr>
              <w:t>Modifie directement le terme énergétique dans l'équation de taille médiane X50.</w:t>
            </w:r>
          </w:p>
        </w:tc>
      </w:tr>
      <w:tr>
        <w:tc>
          <w:tcPr>
            <w:tcW w:type="dxa" w:w="2160"/>
            <w:shd w:fill="FFFFFF"/>
            <w:tcMar>
              <w:top w:w="80" w:type="dxa"/>
              <w:bottom w:w="80" w:type="dxa"/>
              <w:left w:w="140" w:type="dxa"/>
              <w:right w:w="140" w:type="dxa"/>
            </w:tcMar>
          </w:tcPr>
          <w:p>
            <w:r>
              <w:rPr>
                <w:rFonts w:ascii="Calibri" w:hAnsi="Calibri"/>
                <w:b/>
                <w:color w:val="1E293B"/>
                <w:sz w:val="18"/>
              </w:rPr>
              <w:t>Charge par Trou Q (kg)</w:t>
            </w:r>
          </w:p>
        </w:tc>
        <w:tc>
          <w:tcPr>
            <w:tcW w:type="dxa" w:w="2016"/>
            <w:shd w:fill="FFFFFF"/>
            <w:tcMar>
              <w:top w:w="80" w:type="dxa"/>
              <w:bottom w:w="80" w:type="dxa"/>
              <w:left w:w="140" w:type="dxa"/>
              <w:right w:w="140" w:type="dxa"/>
            </w:tcMar>
          </w:tcPr>
          <w:p>
            <w:r>
              <w:rPr>
                <w:rFonts w:ascii="Calibri" w:hAnsi="Calibri"/>
                <w:color w:val="1E293B"/>
                <w:sz w:val="18"/>
              </w:rPr>
              <w:t>Saisie massique en kg (ex: 22,0 kg)</w:t>
            </w:r>
          </w:p>
        </w:tc>
        <w:tc>
          <w:tcPr>
            <w:tcW w:type="dxa" w:w="2736"/>
            <w:shd w:fill="FFFFFF"/>
            <w:tcMar>
              <w:top w:w="80" w:type="dxa"/>
              <w:bottom w:w="80" w:type="dxa"/>
              <w:left w:w="140" w:type="dxa"/>
              <w:right w:w="140" w:type="dxa"/>
            </w:tcMar>
          </w:tcPr>
          <w:p>
            <w:r>
              <w:rPr>
                <w:rFonts w:ascii="Calibri" w:hAnsi="Calibri"/>
                <w:color w:val="1E293B"/>
                <w:sz w:val="18"/>
              </w:rPr>
              <w:t>Masse totale d'explosif chargée dans un trou de mine individuel.</w:t>
            </w:r>
          </w:p>
        </w:tc>
        <w:tc>
          <w:tcPr>
            <w:tcW w:type="dxa" w:w="2736"/>
            <w:shd w:fill="FFFFFF"/>
            <w:tcMar>
              <w:top w:w="80" w:type="dxa"/>
              <w:bottom w:w="80" w:type="dxa"/>
              <w:left w:w="140" w:type="dxa"/>
              <w:right w:w="140" w:type="dxa"/>
            </w:tcMar>
          </w:tcPr>
          <w:p>
            <w:r>
              <w:rPr>
                <w:rFonts w:ascii="Calibri" w:hAnsi="Calibri"/>
                <w:color w:val="1E293B"/>
                <w:sz w:val="18"/>
              </w:rPr>
              <w:t>Calcule le facteur de charge spécifique (q = Q / V) régissant la fragmentation globale.</w:t>
            </w:r>
          </w:p>
        </w:tc>
      </w:tr>
      <w:tr>
        <w:tc>
          <w:tcPr>
            <w:tcW w:type="dxa" w:w="2160"/>
            <w:shd w:fill="F8FAFC"/>
            <w:tcMar>
              <w:top w:w="80" w:type="dxa"/>
              <w:bottom w:w="80" w:type="dxa"/>
              <w:left w:w="140" w:type="dxa"/>
              <w:right w:w="140" w:type="dxa"/>
            </w:tcMar>
          </w:tcPr>
          <w:p>
            <w:r>
              <w:rPr>
                <w:rFonts w:ascii="Calibri" w:hAnsi="Calibri"/>
                <w:b/>
                <w:color w:val="1E293B"/>
                <w:sz w:val="18"/>
              </w:rPr>
              <w:t>Compteur de Sacs d'ANFO</w:t>
            </w:r>
          </w:p>
        </w:tc>
        <w:tc>
          <w:tcPr>
            <w:tcW w:type="dxa" w:w="2016"/>
            <w:shd w:fill="F8FAFC"/>
            <w:tcMar>
              <w:top w:w="80" w:type="dxa"/>
              <w:bottom w:w="80" w:type="dxa"/>
              <w:left w:w="140" w:type="dxa"/>
              <w:right w:w="140" w:type="dxa"/>
            </w:tcMar>
          </w:tcPr>
          <w:p>
            <w:r>
              <w:rPr>
                <w:rFonts w:ascii="Calibri" w:hAnsi="Calibri"/>
                <w:color w:val="1E293B"/>
                <w:sz w:val="18"/>
              </w:rPr>
              <w:t>Calcul automatique en direct (nb de sacs)</w:t>
            </w:r>
          </w:p>
        </w:tc>
        <w:tc>
          <w:tcPr>
            <w:tcW w:type="dxa" w:w="2736"/>
            <w:shd w:fill="F8FAFC"/>
            <w:tcMar>
              <w:top w:w="80" w:type="dxa"/>
              <w:bottom w:w="80" w:type="dxa"/>
              <w:left w:w="140" w:type="dxa"/>
              <w:right w:w="140" w:type="dxa"/>
            </w:tcMar>
          </w:tcPr>
          <w:p>
            <w:r>
              <w:rPr>
                <w:rFonts w:ascii="Calibri" w:hAnsi="Calibri"/>
                <w:color w:val="1E293B"/>
                <w:sz w:val="18"/>
              </w:rPr>
              <w:t>Divise la charge totale par 25 kg pour indiquer le nombre de sacs commerciaux requis.</w:t>
            </w:r>
          </w:p>
        </w:tc>
        <w:tc>
          <w:tcPr>
            <w:tcW w:type="dxa" w:w="2736"/>
            <w:shd w:fill="F8FAFC"/>
            <w:tcMar>
              <w:top w:w="80" w:type="dxa"/>
              <w:bottom w:w="80" w:type="dxa"/>
              <w:left w:w="140" w:type="dxa"/>
              <w:right w:w="140" w:type="dxa"/>
            </w:tcMar>
          </w:tcPr>
          <w:p>
            <w:r>
              <w:rPr>
                <w:rFonts w:ascii="Calibri" w:hAnsi="Calibri"/>
                <w:color w:val="1E293B"/>
                <w:sz w:val="18"/>
              </w:rPr>
              <w:t>Empêche les ruptures de stock d'explosifs lors du chargement sur le front de taille.</w:t>
            </w:r>
          </w:p>
        </w:tc>
      </w:tr>
      <w:tr>
        <w:tc>
          <w:tcPr>
            <w:tcW w:type="dxa" w:w="2160"/>
            <w:shd w:fill="FFFFFF"/>
            <w:tcMar>
              <w:top w:w="80" w:type="dxa"/>
              <w:bottom w:w="80" w:type="dxa"/>
              <w:left w:w="140" w:type="dxa"/>
              <w:right w:w="140" w:type="dxa"/>
            </w:tcMar>
          </w:tcPr>
          <w:p>
            <w:r>
              <w:rPr>
                <w:rFonts w:ascii="Calibri" w:hAnsi="Calibri"/>
                <w:b/>
                <w:color w:val="1E293B"/>
                <w:sz w:val="18"/>
              </w:rPr>
              <w:t>Réticule Inclinomètre (90°)</w:t>
            </w:r>
          </w:p>
        </w:tc>
        <w:tc>
          <w:tcPr>
            <w:tcW w:type="dxa" w:w="2016"/>
            <w:shd w:fill="FFFFFF"/>
            <w:tcMar>
              <w:top w:w="80" w:type="dxa"/>
              <w:bottom w:w="80" w:type="dxa"/>
              <w:left w:w="140" w:type="dxa"/>
              <w:right w:w="140" w:type="dxa"/>
            </w:tcMar>
          </w:tcPr>
          <w:p>
            <w:r>
              <w:rPr>
                <w:rFonts w:ascii="Calibri" w:hAnsi="Calibri"/>
                <w:color w:val="1E293B"/>
                <w:sz w:val="18"/>
              </w:rPr>
              <w:t>Affichage gyroscopique WebRTC (°)</w:t>
            </w:r>
          </w:p>
        </w:tc>
        <w:tc>
          <w:tcPr>
            <w:tcW w:type="dxa" w:w="2736"/>
            <w:shd w:fill="FFFFFF"/>
            <w:tcMar>
              <w:top w:w="80" w:type="dxa"/>
              <w:bottom w:w="80" w:type="dxa"/>
              <w:left w:w="140" w:type="dxa"/>
              <w:right w:w="140" w:type="dxa"/>
            </w:tcMar>
          </w:tcPr>
          <w:p>
            <w:r>
              <w:rPr>
                <w:rFonts w:ascii="Calibri" w:hAnsi="Calibri"/>
                <w:color w:val="1E293B"/>
                <w:sz w:val="18"/>
              </w:rPr>
              <w:t>Garantit la stricte orthogonalité (90° ± 5°) de l'axe de prise de vue par rapport au tas.</w:t>
            </w:r>
          </w:p>
        </w:tc>
        <w:tc>
          <w:tcPr>
            <w:tcW w:type="dxa" w:w="2736"/>
            <w:shd w:fill="FFFFFF"/>
            <w:tcMar>
              <w:top w:w="80" w:type="dxa"/>
              <w:bottom w:w="80" w:type="dxa"/>
              <w:left w:w="140" w:type="dxa"/>
              <w:right w:w="140" w:type="dxa"/>
            </w:tcMar>
          </w:tcPr>
          <w:p>
            <w:r>
              <w:rPr>
                <w:rFonts w:ascii="Calibri" w:hAnsi="Calibri"/>
                <w:color w:val="1E293B"/>
                <w:sz w:val="18"/>
              </w:rPr>
              <w:t>L'indicateur passe au vert et élimine les biais de perspective qui réduisent la taille des blocs.</w:t>
            </w:r>
          </w:p>
        </w:tc>
      </w:tr>
      <w:tr>
        <w:tc>
          <w:tcPr>
            <w:tcW w:type="dxa" w:w="2160"/>
            <w:shd w:fill="F8FAFC"/>
            <w:tcMar>
              <w:top w:w="80" w:type="dxa"/>
              <w:bottom w:w="80" w:type="dxa"/>
              <w:left w:w="140" w:type="dxa"/>
              <w:right w:w="140" w:type="dxa"/>
            </w:tcMar>
          </w:tcPr>
          <w:p>
            <w:r>
              <w:rPr>
                <w:rFonts w:ascii="Calibri" w:hAnsi="Calibri"/>
                <w:b/>
                <w:color w:val="1E293B"/>
                <w:sz w:val="18"/>
              </w:rPr>
              <w:t>Méthode d'Étalonnage</w:t>
            </w:r>
          </w:p>
        </w:tc>
        <w:tc>
          <w:tcPr>
            <w:tcW w:type="dxa" w:w="2016"/>
            <w:shd w:fill="F8FAFC"/>
            <w:tcMar>
              <w:top w:w="80" w:type="dxa"/>
              <w:bottom w:w="80" w:type="dxa"/>
              <w:left w:w="140" w:type="dxa"/>
              <w:right w:w="140" w:type="dxa"/>
            </w:tcMar>
          </w:tcPr>
          <w:p>
            <w:r>
              <w:rPr>
                <w:rFonts w:ascii="Calibri" w:hAnsi="Calibri"/>
                <w:color w:val="1E293B"/>
                <w:sz w:val="18"/>
              </w:rPr>
              <w:t>Sélecteur (Mire deux points, Objet connu, Feuille AR)</w:t>
            </w:r>
          </w:p>
        </w:tc>
        <w:tc>
          <w:tcPr>
            <w:tcW w:type="dxa" w:w="2736"/>
            <w:shd w:fill="F8FAFC"/>
            <w:tcMar>
              <w:top w:w="80" w:type="dxa"/>
              <w:bottom w:w="80" w:type="dxa"/>
              <w:left w:w="140" w:type="dxa"/>
              <w:right w:w="140" w:type="dxa"/>
            </w:tcMar>
          </w:tcPr>
          <w:p>
            <w:r>
              <w:rPr>
                <w:rFonts w:ascii="Calibri" w:hAnsi="Calibri"/>
                <w:color w:val="1E293B"/>
                <w:sz w:val="18"/>
              </w:rPr>
              <w:t>Établit le facteur de calibrage métrique reliant les pixels aux millimètres réels.</w:t>
            </w:r>
          </w:p>
        </w:tc>
        <w:tc>
          <w:tcPr>
            <w:tcW w:type="dxa" w:w="2736"/>
            <w:shd w:fill="F8FAFC"/>
            <w:tcMar>
              <w:top w:w="80" w:type="dxa"/>
              <w:bottom w:w="80" w:type="dxa"/>
              <w:left w:w="140" w:type="dxa"/>
              <w:right w:w="140" w:type="dxa"/>
            </w:tcMar>
          </w:tcPr>
          <w:p>
            <w:r>
              <w:rPr>
                <w:rFonts w:ascii="Calibri" w:hAnsi="Calibri"/>
                <w:color w:val="1E293B"/>
                <w:sz w:val="18"/>
              </w:rPr>
              <w:t>Permet de convertir les surfaces de pixels segmentées en diamètres physiques de fragments.</w:t>
            </w:r>
          </w:p>
        </w:tc>
      </w:tr>
      <w:tr>
        <w:tc>
          <w:tcPr>
            <w:tcW w:type="dxa" w:w="2160"/>
            <w:shd w:fill="FFFFFF"/>
            <w:tcMar>
              <w:top w:w="80" w:type="dxa"/>
              <w:bottom w:w="80" w:type="dxa"/>
              <w:left w:w="140" w:type="dxa"/>
              <w:right w:w="140" w:type="dxa"/>
            </w:tcMar>
          </w:tcPr>
          <w:p>
            <w:r>
              <w:rPr>
                <w:rFonts w:ascii="Calibri" w:hAnsi="Calibri"/>
                <w:b/>
                <w:color w:val="1E293B"/>
                <w:sz w:val="18"/>
              </w:rPr>
              <w:t>Distance de Référence (mm)</w:t>
            </w:r>
          </w:p>
        </w:tc>
        <w:tc>
          <w:tcPr>
            <w:tcW w:type="dxa" w:w="2016"/>
            <w:shd w:fill="FFFFFF"/>
            <w:tcMar>
              <w:top w:w="80" w:type="dxa"/>
              <w:bottom w:w="80" w:type="dxa"/>
              <w:left w:w="140" w:type="dxa"/>
              <w:right w:w="140" w:type="dxa"/>
            </w:tcMar>
          </w:tcPr>
          <w:p>
            <w:r>
              <w:rPr>
                <w:rFonts w:ascii="Calibri" w:hAnsi="Calibri"/>
                <w:color w:val="1E293B"/>
                <w:sz w:val="18"/>
              </w:rPr>
              <w:t>Saisie entière en millimètres (ex: 500 mm)</w:t>
            </w:r>
          </w:p>
        </w:tc>
        <w:tc>
          <w:tcPr>
            <w:tcW w:type="dxa" w:w="2736"/>
            <w:shd w:fill="FFFFFF"/>
            <w:tcMar>
              <w:top w:w="80" w:type="dxa"/>
              <w:bottom w:w="80" w:type="dxa"/>
              <w:left w:w="140" w:type="dxa"/>
              <w:right w:w="140" w:type="dxa"/>
            </w:tcMar>
          </w:tcPr>
          <w:p>
            <w:r>
              <w:rPr>
                <w:rFonts w:ascii="Calibri" w:hAnsi="Calibri"/>
                <w:color w:val="1E293B"/>
                <w:sz w:val="18"/>
              </w:rPr>
              <w:t>Longueur physique réelle de la mire ou de l'objet de calibrage placé sur le tas.</w:t>
            </w:r>
          </w:p>
        </w:tc>
        <w:tc>
          <w:tcPr>
            <w:tcW w:type="dxa" w:w="2736"/>
            <w:shd w:fill="FFFFFF"/>
            <w:tcMar>
              <w:top w:w="80" w:type="dxa"/>
              <w:bottom w:w="80" w:type="dxa"/>
              <w:left w:w="140" w:type="dxa"/>
              <w:right w:w="140" w:type="dxa"/>
            </w:tcMar>
          </w:tcPr>
          <w:p>
            <w:r>
              <w:rPr>
                <w:rFonts w:ascii="Calibri" w:hAnsi="Calibri"/>
                <w:color w:val="1E293B"/>
                <w:sz w:val="18"/>
              </w:rPr>
              <w:t>Calcule le facteur d'échelle pxPerMm appliqué à l'ensemble des fragments mesurés.</w:t>
            </w:r>
          </w:p>
        </w:tc>
      </w:tr>
    </w:tbl>
    <w:p>
      <w:pPr>
        <w:spacing w:after="120"/>
      </w:pPr>
    </w:p>
    <w:p>
      <w:pPr>
        <w:keepNext/>
        <w:spacing w:before="280" w:after="80"/>
      </w:pPr>
      <w:r>
        <w:rPr>
          <w:rFonts w:ascii="Calibri" w:hAnsi="Calibri"/>
          <w:b/>
          <w:color w:val="2563EB"/>
          <w:sz w:val="26"/>
        </w:rPr>
        <w:t>4.2 Tableau de Bord Tir &amp; Images / Sizing (BlastDetailView)</w:t>
      </w:r>
    </w:p>
    <w:p>
      <w:r>
        <w:t>Ce tableau de bord constitue le poste de travail principal pour l'analyse granulométrique par vision par ordinateur des photos de front. Il intègre l'inspection des étapes de traitement, la courbe cumulative, les pastilles statistiques et l'éditeur manuel.</w:t>
      </w:r>
    </w:p>
    <w:p>
      <w:pPr>
        <w:spacing w:before="160" w:after="40"/>
        <w:jc w:val="center"/>
      </w:pPr>
      <w:r>
        <w:drawing>
          <wp:inline xmlns:a="http://schemas.openxmlformats.org/drawingml/2006/main" xmlns:pic="http://schemas.openxmlformats.org/drawingml/2006/picture">
            <wp:extent cx="5669280" cy="3434067"/>
            <wp:docPr id="2" name="Picture 2"/>
            <wp:cNvGraphicFramePr>
              <a:graphicFrameLocks noChangeAspect="1"/>
            </wp:cNvGraphicFramePr>
            <a:graphic>
              <a:graphicData uri="http://schemas.openxmlformats.org/drawingml/2006/picture">
                <pic:pic>
                  <pic:nvPicPr>
                    <pic:cNvPr id="0" name="02_blast_sizing.png"/>
                    <pic:cNvPicPr/>
                  </pic:nvPicPr>
                  <pic:blipFill>
                    <a:blip r:embed="rId12"/>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2 : Tableau de Bord Tir &amp; Images — Inspection du Pipeline de Vision &amp; Distribution Granulométrique Cumulative</w:t>
      </w:r>
    </w:p>
    <w:p>
      <w:pPr>
        <w:keepNext/>
        <w:spacing w:before="200" w:after="60"/>
      </w:pPr>
      <w:r>
        <w:rPr>
          <w:rFonts w:ascii="Calibri" w:hAnsi="Calibri"/>
          <w:b/>
          <w:color w:val="1E3A8A"/>
          <w:sz w:val="20"/>
        </w:rPr>
        <w:t>Dictionnaire des Paramètres 4.2 : Tableau de Bord Tir &amp; Sizing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Cliché Sélectionné (selectedImageId)</w:t>
            </w:r>
          </w:p>
        </w:tc>
        <w:tc>
          <w:tcPr>
            <w:tcW w:type="dxa" w:w="2016"/>
            <w:shd w:fill="FFFFFF"/>
            <w:tcMar>
              <w:top w:w="80" w:type="dxa"/>
              <w:bottom w:w="80" w:type="dxa"/>
              <w:left w:w="140" w:type="dxa"/>
              <w:right w:w="140" w:type="dxa"/>
            </w:tcMar>
          </w:tcPr>
          <w:p>
            <w:r>
              <w:rPr>
                <w:rFonts w:ascii="Calibri" w:hAnsi="Calibri"/>
                <w:color w:val="1E293B"/>
                <w:sz w:val="18"/>
              </w:rPr>
              <w:t>Galerie de vignettes ou menu déroulant</w:t>
            </w:r>
          </w:p>
        </w:tc>
        <w:tc>
          <w:tcPr>
            <w:tcW w:type="dxa" w:w="2736"/>
            <w:shd w:fill="FFFFFF"/>
            <w:tcMar>
              <w:top w:w="80" w:type="dxa"/>
              <w:bottom w:w="80" w:type="dxa"/>
              <w:left w:w="140" w:type="dxa"/>
              <w:right w:w="140" w:type="dxa"/>
            </w:tcMar>
          </w:tcPr>
          <w:p>
            <w:r>
              <w:rPr>
                <w:rFonts w:ascii="Calibri" w:hAnsi="Calibri"/>
                <w:color w:val="1E293B"/>
                <w:sz w:val="18"/>
              </w:rPr>
              <w:t>Permet l'échantillonnage multi-stations le long du front pour une représentativité statistique.</w:t>
            </w:r>
          </w:p>
        </w:tc>
        <w:tc>
          <w:tcPr>
            <w:tcW w:type="dxa" w:w="2736"/>
            <w:shd w:fill="FFFFFF"/>
            <w:tcMar>
              <w:top w:w="80" w:type="dxa"/>
              <w:bottom w:w="80" w:type="dxa"/>
              <w:left w:w="140" w:type="dxa"/>
              <w:right w:w="140" w:type="dxa"/>
            </w:tcMar>
          </w:tcPr>
          <w:p>
            <w:r>
              <w:rPr>
                <w:rFonts w:ascii="Calibri" w:hAnsi="Calibri"/>
                <w:color w:val="1E293B"/>
                <w:sz w:val="18"/>
              </w:rPr>
              <w:t>Charge la photo choisie, sa mire de calibration et les analyses associées.</w:t>
            </w:r>
          </w:p>
        </w:tc>
      </w:tr>
      <w:tr>
        <w:tc>
          <w:tcPr>
            <w:tcW w:type="dxa" w:w="2160"/>
            <w:shd w:fill="F8FAFC"/>
            <w:tcMar>
              <w:top w:w="80" w:type="dxa"/>
              <w:bottom w:w="80" w:type="dxa"/>
              <w:left w:w="140" w:type="dxa"/>
              <w:right w:w="140" w:type="dxa"/>
            </w:tcMar>
          </w:tcPr>
          <w:p>
            <w:r>
              <w:rPr>
                <w:rFonts w:ascii="Calibri" w:hAnsi="Calibri"/>
                <w:b/>
                <w:color w:val="1E293B"/>
                <w:sz w:val="18"/>
              </w:rPr>
              <w:t>Moteur de Segmentation (activeEngine)</w:t>
            </w:r>
          </w:p>
        </w:tc>
        <w:tc>
          <w:tcPr>
            <w:tcW w:type="dxa" w:w="2016"/>
            <w:shd w:fill="F8FAFC"/>
            <w:tcMar>
              <w:top w:w="80" w:type="dxa"/>
              <w:bottom w:w="80" w:type="dxa"/>
              <w:left w:w="140" w:type="dxa"/>
              <w:right w:w="140" w:type="dxa"/>
            </w:tcMar>
          </w:tcPr>
          <w:p>
            <w:r>
              <w:rPr>
                <w:rFonts w:ascii="Calibri" w:hAnsi="Calibri"/>
                <w:color w:val="1E293B"/>
                <w:sz w:val="18"/>
              </w:rPr>
              <w:t>Sélecteur (Classique, IA Deep Learning, Hybride)</w:t>
            </w:r>
          </w:p>
        </w:tc>
        <w:tc>
          <w:tcPr>
            <w:tcW w:type="dxa" w:w="2736"/>
            <w:shd w:fill="F8FAFC"/>
            <w:tcMar>
              <w:top w:w="80" w:type="dxa"/>
              <w:bottom w:w="80" w:type="dxa"/>
              <w:left w:w="140" w:type="dxa"/>
              <w:right w:w="140" w:type="dxa"/>
            </w:tcMar>
          </w:tcPr>
          <w:p>
            <w:r>
              <w:rPr>
                <w:rFonts w:ascii="Calibri" w:hAnsi="Calibri"/>
                <w:color w:val="1E293B"/>
                <w:sz w:val="18"/>
              </w:rPr>
              <w:t>Le classique est ultra-rapide hors-ligne ; l'IA résout les textures complexes ; l'hybride fusionne les deux.</w:t>
            </w:r>
          </w:p>
        </w:tc>
        <w:tc>
          <w:tcPr>
            <w:tcW w:type="dxa" w:w="2736"/>
            <w:shd w:fill="F8FAFC"/>
            <w:tcMar>
              <w:top w:w="80" w:type="dxa"/>
              <w:bottom w:w="80" w:type="dxa"/>
              <w:left w:w="140" w:type="dxa"/>
              <w:right w:w="140" w:type="dxa"/>
            </w:tcMar>
          </w:tcPr>
          <w:p>
            <w:r>
              <w:rPr>
                <w:rFonts w:ascii="Calibri" w:hAnsi="Calibri"/>
                <w:color w:val="1E293B"/>
                <w:sz w:val="18"/>
              </w:rPr>
              <w:t>Produit les contours vectoriels polygonaux autour de chaque fragment rocheux détecté.</w:t>
            </w:r>
          </w:p>
        </w:tc>
      </w:tr>
      <w:tr>
        <w:tc>
          <w:tcPr>
            <w:tcW w:type="dxa" w:w="2160"/>
            <w:shd w:fill="FFFFFF"/>
            <w:tcMar>
              <w:top w:w="80" w:type="dxa"/>
              <w:bottom w:w="80" w:type="dxa"/>
              <w:left w:w="140" w:type="dxa"/>
              <w:right w:w="140" w:type="dxa"/>
            </w:tcMar>
          </w:tcPr>
          <w:p>
            <w:r>
              <w:rPr>
                <w:rFonts w:ascii="Calibri" w:hAnsi="Calibri"/>
                <w:b/>
                <w:color w:val="1E293B"/>
                <w:sz w:val="18"/>
              </w:rPr>
              <w:t>Étape du Pipeline (activeStepTab)</w:t>
            </w:r>
          </w:p>
        </w:tc>
        <w:tc>
          <w:tcPr>
            <w:tcW w:type="dxa" w:w="2016"/>
            <w:shd w:fill="FFFFFF"/>
            <w:tcMar>
              <w:top w:w="80" w:type="dxa"/>
              <w:bottom w:w="80" w:type="dxa"/>
              <w:left w:w="140" w:type="dxa"/>
              <w:right w:w="140" w:type="dxa"/>
            </w:tcMar>
          </w:tcPr>
          <w:p>
            <w:r>
              <w:rPr>
                <w:rFonts w:ascii="Calibri" w:hAnsi="Calibri"/>
                <w:color w:val="1E293B"/>
                <w:sz w:val="18"/>
              </w:rPr>
              <w:t>Onglets (Contours, Gris, CLAHE, Seuillage, Distance)</w:t>
            </w:r>
          </w:p>
        </w:tc>
        <w:tc>
          <w:tcPr>
            <w:tcW w:type="dxa" w:w="2736"/>
            <w:shd w:fill="FFFFFF"/>
            <w:tcMar>
              <w:top w:w="80" w:type="dxa"/>
              <w:bottom w:w="80" w:type="dxa"/>
              <w:left w:w="140" w:type="dxa"/>
              <w:right w:w="140" w:type="dxa"/>
            </w:tcMar>
          </w:tcPr>
          <w:p>
            <w:r>
              <w:rPr>
                <w:rFonts w:ascii="Calibri" w:hAnsi="Calibri"/>
                <w:color w:val="1E293B"/>
                <w:sz w:val="18"/>
              </w:rPr>
              <w:t>Permet l'audit de contrôle qualité de chaque transformation morphologique mathématique.</w:t>
            </w:r>
          </w:p>
        </w:tc>
        <w:tc>
          <w:tcPr>
            <w:tcW w:type="dxa" w:w="2736"/>
            <w:shd w:fill="FFFFFF"/>
            <w:tcMar>
              <w:top w:w="80" w:type="dxa"/>
              <w:bottom w:w="80" w:type="dxa"/>
              <w:left w:w="140" w:type="dxa"/>
              <w:right w:w="140" w:type="dxa"/>
            </w:tcMar>
          </w:tcPr>
          <w:p>
            <w:r>
              <w:rPr>
                <w:rFonts w:ascii="Calibri" w:hAnsi="Calibri"/>
                <w:color w:val="1E293B"/>
                <w:sz w:val="18"/>
              </w:rPr>
              <w:t>Affiche l'image intermédiaire pour diagnostiquer les ombres ou les sur-segmentations.</w:t>
            </w:r>
          </w:p>
        </w:tc>
      </w:tr>
      <w:tr>
        <w:tc>
          <w:tcPr>
            <w:tcW w:type="dxa" w:w="2160"/>
            <w:shd w:fill="F8FAFC"/>
            <w:tcMar>
              <w:top w:w="80" w:type="dxa"/>
              <w:bottom w:w="80" w:type="dxa"/>
              <w:left w:w="140" w:type="dxa"/>
              <w:right w:w="140" w:type="dxa"/>
            </w:tcMar>
          </w:tcPr>
          <w:p>
            <w:r>
              <w:rPr>
                <w:rFonts w:ascii="Calibri" w:hAnsi="Calibri"/>
                <w:b/>
                <w:color w:val="1E293B"/>
                <w:sz w:val="18"/>
              </w:rPr>
              <w:t>Éditeur Manuel (showManualEditor)</w:t>
            </w:r>
          </w:p>
        </w:tc>
        <w:tc>
          <w:tcPr>
            <w:tcW w:type="dxa" w:w="2016"/>
            <w:shd w:fill="F8FAFC"/>
            <w:tcMar>
              <w:top w:w="80" w:type="dxa"/>
              <w:bottom w:w="80" w:type="dxa"/>
              <w:left w:w="140" w:type="dxa"/>
              <w:right w:w="140" w:type="dxa"/>
            </w:tcMar>
          </w:tcPr>
          <w:p>
            <w:r>
              <w:rPr>
                <w:rFonts w:ascii="Calibri" w:hAnsi="Calibri"/>
                <w:color w:val="1E293B"/>
                <w:sz w:val="18"/>
              </w:rPr>
              <w:t>Bouton ouvrant l'interface graphique de dessin</w:t>
            </w:r>
          </w:p>
        </w:tc>
        <w:tc>
          <w:tcPr>
            <w:tcW w:type="dxa" w:w="2736"/>
            <w:shd w:fill="F8FAFC"/>
            <w:tcMar>
              <w:top w:w="80" w:type="dxa"/>
              <w:bottom w:w="80" w:type="dxa"/>
              <w:left w:w="140" w:type="dxa"/>
              <w:right w:w="140" w:type="dxa"/>
            </w:tcMar>
          </w:tcPr>
          <w:p>
            <w:r>
              <w:rPr>
                <w:rFonts w:ascii="Calibri" w:hAnsi="Calibri"/>
                <w:color w:val="1E293B"/>
                <w:sz w:val="18"/>
              </w:rPr>
              <w:t>Donne le contrôle final à l'ingénieur pour scinder les roches fusionnées ou fusionner les éclats.</w:t>
            </w:r>
          </w:p>
        </w:tc>
        <w:tc>
          <w:tcPr>
            <w:tcW w:type="dxa" w:w="2736"/>
            <w:shd w:fill="F8FAFC"/>
            <w:tcMar>
              <w:top w:w="80" w:type="dxa"/>
              <w:bottom w:w="80" w:type="dxa"/>
              <w:left w:w="140" w:type="dxa"/>
              <w:right w:w="140" w:type="dxa"/>
            </w:tcMar>
          </w:tcPr>
          <w:p>
            <w:r>
              <w:rPr>
                <w:rFonts w:ascii="Calibri" w:hAnsi="Calibri"/>
                <w:color w:val="1E293B"/>
                <w:sz w:val="18"/>
              </w:rPr>
              <w:t>Met à jour la liste des fragments et recalcule immédiatement P10, P50, P80 et les IC 95%.</w:t>
            </w:r>
          </w:p>
        </w:tc>
      </w:tr>
      <w:tr>
        <w:tc>
          <w:tcPr>
            <w:tcW w:type="dxa" w:w="2160"/>
            <w:shd w:fill="FFFFFF"/>
            <w:tcMar>
              <w:top w:w="80" w:type="dxa"/>
              <w:bottom w:w="80" w:type="dxa"/>
              <w:left w:w="140" w:type="dxa"/>
              <w:right w:w="140" w:type="dxa"/>
            </w:tcMar>
          </w:tcPr>
          <w:p>
            <w:r>
              <w:rPr>
                <w:rFonts w:ascii="Calibri" w:hAnsi="Calibri"/>
                <w:b/>
                <w:color w:val="1E293B"/>
                <w:sz w:val="18"/>
              </w:rPr>
              <w:t>Filtre Granulométrique (fragmentFilter)</w:t>
            </w:r>
          </w:p>
        </w:tc>
        <w:tc>
          <w:tcPr>
            <w:tcW w:type="dxa" w:w="2016"/>
            <w:shd w:fill="FFFFFF"/>
            <w:tcMar>
              <w:top w:w="80" w:type="dxa"/>
              <w:bottom w:w="80" w:type="dxa"/>
              <w:left w:w="140" w:type="dxa"/>
              <w:right w:w="140" w:type="dxa"/>
            </w:tcMar>
          </w:tcPr>
          <w:p>
            <w:r>
              <w:rPr>
                <w:rFonts w:ascii="Calibri" w:hAnsi="Calibri"/>
                <w:color w:val="1E293B"/>
                <w:sz w:val="18"/>
              </w:rPr>
              <w:t>Boutons de filtre (Tous, Fines &lt;25mm, Nominal, Blocs &gt;300mm)</w:t>
            </w:r>
          </w:p>
        </w:tc>
        <w:tc>
          <w:tcPr>
            <w:tcW w:type="dxa" w:w="2736"/>
            <w:shd w:fill="FFFFFF"/>
            <w:tcMar>
              <w:top w:w="80" w:type="dxa"/>
              <w:bottom w:w="80" w:type="dxa"/>
              <w:left w:w="140" w:type="dxa"/>
              <w:right w:w="140" w:type="dxa"/>
            </w:tcMar>
          </w:tcPr>
          <w:p>
            <w:r>
              <w:rPr>
                <w:rFonts w:ascii="Calibri" w:hAnsi="Calibri"/>
                <w:color w:val="1E293B"/>
                <w:sz w:val="18"/>
              </w:rPr>
              <w:t>Isole des populations spécifiques pour adapter localement le plan de tir.</w:t>
            </w:r>
          </w:p>
        </w:tc>
        <w:tc>
          <w:tcPr>
            <w:tcW w:type="dxa" w:w="2736"/>
            <w:shd w:fill="FFFFFF"/>
            <w:tcMar>
              <w:top w:w="80" w:type="dxa"/>
              <w:bottom w:w="80" w:type="dxa"/>
              <w:left w:w="140" w:type="dxa"/>
              <w:right w:w="140" w:type="dxa"/>
            </w:tcMar>
          </w:tcPr>
          <w:p>
            <w:r>
              <w:rPr>
                <w:rFonts w:ascii="Calibri" w:hAnsi="Calibri"/>
                <w:color w:val="1E293B"/>
                <w:sz w:val="18"/>
              </w:rPr>
              <w:t>Met en surbrillance colorée la catégorie sélectionnée sur le canevas d'image.</w:t>
            </w:r>
          </w:p>
        </w:tc>
      </w:tr>
      <w:tr>
        <w:tc>
          <w:tcPr>
            <w:tcW w:type="dxa" w:w="2160"/>
            <w:shd w:fill="F8FAFC"/>
            <w:tcMar>
              <w:top w:w="80" w:type="dxa"/>
              <w:bottom w:w="80" w:type="dxa"/>
              <w:left w:w="140" w:type="dxa"/>
              <w:right w:w="140" w:type="dxa"/>
            </w:tcMar>
          </w:tcPr>
          <w:p>
            <w:r>
              <w:rPr>
                <w:rFonts w:ascii="Calibri" w:hAnsi="Calibri"/>
                <w:b/>
                <w:color w:val="1E293B"/>
                <w:sz w:val="18"/>
              </w:rPr>
              <w:t>Localisateur Min/Max (showMinMaxSizing)</w:t>
            </w:r>
          </w:p>
        </w:tc>
        <w:tc>
          <w:tcPr>
            <w:tcW w:type="dxa" w:w="2016"/>
            <w:shd w:fill="F8FAFC"/>
            <w:tcMar>
              <w:top w:w="80" w:type="dxa"/>
              <w:bottom w:w="80" w:type="dxa"/>
              <w:left w:w="140" w:type="dxa"/>
              <w:right w:w="140" w:type="dxa"/>
            </w:tcMar>
          </w:tcPr>
          <w:p>
            <w:r>
              <w:rPr>
                <w:rFonts w:ascii="Calibri" w:hAnsi="Calibri"/>
                <w:color w:val="1E293B"/>
                <w:sz w:val="18"/>
              </w:rPr>
              <w:t>Interrupteur à bascule (Toggle)</w:t>
            </w:r>
          </w:p>
        </w:tc>
        <w:tc>
          <w:tcPr>
            <w:tcW w:type="dxa" w:w="2736"/>
            <w:shd w:fill="F8FAFC"/>
            <w:tcMar>
              <w:top w:w="80" w:type="dxa"/>
              <w:bottom w:w="80" w:type="dxa"/>
              <w:left w:w="140" w:type="dxa"/>
              <w:right w:w="140" w:type="dxa"/>
            </w:tcMar>
          </w:tcPr>
          <w:p>
            <w:r>
              <w:rPr>
                <w:rFonts w:ascii="Calibri" w:hAnsi="Calibri"/>
                <w:color w:val="1E293B"/>
                <w:sz w:val="18"/>
              </w:rPr>
              <w:t>Met immédiatement en évidence le plus gros bloc détecté (Pmax) et la plus petite roche.</w:t>
            </w:r>
          </w:p>
        </w:tc>
        <w:tc>
          <w:tcPr>
            <w:tcW w:type="dxa" w:w="2736"/>
            <w:shd w:fill="F8FAFC"/>
            <w:tcMar>
              <w:top w:w="80" w:type="dxa"/>
              <w:bottom w:w="80" w:type="dxa"/>
              <w:left w:w="140" w:type="dxa"/>
              <w:right w:w="140" w:type="dxa"/>
            </w:tcMar>
          </w:tcPr>
          <w:p>
            <w:r>
              <w:rPr>
                <w:rFonts w:ascii="Calibri" w:hAnsi="Calibri"/>
                <w:color w:val="1E293B"/>
                <w:sz w:val="18"/>
              </w:rPr>
              <w:t>Trace une boîte englobante lumineuse sur les blocs susceptibles de bloquer le concasseur.</w:t>
            </w:r>
          </w:p>
        </w:tc>
      </w:tr>
      <w:tr>
        <w:tc>
          <w:tcPr>
            <w:tcW w:type="dxa" w:w="2160"/>
            <w:shd w:fill="FFFFFF"/>
            <w:tcMar>
              <w:top w:w="80" w:type="dxa"/>
              <w:bottom w:w="80" w:type="dxa"/>
              <w:left w:w="140" w:type="dxa"/>
              <w:right w:w="140" w:type="dxa"/>
            </w:tcMar>
          </w:tcPr>
          <w:p>
            <w:r>
              <w:rPr>
                <w:rFonts w:ascii="Calibri" w:hAnsi="Calibri"/>
                <w:b/>
                <w:color w:val="1E293B"/>
                <w:sz w:val="18"/>
              </w:rPr>
              <w:t>Définition Granulométrique</w:t>
            </w:r>
          </w:p>
        </w:tc>
        <w:tc>
          <w:tcPr>
            <w:tcW w:type="dxa" w:w="2016"/>
            <w:shd w:fill="FFFFFF"/>
            <w:tcMar>
              <w:top w:w="80" w:type="dxa"/>
              <w:bottom w:w="80" w:type="dxa"/>
              <w:left w:w="140" w:type="dxa"/>
              <w:right w:w="140" w:type="dxa"/>
            </w:tcMar>
          </w:tcPr>
          <w:p>
            <w:r>
              <w:rPr>
                <w:rFonts w:ascii="Calibri" w:hAnsi="Calibri"/>
                <w:color w:val="1E293B"/>
                <w:sz w:val="18"/>
              </w:rPr>
              <w:t>Option système (Diamètre moyen, Cercle équivalent, Ellipsoïde)</w:t>
            </w:r>
          </w:p>
        </w:tc>
        <w:tc>
          <w:tcPr>
            <w:tcW w:type="dxa" w:w="2736"/>
            <w:shd w:fill="FFFFFF"/>
            <w:tcMar>
              <w:top w:w="80" w:type="dxa"/>
              <w:bottom w:w="80" w:type="dxa"/>
              <w:left w:w="140" w:type="dxa"/>
              <w:right w:w="140" w:type="dxa"/>
            </w:tcMar>
          </w:tcPr>
          <w:p>
            <w:r>
              <w:rPr>
                <w:rFonts w:ascii="Calibri" w:hAnsi="Calibri"/>
                <w:color w:val="1E293B"/>
                <w:sz w:val="18"/>
              </w:rPr>
              <w:t>Choix de la formule géométrique traduisant la surface 2D en diamètre de particule.</w:t>
            </w:r>
          </w:p>
        </w:tc>
        <w:tc>
          <w:tcPr>
            <w:tcW w:type="dxa" w:w="2736"/>
            <w:shd w:fill="FFFFFF"/>
            <w:tcMar>
              <w:top w:w="80" w:type="dxa"/>
              <w:bottom w:w="80" w:type="dxa"/>
              <w:left w:w="140" w:type="dxa"/>
              <w:right w:w="140" w:type="dxa"/>
            </w:tcMar>
          </w:tcPr>
          <w:p>
            <w:r>
              <w:rPr>
                <w:rFonts w:ascii="Calibri" w:hAnsi="Calibri"/>
                <w:color w:val="1E293B"/>
                <w:sz w:val="18"/>
              </w:rPr>
              <w:t>Conditionne le calage de la courbe avec les ouvertures de mailles de cribles mécaniques.</w:t>
            </w:r>
          </w:p>
        </w:tc>
      </w:tr>
      <w:tr>
        <w:tc>
          <w:tcPr>
            <w:tcW w:type="dxa" w:w="2160"/>
            <w:shd w:fill="F8FAFC"/>
            <w:tcMar>
              <w:top w:w="80" w:type="dxa"/>
              <w:bottom w:w="80" w:type="dxa"/>
              <w:left w:w="140" w:type="dxa"/>
              <w:right w:w="140" w:type="dxa"/>
            </w:tcMar>
          </w:tcPr>
          <w:p>
            <w:r>
              <w:rPr>
                <w:rFonts w:ascii="Calibri" w:hAnsi="Calibri"/>
                <w:b/>
                <w:color w:val="1E293B"/>
                <w:sz w:val="18"/>
              </w:rPr>
              <w:t>Seuil Hors-Gabarits (oversizeThresholdMm)</w:t>
            </w:r>
          </w:p>
        </w:tc>
        <w:tc>
          <w:tcPr>
            <w:tcW w:type="dxa" w:w="2016"/>
            <w:shd w:fill="F8FAFC"/>
            <w:tcMar>
              <w:top w:w="80" w:type="dxa"/>
              <w:bottom w:w="80" w:type="dxa"/>
              <w:left w:w="140" w:type="dxa"/>
              <w:right w:w="140" w:type="dxa"/>
            </w:tcMar>
          </w:tcPr>
          <w:p>
            <w:r>
              <w:rPr>
                <w:rFonts w:ascii="Calibri" w:hAnsi="Calibri"/>
                <w:color w:val="1E293B"/>
                <w:sz w:val="18"/>
              </w:rPr>
              <w:t>Saisie numérique (mm, défaut 300 mm)</w:t>
            </w:r>
          </w:p>
        </w:tc>
        <w:tc>
          <w:tcPr>
            <w:tcW w:type="dxa" w:w="2736"/>
            <w:shd w:fill="F8FAFC"/>
            <w:tcMar>
              <w:top w:w="80" w:type="dxa"/>
              <w:bottom w:w="80" w:type="dxa"/>
              <w:left w:w="140" w:type="dxa"/>
              <w:right w:w="140" w:type="dxa"/>
            </w:tcMar>
          </w:tcPr>
          <w:p>
            <w:r>
              <w:rPr>
                <w:rFonts w:ascii="Calibri" w:hAnsi="Calibri"/>
                <w:color w:val="1E293B"/>
                <w:sz w:val="18"/>
              </w:rPr>
              <w:t>Ouverture maximale admissible par la goulotte du concasseur primaire sans brise-roche.</w:t>
            </w:r>
          </w:p>
        </w:tc>
        <w:tc>
          <w:tcPr>
            <w:tcW w:type="dxa" w:w="2736"/>
            <w:shd w:fill="F8FAFC"/>
            <w:tcMar>
              <w:top w:w="80" w:type="dxa"/>
              <w:bottom w:w="80" w:type="dxa"/>
              <w:left w:w="140" w:type="dxa"/>
              <w:right w:w="140" w:type="dxa"/>
            </w:tcMar>
          </w:tcPr>
          <w:p>
            <w:r>
              <w:rPr>
                <w:rFonts w:ascii="Calibri" w:hAnsi="Calibri"/>
                <w:color w:val="1E293B"/>
                <w:sz w:val="18"/>
              </w:rPr>
              <w:t>Calcule le pourcentage de blocs hors-gabarit et quantifie les surcoûts d'abattage secondaire.</w:t>
            </w:r>
          </w:p>
        </w:tc>
      </w:tr>
      <w:tr>
        <w:tc>
          <w:tcPr>
            <w:tcW w:type="dxa" w:w="2160"/>
            <w:shd w:fill="FFFFFF"/>
            <w:tcMar>
              <w:top w:w="80" w:type="dxa"/>
              <w:bottom w:w="80" w:type="dxa"/>
              <w:left w:w="140" w:type="dxa"/>
              <w:right w:w="140" w:type="dxa"/>
            </w:tcMar>
          </w:tcPr>
          <w:p>
            <w:r>
              <w:rPr>
                <w:rFonts w:ascii="Calibri" w:hAnsi="Calibri"/>
                <w:b/>
                <w:color w:val="1E293B"/>
                <w:sz w:val="18"/>
              </w:rPr>
              <w:t>Seuil de Fines (finesThresholdMm)</w:t>
            </w:r>
          </w:p>
        </w:tc>
        <w:tc>
          <w:tcPr>
            <w:tcW w:type="dxa" w:w="2016"/>
            <w:shd w:fill="FFFFFF"/>
            <w:tcMar>
              <w:top w:w="80" w:type="dxa"/>
              <w:bottom w:w="80" w:type="dxa"/>
              <w:left w:w="140" w:type="dxa"/>
              <w:right w:w="140" w:type="dxa"/>
            </w:tcMar>
          </w:tcPr>
          <w:p>
            <w:r>
              <w:rPr>
                <w:rFonts w:ascii="Calibri" w:hAnsi="Calibri"/>
                <w:color w:val="1E293B"/>
                <w:sz w:val="18"/>
              </w:rPr>
              <w:t>Saisie numérique (mm, défaut 25 mm)</w:t>
            </w:r>
          </w:p>
        </w:tc>
        <w:tc>
          <w:tcPr>
            <w:tcW w:type="dxa" w:w="2736"/>
            <w:shd w:fill="FFFFFF"/>
            <w:tcMar>
              <w:top w:w="80" w:type="dxa"/>
              <w:bottom w:w="80" w:type="dxa"/>
              <w:left w:w="140" w:type="dxa"/>
              <w:right w:w="140" w:type="dxa"/>
            </w:tcMar>
          </w:tcPr>
          <w:p>
            <w:r>
              <w:rPr>
                <w:rFonts w:ascii="Calibri" w:hAnsi="Calibri"/>
                <w:color w:val="1E293B"/>
                <w:sz w:val="18"/>
              </w:rPr>
              <w:t>Seuil sous lequel la roche pulvérisée génère des boues minérales indésirables en laverie.</w:t>
            </w:r>
          </w:p>
        </w:tc>
        <w:tc>
          <w:tcPr>
            <w:tcW w:type="dxa" w:w="2736"/>
            <w:shd w:fill="FFFFFF"/>
            <w:tcMar>
              <w:top w:w="80" w:type="dxa"/>
              <w:bottom w:w="80" w:type="dxa"/>
              <w:left w:w="140" w:type="dxa"/>
              <w:right w:w="140" w:type="dxa"/>
            </w:tcMar>
          </w:tcPr>
          <w:p>
            <w:r>
              <w:rPr>
                <w:rFonts w:ascii="Calibri" w:hAnsi="Calibri"/>
                <w:color w:val="1E293B"/>
                <w:sz w:val="18"/>
              </w:rPr>
              <w:t>Calcule le pourcentage de fines pour prévenir les pertes de métal précieux en surverse.</w:t>
            </w:r>
          </w:p>
        </w:tc>
      </w:tr>
    </w:tbl>
    <w:p>
      <w:pPr>
        <w:spacing w:after="120"/>
      </w:pPr>
    </w:p>
    <w:p>
      <w:pPr>
        <w:keepNext/>
        <w:spacing w:before="280" w:after="80"/>
      </w:pPr>
      <w:r>
        <w:rPr>
          <w:rFonts w:ascii="Calibri" w:hAnsi="Calibri"/>
          <w:b/>
          <w:color w:val="2563EB"/>
          <w:sz w:val="26"/>
        </w:rPr>
        <w:t>4.3 Profil de Chargement à Trois Decks &amp; Pontage de Faille (HoleChargingProfileView)</w:t>
      </w:r>
    </w:p>
    <w:p>
      <w:r>
        <w:t>Situé au bas de la vue détaillée du tir, ce module fournit une représentation géotechnique interactive en coupe de la colonne d'explosif au sein de chaque trou de mine.</w:t>
      </w:r>
    </w:p>
    <w:p>
      <w:pPr>
        <w:spacing w:before="160" w:after="40"/>
        <w:jc w:val="center"/>
      </w:pPr>
      <w:r>
        <w:drawing>
          <wp:inline xmlns:a="http://schemas.openxmlformats.org/drawingml/2006/main" xmlns:pic="http://schemas.openxmlformats.org/drawingml/2006/picture">
            <wp:extent cx="5669280" cy="3434067"/>
            <wp:docPr id="3" name="Picture 3"/>
            <wp:cNvGraphicFramePr>
              <a:graphicFrameLocks noChangeAspect="1"/>
            </wp:cNvGraphicFramePr>
            <a:graphic>
              <a:graphicData uri="http://schemas.openxmlformats.org/drawingml/2006/picture">
                <pic:pic>
                  <pic:nvPicPr>
                    <pic:cNvPr id="0" name="02b_blast_decking_profile.png"/>
                    <pic:cNvPicPr/>
                  </pic:nvPicPr>
                  <pic:blipFill>
                    <a:blip r:embed="rId13"/>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3 : Profil de Chargement de Trou à Trois Decks avec Pontage d'Air sur Faille Géologique &amp; Grille de Tir</w:t>
      </w:r>
    </w:p>
    <w:p>
      <w:pPr>
        <w:keepNext/>
        <w:spacing w:before="200" w:after="60"/>
      </w:pPr>
      <w:r>
        <w:rPr>
          <w:rFonts w:ascii="Calibri" w:hAnsi="Calibri"/>
          <w:b/>
          <w:color w:val="1E3A8A"/>
          <w:sz w:val="20"/>
        </w:rPr>
        <w:t>Dictionnaire des Paramètres 4.3 : Profil de Chargement de Trou à 3 Decks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Longueur Charge de Pied (m)</w:t>
            </w:r>
          </w:p>
        </w:tc>
        <w:tc>
          <w:tcPr>
            <w:tcW w:type="dxa" w:w="2016"/>
            <w:shd w:fill="FFFFFF"/>
            <w:tcMar>
              <w:top w:w="80" w:type="dxa"/>
              <w:bottom w:w="80" w:type="dxa"/>
              <w:left w:w="140" w:type="dxa"/>
              <w:right w:w="140" w:type="dxa"/>
            </w:tcMar>
          </w:tcPr>
          <w:p>
            <w:r>
              <w:rPr>
                <w:rFonts w:ascii="Calibri" w:hAnsi="Calibri"/>
                <w:color w:val="1E293B"/>
                <w:sz w:val="18"/>
              </w:rPr>
              <w:t>Curseur métrique (ex: 2,0 m)</w:t>
            </w:r>
          </w:p>
        </w:tc>
        <w:tc>
          <w:tcPr>
            <w:tcW w:type="dxa" w:w="2736"/>
            <w:shd w:fill="FFFFFF"/>
            <w:tcMar>
              <w:top w:w="80" w:type="dxa"/>
              <w:bottom w:w="80" w:type="dxa"/>
              <w:left w:w="140" w:type="dxa"/>
              <w:right w:w="140" w:type="dxa"/>
            </w:tcMar>
          </w:tcPr>
          <w:p>
            <w:r>
              <w:rPr>
                <w:rFonts w:ascii="Calibri" w:hAnsi="Calibri"/>
                <w:color w:val="1E293B"/>
                <w:sz w:val="18"/>
              </w:rPr>
              <w:t>Hauteur de la charge d'amorçage dense à haute VOD (Dynamite / Émulsion) en fond de trou.</w:t>
            </w:r>
          </w:p>
        </w:tc>
        <w:tc>
          <w:tcPr>
            <w:tcW w:type="dxa" w:w="2736"/>
            <w:shd w:fill="FFFFFF"/>
            <w:tcMar>
              <w:top w:w="80" w:type="dxa"/>
              <w:bottom w:w="80" w:type="dxa"/>
              <w:left w:w="140" w:type="dxa"/>
              <w:right w:w="140" w:type="dxa"/>
            </w:tcMar>
          </w:tcPr>
          <w:p>
            <w:r>
              <w:rPr>
                <w:rFonts w:ascii="Calibri" w:hAnsi="Calibri"/>
                <w:color w:val="1E293B"/>
                <w:sz w:val="18"/>
              </w:rPr>
              <w:t>Délivre l'énergie de choc nécessaire pour cisailler le pied confiné sans laisser de butons.</w:t>
            </w:r>
          </w:p>
        </w:tc>
      </w:tr>
      <w:tr>
        <w:tc>
          <w:tcPr>
            <w:tcW w:type="dxa" w:w="2160"/>
            <w:shd w:fill="F8FAFC"/>
            <w:tcMar>
              <w:top w:w="80" w:type="dxa"/>
              <w:bottom w:w="80" w:type="dxa"/>
              <w:left w:w="140" w:type="dxa"/>
              <w:right w:w="140" w:type="dxa"/>
            </w:tcMar>
          </w:tcPr>
          <w:p>
            <w:r>
              <w:rPr>
                <w:rFonts w:ascii="Calibri" w:hAnsi="Calibri"/>
                <w:b/>
                <w:color w:val="1E293B"/>
                <w:sz w:val="18"/>
              </w:rPr>
              <w:t>Longueur Charge de Colonne (m)</w:t>
            </w:r>
          </w:p>
        </w:tc>
        <w:tc>
          <w:tcPr>
            <w:tcW w:type="dxa" w:w="2016"/>
            <w:shd w:fill="F8FAFC"/>
            <w:tcMar>
              <w:top w:w="80" w:type="dxa"/>
              <w:bottom w:w="80" w:type="dxa"/>
              <w:left w:w="140" w:type="dxa"/>
              <w:right w:w="140" w:type="dxa"/>
            </w:tcMar>
          </w:tcPr>
          <w:p>
            <w:r>
              <w:rPr>
                <w:rFonts w:ascii="Calibri" w:hAnsi="Calibri"/>
                <w:color w:val="1E293B"/>
                <w:sz w:val="18"/>
              </w:rPr>
              <w:t>Curseur métrique (ex: 2,4 m)</w:t>
            </w:r>
          </w:p>
        </w:tc>
        <w:tc>
          <w:tcPr>
            <w:tcW w:type="dxa" w:w="2736"/>
            <w:shd w:fill="F8FAFC"/>
            <w:tcMar>
              <w:top w:w="80" w:type="dxa"/>
              <w:bottom w:w="80" w:type="dxa"/>
              <w:left w:w="140" w:type="dxa"/>
              <w:right w:w="140" w:type="dxa"/>
            </w:tcMar>
          </w:tcPr>
          <w:p>
            <w:r>
              <w:rPr>
                <w:rFonts w:ascii="Calibri" w:hAnsi="Calibri"/>
                <w:color w:val="1E293B"/>
                <w:sz w:val="18"/>
              </w:rPr>
              <w:t>Hauteur de la charge d'expansion gazeuse intermédiaire (ANFO en vrac).</w:t>
            </w:r>
          </w:p>
        </w:tc>
        <w:tc>
          <w:tcPr>
            <w:tcW w:type="dxa" w:w="2736"/>
            <w:shd w:fill="F8FAFC"/>
            <w:tcMar>
              <w:top w:w="80" w:type="dxa"/>
              <w:bottom w:w="80" w:type="dxa"/>
              <w:left w:w="140" w:type="dxa"/>
              <w:right w:w="140" w:type="dxa"/>
            </w:tcMar>
          </w:tcPr>
          <w:p>
            <w:r>
              <w:rPr>
                <w:rFonts w:ascii="Calibri" w:hAnsi="Calibri"/>
                <w:color w:val="1E293B"/>
                <w:sz w:val="18"/>
              </w:rPr>
              <w:t>Fournit l'énergie de poussée pour fragmenter et déplacer la masse principale du gradin.</w:t>
            </w:r>
          </w:p>
        </w:tc>
      </w:tr>
      <w:tr>
        <w:tc>
          <w:tcPr>
            <w:tcW w:type="dxa" w:w="2160"/>
            <w:shd w:fill="FFFFFF"/>
            <w:tcMar>
              <w:top w:w="80" w:type="dxa"/>
              <w:bottom w:w="80" w:type="dxa"/>
              <w:left w:w="140" w:type="dxa"/>
              <w:right w:w="140" w:type="dxa"/>
            </w:tcMar>
          </w:tcPr>
          <w:p>
            <w:r>
              <w:rPr>
                <w:rFonts w:ascii="Calibri" w:hAnsi="Calibri"/>
                <w:b/>
                <w:color w:val="1E293B"/>
                <w:sz w:val="18"/>
              </w:rPr>
              <w:t>Longueur de Bourrage (m)</w:t>
            </w:r>
          </w:p>
        </w:tc>
        <w:tc>
          <w:tcPr>
            <w:tcW w:type="dxa" w:w="2016"/>
            <w:shd w:fill="FFFFFF"/>
            <w:tcMar>
              <w:top w:w="80" w:type="dxa"/>
              <w:bottom w:w="80" w:type="dxa"/>
              <w:left w:w="140" w:type="dxa"/>
              <w:right w:w="140" w:type="dxa"/>
            </w:tcMar>
          </w:tcPr>
          <w:p>
            <w:r>
              <w:rPr>
                <w:rFonts w:ascii="Calibri" w:hAnsi="Calibri"/>
                <w:color w:val="1E293B"/>
                <w:sz w:val="18"/>
              </w:rPr>
              <w:t>Curseur métrique (ex: 2,0 m)</w:t>
            </w:r>
          </w:p>
        </w:tc>
        <w:tc>
          <w:tcPr>
            <w:tcW w:type="dxa" w:w="2736"/>
            <w:shd w:fill="FFFFFF"/>
            <w:tcMar>
              <w:top w:w="80" w:type="dxa"/>
              <w:bottom w:w="80" w:type="dxa"/>
              <w:left w:w="140" w:type="dxa"/>
              <w:right w:w="140" w:type="dxa"/>
            </w:tcMar>
          </w:tcPr>
          <w:p>
            <w:r>
              <w:rPr>
                <w:rFonts w:ascii="Calibri" w:hAnsi="Calibri"/>
                <w:color w:val="1E293B"/>
                <w:sz w:val="18"/>
              </w:rPr>
              <w:t>Hauteur de concassé stérile tassé au sommet du trou de foration.</w:t>
            </w:r>
          </w:p>
        </w:tc>
        <w:tc>
          <w:tcPr>
            <w:tcW w:type="dxa" w:w="2736"/>
            <w:shd w:fill="FFFFFF"/>
            <w:tcMar>
              <w:top w:w="80" w:type="dxa"/>
              <w:bottom w:w="80" w:type="dxa"/>
              <w:left w:w="140" w:type="dxa"/>
              <w:right w:w="140" w:type="dxa"/>
            </w:tcMar>
          </w:tcPr>
          <w:p>
            <w:r>
              <w:rPr>
                <w:rFonts w:ascii="Calibri" w:hAnsi="Calibri"/>
                <w:color w:val="1E293B"/>
                <w:sz w:val="18"/>
              </w:rPr>
              <w:t>Concentre l'onde de choc vers la roche et prévient le souffle aérien et les projections.</w:t>
            </w:r>
          </w:p>
        </w:tc>
      </w:tr>
      <w:tr>
        <w:tc>
          <w:tcPr>
            <w:tcW w:type="dxa" w:w="2160"/>
            <w:shd w:fill="F8FAFC"/>
            <w:tcMar>
              <w:top w:w="80" w:type="dxa"/>
              <w:bottom w:w="80" w:type="dxa"/>
              <w:left w:w="140" w:type="dxa"/>
              <w:right w:w="140" w:type="dxa"/>
            </w:tcMar>
          </w:tcPr>
          <w:p>
            <w:r>
              <w:rPr>
                <w:rFonts w:ascii="Calibri" w:hAnsi="Calibri"/>
                <w:b/>
                <w:color w:val="1E293B"/>
                <w:sz w:val="18"/>
              </w:rPr>
              <w:t>Mode Pontage de Faille</w:t>
            </w:r>
          </w:p>
        </w:tc>
        <w:tc>
          <w:tcPr>
            <w:tcW w:type="dxa" w:w="2016"/>
            <w:shd w:fill="F8FAFC"/>
            <w:tcMar>
              <w:top w:w="80" w:type="dxa"/>
              <w:bottom w:w="80" w:type="dxa"/>
              <w:left w:w="140" w:type="dxa"/>
              <w:right w:w="140" w:type="dxa"/>
            </w:tcMar>
          </w:tcPr>
          <w:p>
            <w:r>
              <w:rPr>
                <w:rFonts w:ascii="Calibri" w:hAnsi="Calibri"/>
                <w:color w:val="1E293B"/>
                <w:sz w:val="18"/>
              </w:rPr>
              <w:t>Interrupteur à bascule (faultDeckingEnabled)</w:t>
            </w:r>
          </w:p>
        </w:tc>
        <w:tc>
          <w:tcPr>
            <w:tcW w:type="dxa" w:w="2736"/>
            <w:shd w:fill="F8FAFC"/>
            <w:tcMar>
              <w:top w:w="80" w:type="dxa"/>
              <w:bottom w:w="80" w:type="dxa"/>
              <w:left w:w="140" w:type="dxa"/>
              <w:right w:w="140" w:type="dxa"/>
            </w:tcMar>
          </w:tcPr>
          <w:p>
            <w:r>
              <w:rPr>
                <w:rFonts w:ascii="Calibri" w:hAnsi="Calibri"/>
                <w:color w:val="1E293B"/>
                <w:sz w:val="18"/>
              </w:rPr>
              <w:t>Découple l'explosif face à une faille géologique ouverte ou une poche de boue meuble.</w:t>
            </w:r>
          </w:p>
        </w:tc>
        <w:tc>
          <w:tcPr>
            <w:tcW w:type="dxa" w:w="2736"/>
            <w:shd w:fill="F8FAFC"/>
            <w:tcMar>
              <w:top w:w="80" w:type="dxa"/>
              <w:bottom w:w="80" w:type="dxa"/>
              <w:left w:w="140" w:type="dxa"/>
              <w:right w:w="140" w:type="dxa"/>
            </w:tcMar>
          </w:tcPr>
          <w:p>
            <w:r>
              <w:rPr>
                <w:rFonts w:ascii="Calibri" w:hAnsi="Calibri"/>
                <w:color w:val="1E293B"/>
                <w:sz w:val="18"/>
              </w:rPr>
              <w:t>Empêche la fuite prématurée des gaz, supprime les projections et économise jusqu'à 20% d'explosif.</w:t>
            </w:r>
          </w:p>
        </w:tc>
      </w:tr>
      <w:tr>
        <w:tc>
          <w:tcPr>
            <w:tcW w:type="dxa" w:w="2160"/>
            <w:shd w:fill="FFFFFF"/>
            <w:tcMar>
              <w:top w:w="80" w:type="dxa"/>
              <w:bottom w:w="80" w:type="dxa"/>
              <w:left w:w="140" w:type="dxa"/>
              <w:right w:w="140" w:type="dxa"/>
            </w:tcMar>
          </w:tcPr>
          <w:p>
            <w:r>
              <w:rPr>
                <w:rFonts w:ascii="Calibri" w:hAnsi="Calibri"/>
                <w:b/>
                <w:color w:val="1E293B"/>
                <w:sz w:val="18"/>
              </w:rPr>
              <w:t>Profondeur de la Faille (m)</w:t>
            </w:r>
          </w:p>
        </w:tc>
        <w:tc>
          <w:tcPr>
            <w:tcW w:type="dxa" w:w="2016"/>
            <w:shd w:fill="FFFFFF"/>
            <w:tcMar>
              <w:top w:w="80" w:type="dxa"/>
              <w:bottom w:w="80" w:type="dxa"/>
              <w:left w:w="140" w:type="dxa"/>
              <w:right w:w="140" w:type="dxa"/>
            </w:tcMar>
          </w:tcPr>
          <w:p>
            <w:r>
              <w:rPr>
                <w:rFonts w:ascii="Calibri" w:hAnsi="Calibri"/>
                <w:color w:val="1E293B"/>
                <w:sz w:val="18"/>
              </w:rPr>
              <w:t>Curseur métrique (ex: 3,2 m)</w:t>
            </w:r>
          </w:p>
        </w:tc>
        <w:tc>
          <w:tcPr>
            <w:tcW w:type="dxa" w:w="2736"/>
            <w:shd w:fill="FFFFFF"/>
            <w:tcMar>
              <w:top w:w="80" w:type="dxa"/>
              <w:bottom w:w="80" w:type="dxa"/>
              <w:left w:w="140" w:type="dxa"/>
              <w:right w:w="140" w:type="dxa"/>
            </w:tcMar>
          </w:tcPr>
          <w:p>
            <w:r>
              <w:rPr>
                <w:rFonts w:ascii="Calibri" w:hAnsi="Calibri"/>
                <w:color w:val="1E293B"/>
                <w:sz w:val="18"/>
              </w:rPr>
              <w:t>Cote sous le collet où la foration a intercepté la discontinuité géologique.</w:t>
            </w:r>
          </w:p>
        </w:tc>
        <w:tc>
          <w:tcPr>
            <w:tcW w:type="dxa" w:w="2736"/>
            <w:shd w:fill="FFFFFF"/>
            <w:tcMar>
              <w:top w:w="80" w:type="dxa"/>
              <w:bottom w:w="80" w:type="dxa"/>
              <w:left w:w="140" w:type="dxa"/>
              <w:right w:w="140" w:type="dxa"/>
            </w:tcMar>
          </w:tcPr>
          <w:p>
            <w:r>
              <w:rPr>
                <w:rFonts w:ascii="Calibri" w:hAnsi="Calibri"/>
                <w:color w:val="1E293B"/>
                <w:sz w:val="18"/>
              </w:rPr>
              <w:t>Positionne avec exactitude le bouchon d'air inerte en face de la zone broyée.</w:t>
            </w:r>
          </w:p>
        </w:tc>
      </w:tr>
      <w:tr>
        <w:tc>
          <w:tcPr>
            <w:tcW w:type="dxa" w:w="2160"/>
            <w:shd w:fill="F8FAFC"/>
            <w:tcMar>
              <w:top w:w="80" w:type="dxa"/>
              <w:bottom w:w="80" w:type="dxa"/>
              <w:left w:w="140" w:type="dxa"/>
              <w:right w:w="140" w:type="dxa"/>
            </w:tcMar>
          </w:tcPr>
          <w:p>
            <w:r>
              <w:rPr>
                <w:rFonts w:ascii="Calibri" w:hAnsi="Calibri"/>
                <w:b/>
                <w:color w:val="1E293B"/>
                <w:sz w:val="18"/>
              </w:rPr>
              <w:t>Épaisseur du Pont d'Air (m)</w:t>
            </w:r>
          </w:p>
        </w:tc>
        <w:tc>
          <w:tcPr>
            <w:tcW w:type="dxa" w:w="2016"/>
            <w:shd w:fill="F8FAFC"/>
            <w:tcMar>
              <w:top w:w="80" w:type="dxa"/>
              <w:bottom w:w="80" w:type="dxa"/>
              <w:left w:w="140" w:type="dxa"/>
              <w:right w:w="140" w:type="dxa"/>
            </w:tcMar>
          </w:tcPr>
          <w:p>
            <w:r>
              <w:rPr>
                <w:rFonts w:ascii="Calibri" w:hAnsi="Calibri"/>
                <w:color w:val="1E293B"/>
                <w:sz w:val="18"/>
              </w:rPr>
              <w:t>Curseur métrique (ex: 0,8 m)</w:t>
            </w:r>
          </w:p>
        </w:tc>
        <w:tc>
          <w:tcPr>
            <w:tcW w:type="dxa" w:w="2736"/>
            <w:shd w:fill="F8FAFC"/>
            <w:tcMar>
              <w:top w:w="80" w:type="dxa"/>
              <w:bottom w:w="80" w:type="dxa"/>
              <w:left w:w="140" w:type="dxa"/>
              <w:right w:w="140" w:type="dxa"/>
            </w:tcMar>
          </w:tcPr>
          <w:p>
            <w:r>
              <w:rPr>
                <w:rFonts w:ascii="Calibri" w:hAnsi="Calibri"/>
                <w:color w:val="1E293B"/>
                <w:sz w:val="18"/>
              </w:rPr>
              <w:t>Hauteur de la chambre d'air ou du séparateur inerte au droit de la faille.</w:t>
            </w:r>
          </w:p>
        </w:tc>
        <w:tc>
          <w:tcPr>
            <w:tcW w:type="dxa" w:w="2736"/>
            <w:shd w:fill="F8FAFC"/>
            <w:tcMar>
              <w:top w:w="80" w:type="dxa"/>
              <w:bottom w:w="80" w:type="dxa"/>
              <w:left w:w="140" w:type="dxa"/>
              <w:right w:w="140" w:type="dxa"/>
            </w:tcMar>
          </w:tcPr>
          <w:p>
            <w:r>
              <w:rPr>
                <w:rFonts w:ascii="Calibri" w:hAnsi="Calibri"/>
                <w:color w:val="1E293B"/>
                <w:sz w:val="18"/>
              </w:rPr>
              <w:t>Maintient l'effet de découplage tout en préservant le volume de roche fragmenté adjacent.</w:t>
            </w:r>
          </w:p>
        </w:tc>
      </w:tr>
      <w:tr>
        <w:tc>
          <w:tcPr>
            <w:tcW w:type="dxa" w:w="2160"/>
            <w:shd w:fill="FFFFFF"/>
            <w:tcMar>
              <w:top w:w="80" w:type="dxa"/>
              <w:bottom w:w="80" w:type="dxa"/>
              <w:left w:w="140" w:type="dxa"/>
              <w:right w:w="140" w:type="dxa"/>
            </w:tcMar>
          </w:tcPr>
          <w:p>
            <w:r>
              <w:rPr>
                <w:rFonts w:ascii="Calibri" w:hAnsi="Calibri"/>
                <w:b/>
                <w:color w:val="1E293B"/>
                <w:sz w:val="18"/>
              </w:rPr>
              <w:t>Trous Exclus de la Grille</w:t>
            </w:r>
          </w:p>
        </w:tc>
        <w:tc>
          <w:tcPr>
            <w:tcW w:type="dxa" w:w="2016"/>
            <w:shd w:fill="FFFFFF"/>
            <w:tcMar>
              <w:top w:w="80" w:type="dxa"/>
              <w:bottom w:w="80" w:type="dxa"/>
              <w:left w:w="140" w:type="dxa"/>
              <w:right w:w="140" w:type="dxa"/>
            </w:tcMar>
          </w:tcPr>
          <w:p>
            <w:r>
              <w:rPr>
                <w:rFonts w:ascii="Calibri" w:hAnsi="Calibri"/>
                <w:color w:val="1E293B"/>
                <w:sz w:val="18"/>
              </w:rPr>
              <w:t>Sélection interactive sur le plan SVG</w:t>
            </w:r>
          </w:p>
        </w:tc>
        <w:tc>
          <w:tcPr>
            <w:tcW w:type="dxa" w:w="2736"/>
            <w:shd w:fill="FFFFFF"/>
            <w:tcMar>
              <w:top w:w="80" w:type="dxa"/>
              <w:bottom w:w="80" w:type="dxa"/>
              <w:left w:w="140" w:type="dxa"/>
              <w:right w:w="140" w:type="dxa"/>
            </w:tcMar>
          </w:tcPr>
          <w:p>
            <w:r>
              <w:rPr>
                <w:rFonts w:ascii="Calibri" w:hAnsi="Calibri"/>
                <w:color w:val="1E293B"/>
                <w:sz w:val="18"/>
              </w:rPr>
              <w:t>Permet d'exclure les trous éboulés, ennoyés ou déviés avant l'allumage.</w:t>
            </w:r>
          </w:p>
        </w:tc>
        <w:tc>
          <w:tcPr>
            <w:tcW w:type="dxa" w:w="2736"/>
            <w:shd w:fill="FFFFFF"/>
            <w:tcMar>
              <w:top w:w="80" w:type="dxa"/>
              <w:bottom w:w="80" w:type="dxa"/>
              <w:left w:w="140" w:type="dxa"/>
              <w:right w:w="140" w:type="dxa"/>
            </w:tcMar>
          </w:tcPr>
          <w:p>
            <w:r>
              <w:rPr>
                <w:rFonts w:ascii="Calibri" w:hAnsi="Calibri"/>
                <w:color w:val="1E293B"/>
                <w:sz w:val="18"/>
              </w:rPr>
              <w:t>Recalcule immédiatement la masse globale d'explosif, le volume et le facteur de charge.</w:t>
            </w:r>
          </w:p>
        </w:tc>
      </w:tr>
    </w:tbl>
    <w:p>
      <w:pPr>
        <w:spacing w:after="120"/>
      </w:pPr>
    </w:p>
    <w:p>
      <w:pPr>
        <w:keepNext/>
        <w:spacing w:before="280" w:after="80"/>
      </w:pPr>
      <w:r>
        <w:rPr>
          <w:rFonts w:ascii="Calibri" w:hAnsi="Calibri"/>
          <w:b/>
          <w:color w:val="2563EB"/>
          <w:sz w:val="26"/>
        </w:rPr>
        <w:t>4.4 Photogrammétrie Drone 3D &amp; Orthomosaïque (Drone3DSizingView)</w:t>
      </w:r>
    </w:p>
    <w:p>
      <w:r>
        <w:t>Ce module traite les orthomosaïques photogrammétriques acquises par drone (DJI Mavic 3 Enterprise, WingtraOne...). Il permet d'évaluer la granulométrie globale sur des dizaines de milliers de mètres cubes de déblais.</w:t>
      </w:r>
    </w:p>
    <w:p>
      <w:pPr>
        <w:spacing w:before="160" w:after="40"/>
        <w:jc w:val="center"/>
      </w:pPr>
      <w:r>
        <w:drawing>
          <wp:inline xmlns:a="http://schemas.openxmlformats.org/drawingml/2006/main" xmlns:pic="http://schemas.openxmlformats.org/drawingml/2006/picture">
            <wp:extent cx="5669280" cy="3434067"/>
            <wp:docPr id="4" name="Picture 4"/>
            <wp:cNvGraphicFramePr>
              <a:graphicFrameLocks noChangeAspect="1"/>
            </wp:cNvGraphicFramePr>
            <a:graphic>
              <a:graphicData uri="http://schemas.openxmlformats.org/drawingml/2006/picture">
                <pic:pic>
                  <pic:nvPicPr>
                    <pic:cNvPr id="0" name="03_drone_3d_sizing.png"/>
                    <pic:cNvPicPr/>
                  </pic:nvPicPr>
                  <pic:blipFill>
                    <a:blip r:embed="rId14"/>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4 : Photogrammétrie Drone 3D — Calcul de Résolution GSD &amp; Carte Thermique Spatiale de Granulométrie</w:t>
      </w:r>
    </w:p>
    <w:p>
      <w:pPr>
        <w:keepNext/>
        <w:spacing w:before="200" w:after="60"/>
      </w:pPr>
      <w:r>
        <w:rPr>
          <w:rFonts w:ascii="Calibri" w:hAnsi="Calibri"/>
          <w:b/>
          <w:color w:val="1E3A8A"/>
          <w:sz w:val="20"/>
        </w:rPr>
        <w:t>Dictionnaire des Paramètres 4.4 : Photogrammétrie Drone 3D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Altitude de Vol AGL (m)</w:t>
            </w:r>
          </w:p>
        </w:tc>
        <w:tc>
          <w:tcPr>
            <w:tcW w:type="dxa" w:w="2016"/>
            <w:shd w:fill="FFFFFF"/>
            <w:tcMar>
              <w:top w:w="80" w:type="dxa"/>
              <w:bottom w:w="80" w:type="dxa"/>
              <w:left w:w="140" w:type="dxa"/>
              <w:right w:w="140" w:type="dxa"/>
            </w:tcMar>
          </w:tcPr>
          <w:p>
            <w:r>
              <w:rPr>
                <w:rFonts w:ascii="Calibri" w:hAnsi="Calibri"/>
                <w:color w:val="1E293B"/>
                <w:sz w:val="18"/>
              </w:rPr>
              <w:t>Curseur métrique (20 à 120 mètres)</w:t>
            </w:r>
          </w:p>
        </w:tc>
        <w:tc>
          <w:tcPr>
            <w:tcW w:type="dxa" w:w="2736"/>
            <w:shd w:fill="FFFFFF"/>
            <w:tcMar>
              <w:top w:w="80" w:type="dxa"/>
              <w:bottom w:w="80" w:type="dxa"/>
              <w:left w:w="140" w:type="dxa"/>
              <w:right w:w="140" w:type="dxa"/>
            </w:tcMar>
          </w:tcPr>
          <w:p>
            <w:r>
              <w:rPr>
                <w:rFonts w:ascii="Calibri" w:hAnsi="Calibri"/>
                <w:color w:val="1E293B"/>
                <w:sz w:val="18"/>
              </w:rPr>
              <w:t>Dicte la résolution optique au sol GSD selon la focale et la taille des photodiodes.</w:t>
            </w:r>
          </w:p>
        </w:tc>
        <w:tc>
          <w:tcPr>
            <w:tcW w:type="dxa" w:w="2736"/>
            <w:shd w:fill="FFFFFF"/>
            <w:tcMar>
              <w:top w:w="80" w:type="dxa"/>
              <w:bottom w:w="80" w:type="dxa"/>
              <w:left w:w="140" w:type="dxa"/>
              <w:right w:w="140" w:type="dxa"/>
            </w:tcMar>
          </w:tcPr>
          <w:p>
            <w:r>
              <w:rPr>
                <w:rFonts w:ascii="Calibri" w:hAnsi="Calibri"/>
                <w:color w:val="1E293B"/>
                <w:sz w:val="18"/>
              </w:rPr>
              <w:t>Une altitude basse (45 m) offre une finesse de 1,25 mm/px permettant d'isoler le gravier.</w:t>
            </w:r>
          </w:p>
        </w:tc>
      </w:tr>
      <w:tr>
        <w:tc>
          <w:tcPr>
            <w:tcW w:type="dxa" w:w="2160"/>
            <w:shd w:fill="F8FAFC"/>
            <w:tcMar>
              <w:top w:w="80" w:type="dxa"/>
              <w:bottom w:w="80" w:type="dxa"/>
              <w:left w:w="140" w:type="dxa"/>
              <w:right w:w="140" w:type="dxa"/>
            </w:tcMar>
          </w:tcPr>
          <w:p>
            <w:r>
              <w:rPr>
                <w:rFonts w:ascii="Calibri" w:hAnsi="Calibri"/>
                <w:b/>
                <w:color w:val="1E293B"/>
                <w:sz w:val="18"/>
              </w:rPr>
              <w:t>Résolution au Sol (GSD)</w:t>
            </w:r>
          </w:p>
        </w:tc>
        <w:tc>
          <w:tcPr>
            <w:tcW w:type="dxa" w:w="2016"/>
            <w:shd w:fill="F8FAFC"/>
            <w:tcMar>
              <w:top w:w="80" w:type="dxa"/>
              <w:bottom w:w="80" w:type="dxa"/>
              <w:left w:w="140" w:type="dxa"/>
              <w:right w:w="140" w:type="dxa"/>
            </w:tcMar>
          </w:tcPr>
          <w:p>
            <w:r>
              <w:rPr>
                <w:rFonts w:ascii="Calibri" w:hAnsi="Calibri"/>
                <w:color w:val="1E293B"/>
                <w:sz w:val="18"/>
              </w:rPr>
              <w:t>Indicateur calculé (mm/pixel)</w:t>
            </w:r>
          </w:p>
        </w:tc>
        <w:tc>
          <w:tcPr>
            <w:tcW w:type="dxa" w:w="2736"/>
            <w:shd w:fill="F8FAFC"/>
            <w:tcMar>
              <w:top w:w="80" w:type="dxa"/>
              <w:bottom w:w="80" w:type="dxa"/>
              <w:left w:w="140" w:type="dxa"/>
              <w:right w:w="140" w:type="dxa"/>
            </w:tcMar>
          </w:tcPr>
          <w:p>
            <w:r>
              <w:rPr>
                <w:rFonts w:ascii="Calibri" w:hAnsi="Calibri"/>
                <w:color w:val="1E293B"/>
                <w:sz w:val="18"/>
              </w:rPr>
              <w:t>Définit la dimension physique réelle représentée par un pixel d'image aérienne.</w:t>
            </w:r>
          </w:p>
        </w:tc>
        <w:tc>
          <w:tcPr>
            <w:tcW w:type="dxa" w:w="2736"/>
            <w:shd w:fill="F8FAFC"/>
            <w:tcMar>
              <w:top w:w="80" w:type="dxa"/>
              <w:bottom w:w="80" w:type="dxa"/>
              <w:left w:w="140" w:type="dxa"/>
              <w:right w:w="140" w:type="dxa"/>
            </w:tcMar>
          </w:tcPr>
          <w:p>
            <w:r>
              <w:rPr>
                <w:rFonts w:ascii="Calibri" w:hAnsi="Calibri"/>
                <w:color w:val="1E293B"/>
                <w:sz w:val="18"/>
              </w:rPr>
              <w:t>Fixe la coupure minimale de détection optique fiable (Pmin ≈ 3 x GSD).</w:t>
            </w:r>
          </w:p>
        </w:tc>
      </w:tr>
      <w:tr>
        <w:tc>
          <w:tcPr>
            <w:tcW w:type="dxa" w:w="2160"/>
            <w:shd w:fill="FFFFFF"/>
            <w:tcMar>
              <w:top w:w="80" w:type="dxa"/>
              <w:bottom w:w="80" w:type="dxa"/>
              <w:left w:w="140" w:type="dxa"/>
              <w:right w:w="140" w:type="dxa"/>
            </w:tcMar>
          </w:tcPr>
          <w:p>
            <w:r>
              <w:rPr>
                <w:rFonts w:ascii="Calibri" w:hAnsi="Calibri"/>
                <w:b/>
                <w:color w:val="1E293B"/>
                <w:sz w:val="18"/>
              </w:rPr>
              <w:t>Mode d'Affichage du Canevas</w:t>
            </w:r>
          </w:p>
        </w:tc>
        <w:tc>
          <w:tcPr>
            <w:tcW w:type="dxa" w:w="2016"/>
            <w:shd w:fill="FFFFFF"/>
            <w:tcMar>
              <w:top w:w="80" w:type="dxa"/>
              <w:bottom w:w="80" w:type="dxa"/>
              <w:left w:w="140" w:type="dxa"/>
              <w:right w:w="140" w:type="dxa"/>
            </w:tcMar>
          </w:tcPr>
          <w:p>
            <w:r>
              <w:rPr>
                <w:rFonts w:ascii="Calibri" w:hAnsi="Calibri"/>
                <w:color w:val="1E293B"/>
                <w:sz w:val="18"/>
              </w:rPr>
              <w:t>Boutons (Carte P80, Maillage 3D, Ortho 2D)</w:t>
            </w:r>
          </w:p>
        </w:tc>
        <w:tc>
          <w:tcPr>
            <w:tcW w:type="dxa" w:w="2736"/>
            <w:shd w:fill="FFFFFF"/>
            <w:tcMar>
              <w:top w:w="80" w:type="dxa"/>
              <w:bottom w:w="80" w:type="dxa"/>
              <w:left w:w="140" w:type="dxa"/>
              <w:right w:w="140" w:type="dxa"/>
            </w:tcMar>
          </w:tcPr>
          <w:p>
            <w:r>
              <w:rPr>
                <w:rFonts w:ascii="Calibri" w:hAnsi="Calibri"/>
                <w:color w:val="1E293B"/>
                <w:sz w:val="18"/>
              </w:rPr>
              <w:t>Permet de basculer entre la carte de chaleur 2D, le nuage 3D isométrique et la texture brute.</w:t>
            </w:r>
          </w:p>
        </w:tc>
        <w:tc>
          <w:tcPr>
            <w:tcW w:type="dxa" w:w="2736"/>
            <w:shd w:fill="FFFFFF"/>
            <w:tcMar>
              <w:top w:w="80" w:type="dxa"/>
              <w:bottom w:w="80" w:type="dxa"/>
              <w:left w:w="140" w:type="dxa"/>
              <w:right w:w="140" w:type="dxa"/>
            </w:tcMar>
          </w:tcPr>
          <w:p>
            <w:r>
              <w:rPr>
                <w:rFonts w:ascii="Calibri" w:hAnsi="Calibri"/>
                <w:color w:val="1E293B"/>
                <w:sz w:val="18"/>
              </w:rPr>
              <w:t>Met en évidence le profil de foisonnement et la localisation spatiale des blocs de pied.</w:t>
            </w:r>
          </w:p>
        </w:tc>
      </w:tr>
      <w:tr>
        <w:tc>
          <w:tcPr>
            <w:tcW w:type="dxa" w:w="2160"/>
            <w:shd w:fill="F8FAFC"/>
            <w:tcMar>
              <w:top w:w="80" w:type="dxa"/>
              <w:bottom w:w="80" w:type="dxa"/>
              <w:left w:w="140" w:type="dxa"/>
              <w:right w:w="140" w:type="dxa"/>
            </w:tcMar>
          </w:tcPr>
          <w:p>
            <w:r>
              <w:rPr>
                <w:rFonts w:ascii="Calibri" w:hAnsi="Calibri"/>
                <w:b/>
                <w:color w:val="1E293B"/>
                <w:sz w:val="18"/>
              </w:rPr>
              <w:t>Secteur de Tas (selectedSectorId)</w:t>
            </w:r>
          </w:p>
        </w:tc>
        <w:tc>
          <w:tcPr>
            <w:tcW w:type="dxa" w:w="2016"/>
            <w:shd w:fill="F8FAFC"/>
            <w:tcMar>
              <w:top w:w="80" w:type="dxa"/>
              <w:bottom w:w="80" w:type="dxa"/>
              <w:left w:w="140" w:type="dxa"/>
              <w:right w:w="140" w:type="dxa"/>
            </w:tcMar>
          </w:tcPr>
          <w:p>
            <w:r>
              <w:rPr>
                <w:rFonts w:ascii="Calibri" w:hAnsi="Calibri"/>
                <w:color w:val="1E293B"/>
                <w:sz w:val="18"/>
              </w:rPr>
              <w:t>Menu ou clic direct sur le canevas (Crête, Corps, Pied)</w:t>
            </w:r>
          </w:p>
        </w:tc>
        <w:tc>
          <w:tcPr>
            <w:tcW w:type="dxa" w:w="2736"/>
            <w:shd w:fill="F8FAFC"/>
            <w:tcMar>
              <w:top w:w="80" w:type="dxa"/>
              <w:bottom w:w="80" w:type="dxa"/>
              <w:left w:w="140" w:type="dxa"/>
              <w:right w:w="140" w:type="dxa"/>
            </w:tcMar>
          </w:tcPr>
          <w:p>
            <w:r>
              <w:rPr>
                <w:rFonts w:ascii="Calibri" w:hAnsi="Calibri"/>
                <w:color w:val="1E293B"/>
                <w:sz w:val="18"/>
              </w:rPr>
              <w:t>Isole les zones morphologiques du tas soumises à des dynamiques de confinement distinctes.</w:t>
            </w:r>
          </w:p>
        </w:tc>
        <w:tc>
          <w:tcPr>
            <w:tcW w:type="dxa" w:w="2736"/>
            <w:shd w:fill="F8FAFC"/>
            <w:tcMar>
              <w:top w:w="80" w:type="dxa"/>
              <w:bottom w:w="80" w:type="dxa"/>
              <w:left w:w="140" w:type="dxa"/>
              <w:right w:w="140" w:type="dxa"/>
            </w:tcMar>
          </w:tcPr>
          <w:p>
            <w:r>
              <w:rPr>
                <w:rFonts w:ascii="Calibri" w:hAnsi="Calibri"/>
                <w:color w:val="1E293B"/>
                <w:sz w:val="18"/>
              </w:rPr>
              <w:t>Affiche le volume cubé (m³), les centiles P10, P50, P80 et la correction 3D du secteur.</w:t>
            </w:r>
          </w:p>
        </w:tc>
      </w:tr>
      <w:tr>
        <w:tc>
          <w:tcPr>
            <w:tcW w:type="dxa" w:w="2160"/>
            <w:shd w:fill="FFFFFF"/>
            <w:tcMar>
              <w:top w:w="80" w:type="dxa"/>
              <w:bottom w:w="80" w:type="dxa"/>
              <w:left w:w="140" w:type="dxa"/>
              <w:right w:w="140" w:type="dxa"/>
            </w:tcMar>
          </w:tcPr>
          <w:p>
            <w:r>
              <w:rPr>
                <w:rFonts w:ascii="Calibri" w:hAnsi="Calibri"/>
                <w:b/>
                <w:color w:val="1E293B"/>
                <w:sz w:val="18"/>
              </w:rPr>
              <w:t>Correction Stéréologique 3D</w:t>
            </w:r>
          </w:p>
        </w:tc>
        <w:tc>
          <w:tcPr>
            <w:tcW w:type="dxa" w:w="2016"/>
            <w:shd w:fill="FFFFFF"/>
            <w:tcMar>
              <w:top w:w="80" w:type="dxa"/>
              <w:bottom w:w="80" w:type="dxa"/>
              <w:left w:w="140" w:type="dxa"/>
              <w:right w:w="140" w:type="dxa"/>
            </w:tcMar>
          </w:tcPr>
          <w:p>
            <w:r>
              <w:rPr>
                <w:rFonts w:ascii="Calibri" w:hAnsi="Calibri"/>
                <w:color w:val="1E293B"/>
                <w:sz w:val="18"/>
              </w:rPr>
              <w:t>Algorithme basé sur Cunningham 3D</w:t>
            </w:r>
          </w:p>
        </w:tc>
        <w:tc>
          <w:tcPr>
            <w:tcW w:type="dxa" w:w="2736"/>
            <w:shd w:fill="FFFFFF"/>
            <w:tcMar>
              <w:top w:w="80" w:type="dxa"/>
              <w:bottom w:w="80" w:type="dxa"/>
              <w:left w:w="140" w:type="dxa"/>
              <w:right w:w="140" w:type="dxa"/>
            </w:tcMar>
          </w:tcPr>
          <w:p>
            <w:r>
              <w:rPr>
                <w:rFonts w:ascii="Calibri" w:hAnsi="Calibri"/>
                <w:color w:val="1E293B"/>
                <w:sz w:val="18"/>
              </w:rPr>
              <w:t>Compense le biais optique de surface où les fines s'infiltrent entre les gros blocs.</w:t>
            </w:r>
          </w:p>
        </w:tc>
        <w:tc>
          <w:tcPr>
            <w:tcW w:type="dxa" w:w="2736"/>
            <w:shd w:fill="FFFFFF"/>
            <w:tcMar>
              <w:top w:w="80" w:type="dxa"/>
              <w:bottom w:w="80" w:type="dxa"/>
              <w:left w:w="140" w:type="dxa"/>
              <w:right w:w="140" w:type="dxa"/>
            </w:tcMar>
          </w:tcPr>
          <w:p>
            <w:r>
              <w:rPr>
                <w:rFonts w:ascii="Calibri" w:hAnsi="Calibri"/>
                <w:color w:val="1E293B"/>
                <w:sz w:val="18"/>
              </w:rPr>
              <w:t>Fournit les vrais centiles granulométriques volumétriques tridimensionnels (P80_3D).</w:t>
            </w:r>
          </w:p>
        </w:tc>
      </w:tr>
    </w:tbl>
    <w:p>
      <w:pPr>
        <w:spacing w:after="120"/>
      </w:pPr>
    </w:p>
    <w:p>
      <w:pPr>
        <w:keepNext/>
        <w:spacing w:before="280" w:after="80"/>
      </w:pPr>
      <w:r>
        <w:rPr>
          <w:rFonts w:ascii="Calibri" w:hAnsi="Calibri"/>
          <w:b/>
          <w:color w:val="2563EB"/>
          <w:sz w:val="26"/>
        </w:rPr>
        <w:t>4.5 Vision Convoyeur Edge AI (BeltEdgeVisionView)</w:t>
      </w:r>
    </w:p>
    <w:p>
      <w:r>
        <w:t>Ce module gère le flux vidéo d'une caméra industrielle installée au-dessus de la bande d'alimentation de l'usine, mesurant en continu la taille des roches concassées vers le broyeur.</w:t>
      </w:r>
    </w:p>
    <w:p>
      <w:pPr>
        <w:spacing w:before="160" w:after="40"/>
        <w:jc w:val="center"/>
      </w:pPr>
      <w:r>
        <w:drawing>
          <wp:inline xmlns:a="http://schemas.openxmlformats.org/drawingml/2006/main" xmlns:pic="http://schemas.openxmlformats.org/drawingml/2006/picture">
            <wp:extent cx="5669280" cy="3434067"/>
            <wp:docPr id="5" name="Picture 5"/>
            <wp:cNvGraphicFramePr>
              <a:graphicFrameLocks noChangeAspect="1"/>
            </wp:cNvGraphicFramePr>
            <a:graphic>
              <a:graphicData uri="http://schemas.openxmlformats.org/drawingml/2006/picture">
                <pic:pic>
                  <pic:nvPicPr>
                    <pic:cNvPr id="0" name="04_belt_edge_vision.png"/>
                    <pic:cNvPicPr/>
                  </pic:nvPicPr>
                  <pic:blipFill>
                    <a:blip r:embed="rId15"/>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5 : Vision Convoyeur Edge AI — Défilement Continu, Flash Stroboscopique &amp; Suivi Granulométrique</w:t>
      </w:r>
    </w:p>
    <w:p>
      <w:pPr>
        <w:keepNext/>
        <w:spacing w:before="200" w:after="60"/>
      </w:pPr>
      <w:r>
        <w:rPr>
          <w:rFonts w:ascii="Calibri" w:hAnsi="Calibri"/>
          <w:b/>
          <w:color w:val="1E3A8A"/>
          <w:sz w:val="20"/>
        </w:rPr>
        <w:t>Dictionnaire des Paramètres 4.5 : Vision Convoyeur Edge AI</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Vitesse de la Bande (m/s)</w:t>
            </w:r>
          </w:p>
        </w:tc>
        <w:tc>
          <w:tcPr>
            <w:tcW w:type="dxa" w:w="2016"/>
            <w:shd w:fill="FFFFFF"/>
            <w:tcMar>
              <w:top w:w="80" w:type="dxa"/>
              <w:bottom w:w="80" w:type="dxa"/>
              <w:left w:w="140" w:type="dxa"/>
              <w:right w:w="140" w:type="dxa"/>
            </w:tcMar>
          </w:tcPr>
          <w:p>
            <w:r>
              <w:rPr>
                <w:rFonts w:ascii="Calibri" w:hAnsi="Calibri"/>
                <w:color w:val="1E293B"/>
                <w:sz w:val="18"/>
              </w:rPr>
              <w:t>Curseur métrique (0,5 à 4,5 m/s)</w:t>
            </w:r>
          </w:p>
        </w:tc>
        <w:tc>
          <w:tcPr>
            <w:tcW w:type="dxa" w:w="2736"/>
            <w:shd w:fill="FFFFFF"/>
            <w:tcMar>
              <w:top w:w="80" w:type="dxa"/>
              <w:bottom w:w="80" w:type="dxa"/>
              <w:left w:w="140" w:type="dxa"/>
              <w:right w:w="140" w:type="dxa"/>
            </w:tcMar>
          </w:tcPr>
          <w:p>
            <w:r>
              <w:rPr>
                <w:rFonts w:ascii="Calibri" w:hAnsi="Calibri"/>
                <w:color w:val="1E293B"/>
                <w:sz w:val="18"/>
              </w:rPr>
              <w:t>Vitesse de défilement du convoyeur ; régit le flou cinématique et la cadence d'obturation.</w:t>
            </w:r>
          </w:p>
        </w:tc>
        <w:tc>
          <w:tcPr>
            <w:tcW w:type="dxa" w:w="2736"/>
            <w:shd w:fill="FFFFFF"/>
            <w:tcMar>
              <w:top w:w="80" w:type="dxa"/>
              <w:bottom w:w="80" w:type="dxa"/>
              <w:left w:w="140" w:type="dxa"/>
              <w:right w:w="140" w:type="dxa"/>
            </w:tcMar>
          </w:tcPr>
          <w:p>
            <w:r>
              <w:rPr>
                <w:rFonts w:ascii="Calibri" w:hAnsi="Calibri"/>
                <w:color w:val="1E293B"/>
                <w:sz w:val="18"/>
              </w:rPr>
              <w:t>Ajuste la vitesse du canevas et synchronise le flash stroboscopique virtuel pour figer l'image.</w:t>
            </w:r>
          </w:p>
        </w:tc>
      </w:tr>
      <w:tr>
        <w:tc>
          <w:tcPr>
            <w:tcW w:type="dxa" w:w="2160"/>
            <w:shd w:fill="F8FAFC"/>
            <w:tcMar>
              <w:top w:w="80" w:type="dxa"/>
              <w:bottom w:w="80" w:type="dxa"/>
              <w:left w:w="140" w:type="dxa"/>
              <w:right w:w="140" w:type="dxa"/>
            </w:tcMar>
          </w:tcPr>
          <w:p>
            <w:r>
              <w:rPr>
                <w:rFonts w:ascii="Calibri" w:hAnsi="Calibri"/>
                <w:b/>
                <w:color w:val="1E293B"/>
                <w:sz w:val="18"/>
              </w:rPr>
              <w:t>Largeur de Bande (m)</w:t>
            </w:r>
          </w:p>
        </w:tc>
        <w:tc>
          <w:tcPr>
            <w:tcW w:type="dxa" w:w="2016"/>
            <w:shd w:fill="F8FAFC"/>
            <w:tcMar>
              <w:top w:w="80" w:type="dxa"/>
              <w:bottom w:w="80" w:type="dxa"/>
              <w:left w:w="140" w:type="dxa"/>
              <w:right w:w="140" w:type="dxa"/>
            </w:tcMar>
          </w:tcPr>
          <w:p>
            <w:r>
              <w:rPr>
                <w:rFonts w:ascii="Calibri" w:hAnsi="Calibri"/>
                <w:color w:val="1E293B"/>
                <w:sz w:val="18"/>
              </w:rPr>
              <w:t>Curseur métrique (0,8 à 2,0 m)</w:t>
            </w:r>
          </w:p>
        </w:tc>
        <w:tc>
          <w:tcPr>
            <w:tcW w:type="dxa" w:w="2736"/>
            <w:shd w:fill="F8FAFC"/>
            <w:tcMar>
              <w:top w:w="80" w:type="dxa"/>
              <w:bottom w:w="80" w:type="dxa"/>
              <w:left w:w="140" w:type="dxa"/>
              <w:right w:w="140" w:type="dxa"/>
            </w:tcMar>
          </w:tcPr>
          <w:p>
            <w:r>
              <w:rPr>
                <w:rFonts w:ascii="Calibri" w:hAnsi="Calibri"/>
                <w:color w:val="1E293B"/>
                <w:sz w:val="18"/>
              </w:rPr>
              <w:t>Largeur géométrique de la bande caoutchouc ; étalonne le champ de vision transverse.</w:t>
            </w:r>
          </w:p>
        </w:tc>
        <w:tc>
          <w:tcPr>
            <w:tcW w:type="dxa" w:w="2736"/>
            <w:shd w:fill="F8FAFC"/>
            <w:tcMar>
              <w:top w:w="80" w:type="dxa"/>
              <w:bottom w:w="80" w:type="dxa"/>
              <w:left w:w="140" w:type="dxa"/>
              <w:right w:w="140" w:type="dxa"/>
            </w:tcMar>
          </w:tcPr>
          <w:p>
            <w:r>
              <w:rPr>
                <w:rFonts w:ascii="Calibri" w:hAnsi="Calibri"/>
                <w:color w:val="1E293B"/>
                <w:sz w:val="18"/>
              </w:rPr>
              <w:t>Établit l'échelle millimétrique réelle sur toute la largeur de chargement de l'auge.</w:t>
            </w:r>
          </w:p>
        </w:tc>
      </w:tr>
      <w:tr>
        <w:tc>
          <w:tcPr>
            <w:tcW w:type="dxa" w:w="2160"/>
            <w:shd w:fill="FFFFFF"/>
            <w:tcMar>
              <w:top w:w="80" w:type="dxa"/>
              <w:bottom w:w="80" w:type="dxa"/>
              <w:left w:w="140" w:type="dxa"/>
              <w:right w:w="140" w:type="dxa"/>
            </w:tcMar>
          </w:tcPr>
          <w:p>
            <w:r>
              <w:rPr>
                <w:rFonts w:ascii="Calibri" w:hAnsi="Calibri"/>
                <w:b/>
                <w:color w:val="1E293B"/>
                <w:sz w:val="18"/>
              </w:rPr>
              <w:t>Seuil d'Alerte Blocage (mm)</w:t>
            </w:r>
          </w:p>
        </w:tc>
        <w:tc>
          <w:tcPr>
            <w:tcW w:type="dxa" w:w="2016"/>
            <w:shd w:fill="FFFFFF"/>
            <w:tcMar>
              <w:top w:w="80" w:type="dxa"/>
              <w:bottom w:w="80" w:type="dxa"/>
              <w:left w:w="140" w:type="dxa"/>
              <w:right w:w="140" w:type="dxa"/>
            </w:tcMar>
          </w:tcPr>
          <w:p>
            <w:r>
              <w:rPr>
                <w:rFonts w:ascii="Calibri" w:hAnsi="Calibri"/>
                <w:color w:val="1E293B"/>
                <w:sz w:val="18"/>
              </w:rPr>
              <w:t>Curseur métrique (300 à 800 mm)</w:t>
            </w:r>
          </w:p>
        </w:tc>
        <w:tc>
          <w:tcPr>
            <w:tcW w:type="dxa" w:w="2736"/>
            <w:shd w:fill="FFFFFF"/>
            <w:tcMar>
              <w:top w:w="80" w:type="dxa"/>
              <w:bottom w:w="80" w:type="dxa"/>
              <w:left w:w="140" w:type="dxa"/>
              <w:right w:w="140" w:type="dxa"/>
            </w:tcMar>
          </w:tcPr>
          <w:p>
            <w:r>
              <w:rPr>
                <w:rFonts w:ascii="Calibri" w:hAnsi="Calibri"/>
                <w:color w:val="1E293B"/>
                <w:sz w:val="18"/>
              </w:rPr>
              <w:t>Ouverture critique de passage au concasseur secondaire et dans les goulottes de transfert.</w:t>
            </w:r>
          </w:p>
        </w:tc>
        <w:tc>
          <w:tcPr>
            <w:tcW w:type="dxa" w:w="2736"/>
            <w:shd w:fill="FFFFFF"/>
            <w:tcMar>
              <w:top w:w="80" w:type="dxa"/>
              <w:bottom w:w="80" w:type="dxa"/>
              <w:left w:w="140" w:type="dxa"/>
              <w:right w:w="140" w:type="dxa"/>
            </w:tcMar>
          </w:tcPr>
          <w:p>
            <w:r>
              <w:rPr>
                <w:rFonts w:ascii="Calibri" w:hAnsi="Calibri"/>
                <w:color w:val="1E293B"/>
                <w:sz w:val="18"/>
              </w:rPr>
              <w:t>Déclenche une alarme visuelle rouge clignotante, un signal sonore et stoppe l'alimentateur.</w:t>
            </w:r>
          </w:p>
        </w:tc>
      </w:tr>
      <w:tr>
        <w:tc>
          <w:tcPr>
            <w:tcW w:type="dxa" w:w="2160"/>
            <w:shd w:fill="F8FAFC"/>
            <w:tcMar>
              <w:top w:w="80" w:type="dxa"/>
              <w:bottom w:w="80" w:type="dxa"/>
              <w:left w:w="140" w:type="dxa"/>
              <w:right w:w="140" w:type="dxa"/>
            </w:tcMar>
          </w:tcPr>
          <w:p>
            <w:r>
              <w:rPr>
                <w:rFonts w:ascii="Calibri" w:hAnsi="Calibri"/>
                <w:b/>
                <w:color w:val="1E293B"/>
                <w:sz w:val="18"/>
              </w:rPr>
              <w:t>Cadence d'Analyse (ms)</w:t>
            </w:r>
          </w:p>
        </w:tc>
        <w:tc>
          <w:tcPr>
            <w:tcW w:type="dxa" w:w="2016"/>
            <w:shd w:fill="F8FAFC"/>
            <w:tcMar>
              <w:top w:w="80" w:type="dxa"/>
              <w:bottom w:w="80" w:type="dxa"/>
              <w:left w:w="140" w:type="dxa"/>
              <w:right w:w="140" w:type="dxa"/>
            </w:tcMar>
          </w:tcPr>
          <w:p>
            <w:r>
              <w:rPr>
                <w:rFonts w:ascii="Calibri" w:hAnsi="Calibri"/>
                <w:color w:val="1E293B"/>
                <w:sz w:val="18"/>
              </w:rPr>
              <w:t>Curseur temporel (100 à 1000 ms)</w:t>
            </w:r>
          </w:p>
        </w:tc>
        <w:tc>
          <w:tcPr>
            <w:tcW w:type="dxa" w:w="2736"/>
            <w:shd w:fill="F8FAFC"/>
            <w:tcMar>
              <w:top w:w="80" w:type="dxa"/>
              <w:bottom w:w="80" w:type="dxa"/>
              <w:left w:w="140" w:type="dxa"/>
              <w:right w:w="140" w:type="dxa"/>
            </w:tcMar>
          </w:tcPr>
          <w:p>
            <w:r>
              <w:rPr>
                <w:rFonts w:ascii="Calibri" w:hAnsi="Calibri"/>
                <w:color w:val="1E293B"/>
                <w:sz w:val="18"/>
              </w:rPr>
              <w:t>Fréquence de calcul des algorithmes de détection sur l'automate de bord.</w:t>
            </w:r>
          </w:p>
        </w:tc>
        <w:tc>
          <w:tcPr>
            <w:tcW w:type="dxa" w:w="2736"/>
            <w:shd w:fill="F8FAFC"/>
            <w:tcMar>
              <w:top w:w="80" w:type="dxa"/>
              <w:bottom w:w="80" w:type="dxa"/>
              <w:left w:w="140" w:type="dxa"/>
              <w:right w:w="140" w:type="dxa"/>
            </w:tcMar>
          </w:tcPr>
          <w:p>
            <w:r>
              <w:rPr>
                <w:rFonts w:ascii="Calibri" w:hAnsi="Calibri"/>
                <w:color w:val="1E293B"/>
                <w:sz w:val="18"/>
              </w:rPr>
              <w:t>Équilibre la charge de calcul du microprocesseur face au débit de minerai défilant.</w:t>
            </w:r>
          </w:p>
        </w:tc>
      </w:tr>
      <w:tr>
        <w:tc>
          <w:tcPr>
            <w:tcW w:type="dxa" w:w="2160"/>
            <w:shd w:fill="FFFFFF"/>
            <w:tcMar>
              <w:top w:w="80" w:type="dxa"/>
              <w:bottom w:w="80" w:type="dxa"/>
              <w:left w:w="140" w:type="dxa"/>
              <w:right w:w="140" w:type="dxa"/>
            </w:tcMar>
          </w:tcPr>
          <w:p>
            <w:r>
              <w:rPr>
                <w:rFonts w:ascii="Calibri" w:hAnsi="Calibri"/>
                <w:b/>
                <w:color w:val="1E293B"/>
                <w:sz w:val="18"/>
              </w:rPr>
              <w:t>Masse Volumique Minerai</w:t>
            </w:r>
          </w:p>
        </w:tc>
        <w:tc>
          <w:tcPr>
            <w:tcW w:type="dxa" w:w="2016"/>
            <w:shd w:fill="FFFFFF"/>
            <w:tcMar>
              <w:top w:w="80" w:type="dxa"/>
              <w:bottom w:w="80" w:type="dxa"/>
              <w:left w:w="140" w:type="dxa"/>
              <w:right w:w="140" w:type="dxa"/>
            </w:tcMar>
          </w:tcPr>
          <w:p>
            <w:r>
              <w:rPr>
                <w:rFonts w:ascii="Calibri" w:hAnsi="Calibri"/>
                <w:color w:val="1E293B"/>
                <w:sz w:val="18"/>
              </w:rPr>
              <w:t>Saisie décimale (t/m³, défaut 1,85 t/m³)</w:t>
            </w:r>
          </w:p>
        </w:tc>
        <w:tc>
          <w:tcPr>
            <w:tcW w:type="dxa" w:w="2736"/>
            <w:shd w:fill="FFFFFF"/>
            <w:tcMar>
              <w:top w:w="80" w:type="dxa"/>
              <w:bottom w:w="80" w:type="dxa"/>
              <w:left w:w="140" w:type="dxa"/>
              <w:right w:w="140" w:type="dxa"/>
            </w:tcMar>
          </w:tcPr>
          <w:p>
            <w:r>
              <w:rPr>
                <w:rFonts w:ascii="Calibri" w:hAnsi="Calibri"/>
                <w:color w:val="1E293B"/>
                <w:sz w:val="18"/>
              </w:rPr>
              <w:t>Masse volumique foisonnée du minerai concassé en transit sur la bande.</w:t>
            </w:r>
          </w:p>
        </w:tc>
        <w:tc>
          <w:tcPr>
            <w:tcW w:type="dxa" w:w="2736"/>
            <w:shd w:fill="FFFFFF"/>
            <w:tcMar>
              <w:top w:w="80" w:type="dxa"/>
              <w:bottom w:w="80" w:type="dxa"/>
              <w:left w:w="140" w:type="dxa"/>
              <w:right w:w="140" w:type="dxa"/>
            </w:tcMar>
          </w:tcPr>
          <w:p>
            <w:r>
              <w:rPr>
                <w:rFonts w:ascii="Calibri" w:hAnsi="Calibri"/>
                <w:color w:val="1E293B"/>
                <w:sz w:val="18"/>
              </w:rPr>
              <w:t>Convertit les volumes de blocs détectés en débit massique instantané (tonnes par heure).</w:t>
            </w:r>
          </w:p>
        </w:tc>
      </w:tr>
      <w:tr>
        <w:tc>
          <w:tcPr>
            <w:tcW w:type="dxa" w:w="2160"/>
            <w:shd w:fill="F8FAFC"/>
            <w:tcMar>
              <w:top w:w="80" w:type="dxa"/>
              <w:bottom w:w="80" w:type="dxa"/>
              <w:left w:w="140" w:type="dxa"/>
              <w:right w:w="140" w:type="dxa"/>
            </w:tcMar>
          </w:tcPr>
          <w:p>
            <w:r>
              <w:rPr>
                <w:rFonts w:ascii="Calibri" w:hAnsi="Calibri"/>
                <w:b/>
                <w:color w:val="1E293B"/>
                <w:sz w:val="18"/>
              </w:rPr>
              <w:t>Bouton Marche / Arrêt Flux</w:t>
            </w:r>
          </w:p>
        </w:tc>
        <w:tc>
          <w:tcPr>
            <w:tcW w:type="dxa" w:w="2016"/>
            <w:shd w:fill="F8FAFC"/>
            <w:tcMar>
              <w:top w:w="80" w:type="dxa"/>
              <w:bottom w:w="80" w:type="dxa"/>
              <w:left w:w="140" w:type="dxa"/>
              <w:right w:w="140" w:type="dxa"/>
            </w:tcMar>
          </w:tcPr>
          <w:p>
            <w:r>
              <w:rPr>
                <w:rFonts w:ascii="Calibri" w:hAnsi="Calibri"/>
                <w:color w:val="1E293B"/>
                <w:sz w:val="18"/>
              </w:rPr>
              <w:t>Bouton de commande Lecture / Pause</w:t>
            </w:r>
          </w:p>
        </w:tc>
        <w:tc>
          <w:tcPr>
            <w:tcW w:type="dxa" w:w="2736"/>
            <w:shd w:fill="F8FAFC"/>
            <w:tcMar>
              <w:top w:w="80" w:type="dxa"/>
              <w:bottom w:w="80" w:type="dxa"/>
              <w:left w:w="140" w:type="dxa"/>
              <w:right w:w="140" w:type="dxa"/>
            </w:tcMar>
          </w:tcPr>
          <w:p>
            <w:r>
              <w:rPr>
                <w:rFonts w:ascii="Calibri" w:hAnsi="Calibri"/>
                <w:color w:val="1E293B"/>
                <w:sz w:val="18"/>
              </w:rPr>
              <w:t>Démarre ou suspend la boucle d'analyse vidéo en direct.</w:t>
            </w:r>
          </w:p>
        </w:tc>
        <w:tc>
          <w:tcPr>
            <w:tcW w:type="dxa" w:w="2736"/>
            <w:shd w:fill="F8FAFC"/>
            <w:tcMar>
              <w:top w:w="80" w:type="dxa"/>
              <w:bottom w:w="80" w:type="dxa"/>
              <w:left w:w="140" w:type="dxa"/>
              <w:right w:w="140" w:type="dxa"/>
            </w:tcMar>
          </w:tcPr>
          <w:p>
            <w:r>
              <w:rPr>
                <w:rFonts w:ascii="Calibri" w:hAnsi="Calibri"/>
                <w:color w:val="1E293B"/>
                <w:sz w:val="18"/>
              </w:rPr>
              <w:t>Active ou fige le traçage des courbes de tendance temporelles P20, P50 et P80.</w:t>
            </w:r>
          </w:p>
        </w:tc>
      </w:tr>
    </w:tbl>
    <w:p>
      <w:pPr>
        <w:spacing w:after="120"/>
      </w:pPr>
    </w:p>
    <w:p>
      <w:pPr>
        <w:keepNext/>
        <w:spacing w:before="280" w:after="80"/>
      </w:pPr>
      <w:r>
        <w:rPr>
          <w:rFonts w:ascii="Calibri" w:hAnsi="Calibri"/>
          <w:b/>
          <w:color w:val="2563EB"/>
          <w:sz w:val="26"/>
        </w:rPr>
        <w:t>4.6 Simulateur 3D de Délais de Tir &amp; Séquençage de Front (BlastTimingSimulatorView)</w:t>
      </w:r>
    </w:p>
    <w:p>
      <w:r>
        <w:t>Ce simulateur physique calcule la propagation tridimensionnelle des ondes de contrainte générées par chaque détonateur et contrôle la cinétique de dégagement du front libre.</w:t>
      </w:r>
    </w:p>
    <w:p>
      <w:pPr>
        <w:spacing w:before="160" w:after="40"/>
        <w:jc w:val="center"/>
      </w:pPr>
      <w:r>
        <w:drawing>
          <wp:inline xmlns:a="http://schemas.openxmlformats.org/drawingml/2006/main" xmlns:pic="http://schemas.openxmlformats.org/drawingml/2006/picture">
            <wp:extent cx="5669280" cy="3434067"/>
            <wp:docPr id="6" name="Picture 6"/>
            <wp:cNvGraphicFramePr>
              <a:graphicFrameLocks noChangeAspect="1"/>
            </wp:cNvGraphicFramePr>
            <a:graphic>
              <a:graphicData uri="http://schemas.openxmlformats.org/drawingml/2006/picture">
                <pic:pic>
                  <pic:nvPicPr>
                    <pic:cNvPr id="0" name="05_blast_timing_3d.png"/>
                    <pic:cNvPicPr/>
                  </pic:nvPicPr>
                  <pic:blipFill>
                    <a:blip r:embed="rId16"/>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6 : Simulateur 3D de Délais de Tir — Propagation des Lignes Isochrones &amp; Cinétique de Dégagement</w:t>
      </w:r>
    </w:p>
    <w:p>
      <w:pPr>
        <w:keepNext/>
        <w:spacing w:before="200" w:after="60"/>
      </w:pPr>
      <w:r>
        <w:rPr>
          <w:rFonts w:ascii="Calibri" w:hAnsi="Calibri"/>
          <w:b/>
          <w:color w:val="1E3A8A"/>
          <w:sz w:val="20"/>
        </w:rPr>
        <w:t>Dictionnaire des Paramètres 4.6 : Simulateur de Délais de Tir 3D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Schéma d'Initiation (patternType)</w:t>
            </w:r>
          </w:p>
        </w:tc>
        <w:tc>
          <w:tcPr>
            <w:tcW w:type="dxa" w:w="2016"/>
            <w:shd w:fill="FFFFFF"/>
            <w:tcMar>
              <w:top w:w="80" w:type="dxa"/>
              <w:bottom w:w="80" w:type="dxa"/>
              <w:left w:w="140" w:type="dxa"/>
              <w:right w:w="140" w:type="dxa"/>
            </w:tcMar>
          </w:tcPr>
          <w:p>
            <w:r>
              <w:rPr>
                <w:rFonts w:ascii="Calibri" w:hAnsi="Calibri"/>
                <w:color w:val="1E293B"/>
                <w:sz w:val="18"/>
              </w:rPr>
              <w:t>Menu (V-échelon, Ligne par ligne, Point central, Chevron)</w:t>
            </w:r>
          </w:p>
        </w:tc>
        <w:tc>
          <w:tcPr>
            <w:tcW w:type="dxa" w:w="2736"/>
            <w:shd w:fill="FFFFFF"/>
            <w:tcMar>
              <w:top w:w="80" w:type="dxa"/>
              <w:bottom w:w="80" w:type="dxa"/>
              <w:left w:w="140" w:type="dxa"/>
              <w:right w:w="140" w:type="dxa"/>
            </w:tcMar>
          </w:tcPr>
          <w:p>
            <w:r>
              <w:rPr>
                <w:rFonts w:ascii="Calibri" w:hAnsi="Calibri"/>
                <w:color w:val="1E293B"/>
                <w:sz w:val="18"/>
              </w:rPr>
              <w:t>Oriente le sens d'éjection des roches et la collision constructive des ondes de contrainte.</w:t>
            </w:r>
          </w:p>
        </w:tc>
        <w:tc>
          <w:tcPr>
            <w:tcW w:type="dxa" w:w="2736"/>
            <w:shd w:fill="FFFFFF"/>
            <w:tcMar>
              <w:top w:w="80" w:type="dxa"/>
              <w:bottom w:w="80" w:type="dxa"/>
              <w:left w:w="140" w:type="dxa"/>
              <w:right w:w="140" w:type="dxa"/>
            </w:tcMar>
          </w:tcPr>
          <w:p>
            <w:r>
              <w:rPr>
                <w:rFonts w:ascii="Calibri" w:hAnsi="Calibri"/>
                <w:color w:val="1E293B"/>
                <w:sz w:val="18"/>
              </w:rPr>
              <w:t>Le V-échelon crée une entaille centrale avec dégagement latéral équilibré vers le vide.</w:t>
            </w:r>
          </w:p>
        </w:tc>
      </w:tr>
      <w:tr>
        <w:tc>
          <w:tcPr>
            <w:tcW w:type="dxa" w:w="2160"/>
            <w:shd w:fill="F8FAFC"/>
            <w:tcMar>
              <w:top w:w="80" w:type="dxa"/>
              <w:bottom w:w="80" w:type="dxa"/>
              <w:left w:w="140" w:type="dxa"/>
              <w:right w:w="140" w:type="dxa"/>
            </w:tcMar>
          </w:tcPr>
          <w:p>
            <w:r>
              <w:rPr>
                <w:rFonts w:ascii="Calibri" w:hAnsi="Calibri"/>
                <w:b/>
                <w:color w:val="1E293B"/>
                <w:sz w:val="18"/>
              </w:rPr>
              <w:t>Délai de Surface (ms)</w:t>
            </w:r>
          </w:p>
        </w:tc>
        <w:tc>
          <w:tcPr>
            <w:tcW w:type="dxa" w:w="2016"/>
            <w:shd w:fill="F8FAFC"/>
            <w:tcMar>
              <w:top w:w="80" w:type="dxa"/>
              <w:bottom w:w="80" w:type="dxa"/>
              <w:left w:w="140" w:type="dxa"/>
              <w:right w:w="140" w:type="dxa"/>
            </w:tcMar>
          </w:tcPr>
          <w:p>
            <w:r>
              <w:rPr>
                <w:rFonts w:ascii="Calibri" w:hAnsi="Calibri"/>
                <w:color w:val="1E293B"/>
                <w:sz w:val="18"/>
              </w:rPr>
              <w:t>Curseur temporel (9 à 67 ms, défaut 25 ms)</w:t>
            </w:r>
          </w:p>
        </w:tc>
        <w:tc>
          <w:tcPr>
            <w:tcW w:type="dxa" w:w="2736"/>
            <w:shd w:fill="F8FAFC"/>
            <w:tcMar>
              <w:top w:w="80" w:type="dxa"/>
              <w:bottom w:w="80" w:type="dxa"/>
              <w:left w:w="140" w:type="dxa"/>
              <w:right w:w="140" w:type="dxa"/>
            </w:tcMar>
          </w:tcPr>
          <w:p>
            <w:r>
              <w:rPr>
                <w:rFonts w:ascii="Calibri" w:hAnsi="Calibri"/>
                <w:color w:val="1E293B"/>
                <w:sz w:val="18"/>
              </w:rPr>
              <w:t>Intervalle entre trous consécutifs pour libérer l'inertie de la banquette.</w:t>
            </w:r>
          </w:p>
        </w:tc>
        <w:tc>
          <w:tcPr>
            <w:tcW w:type="dxa" w:w="2736"/>
            <w:shd w:fill="F8FAFC"/>
            <w:tcMar>
              <w:top w:w="80" w:type="dxa"/>
              <w:bottom w:w="80" w:type="dxa"/>
              <w:left w:w="140" w:type="dxa"/>
              <w:right w:w="140" w:type="dxa"/>
            </w:tcMar>
          </w:tcPr>
          <w:p>
            <w:r>
              <w:rPr>
                <w:rFonts w:ascii="Calibri" w:hAnsi="Calibri"/>
                <w:color w:val="1E293B"/>
                <w:sz w:val="18"/>
              </w:rPr>
              <w:t>Si trop court : confinement et gros blocs ; si trop long : risque de cisaillement de ligne.</w:t>
            </w:r>
          </w:p>
        </w:tc>
      </w:tr>
      <w:tr>
        <w:tc>
          <w:tcPr>
            <w:tcW w:type="dxa" w:w="2160"/>
            <w:shd w:fill="FFFFFF"/>
            <w:tcMar>
              <w:top w:w="80" w:type="dxa"/>
              <w:bottom w:w="80" w:type="dxa"/>
              <w:left w:w="140" w:type="dxa"/>
              <w:right w:w="140" w:type="dxa"/>
            </w:tcMar>
          </w:tcPr>
          <w:p>
            <w:r>
              <w:rPr>
                <w:rFonts w:ascii="Calibri" w:hAnsi="Calibri"/>
                <w:b/>
                <w:color w:val="1E293B"/>
                <w:sz w:val="18"/>
              </w:rPr>
              <w:t>Délai de Fond de Trou (ms)</w:t>
            </w:r>
          </w:p>
        </w:tc>
        <w:tc>
          <w:tcPr>
            <w:tcW w:type="dxa" w:w="2016"/>
            <w:shd w:fill="FFFFFF"/>
            <w:tcMar>
              <w:top w:w="80" w:type="dxa"/>
              <w:bottom w:w="80" w:type="dxa"/>
              <w:left w:w="140" w:type="dxa"/>
              <w:right w:w="140" w:type="dxa"/>
            </w:tcMar>
          </w:tcPr>
          <w:p>
            <w:r>
              <w:rPr>
                <w:rFonts w:ascii="Calibri" w:hAnsi="Calibri"/>
                <w:color w:val="1E293B"/>
                <w:sz w:val="18"/>
              </w:rPr>
              <w:t>Curseur temporel (200 à 500 ms, défaut 400 ms)</w:t>
            </w:r>
          </w:p>
        </w:tc>
        <w:tc>
          <w:tcPr>
            <w:tcW w:type="dxa" w:w="2736"/>
            <w:shd w:fill="FFFFFF"/>
            <w:tcMar>
              <w:top w:w="80" w:type="dxa"/>
              <w:bottom w:w="80" w:type="dxa"/>
              <w:left w:w="140" w:type="dxa"/>
              <w:right w:w="140" w:type="dxa"/>
            </w:tcMar>
          </w:tcPr>
          <w:p>
            <w:r>
              <w:rPr>
                <w:rFonts w:ascii="Calibri" w:hAnsi="Calibri"/>
                <w:color w:val="1E293B"/>
                <w:sz w:val="18"/>
              </w:rPr>
              <w:t>Temporisation du détonateur de fond assurant la mise à feu après les relais de surface.</w:t>
            </w:r>
          </w:p>
        </w:tc>
        <w:tc>
          <w:tcPr>
            <w:tcW w:type="dxa" w:w="2736"/>
            <w:shd w:fill="FFFFFF"/>
            <w:tcMar>
              <w:top w:w="80" w:type="dxa"/>
              <w:bottom w:w="80" w:type="dxa"/>
              <w:left w:w="140" w:type="dxa"/>
              <w:right w:w="140" w:type="dxa"/>
            </w:tcMar>
          </w:tcPr>
          <w:p>
            <w:r>
              <w:rPr>
                <w:rFonts w:ascii="Calibri" w:hAnsi="Calibri"/>
                <w:color w:val="1E293B"/>
                <w:sz w:val="18"/>
              </w:rPr>
              <w:t>Empêche la rupture prématurée du réseau de surface avant l'initiation des charges profondes.</w:t>
            </w:r>
          </w:p>
        </w:tc>
      </w:tr>
      <w:tr>
        <w:tc>
          <w:tcPr>
            <w:tcW w:type="dxa" w:w="2160"/>
            <w:shd w:fill="F8FAFC"/>
            <w:tcMar>
              <w:top w:w="80" w:type="dxa"/>
              <w:bottom w:w="80" w:type="dxa"/>
              <w:left w:w="140" w:type="dxa"/>
              <w:right w:w="140" w:type="dxa"/>
            </w:tcMar>
          </w:tcPr>
          <w:p>
            <w:r>
              <w:rPr>
                <w:rFonts w:ascii="Calibri" w:hAnsi="Calibri"/>
                <w:b/>
                <w:color w:val="1E293B"/>
                <w:sz w:val="18"/>
              </w:rPr>
              <w:t>Curseur Temporel de Simulation</w:t>
            </w:r>
          </w:p>
        </w:tc>
        <w:tc>
          <w:tcPr>
            <w:tcW w:type="dxa" w:w="2016"/>
            <w:shd w:fill="F8FAFC"/>
            <w:tcMar>
              <w:top w:w="80" w:type="dxa"/>
              <w:bottom w:w="80" w:type="dxa"/>
              <w:left w:w="140" w:type="dxa"/>
              <w:right w:w="140" w:type="dxa"/>
            </w:tcMar>
          </w:tcPr>
          <w:p>
            <w:r>
              <w:rPr>
                <w:rFonts w:ascii="Calibri" w:hAnsi="Calibri"/>
                <w:color w:val="1E293B"/>
                <w:sz w:val="18"/>
              </w:rPr>
              <w:t>Curseur de défilement milliseconde / Play</w:t>
            </w:r>
          </w:p>
        </w:tc>
        <w:tc>
          <w:tcPr>
            <w:tcW w:type="dxa" w:w="2736"/>
            <w:shd w:fill="F8FAFC"/>
            <w:tcMar>
              <w:top w:w="80" w:type="dxa"/>
              <w:bottom w:w="80" w:type="dxa"/>
              <w:left w:w="140" w:type="dxa"/>
              <w:right w:w="140" w:type="dxa"/>
            </w:tcMar>
          </w:tcPr>
          <w:p>
            <w:r>
              <w:rPr>
                <w:rFonts w:ascii="Calibri" w:hAnsi="Calibri"/>
                <w:color w:val="1E293B"/>
                <w:sz w:val="18"/>
              </w:rPr>
              <w:t>Permet l'analyse pas-à-pas de la propagation de l'onde de choc dans le massif.</w:t>
            </w:r>
          </w:p>
        </w:tc>
        <w:tc>
          <w:tcPr>
            <w:tcW w:type="dxa" w:w="2736"/>
            <w:shd w:fill="F8FAFC"/>
            <w:tcMar>
              <w:top w:w="80" w:type="dxa"/>
              <w:bottom w:w="80" w:type="dxa"/>
              <w:left w:w="140" w:type="dxa"/>
              <w:right w:w="140" w:type="dxa"/>
            </w:tcMar>
          </w:tcPr>
          <w:p>
            <w:r>
              <w:rPr>
                <w:rFonts w:ascii="Calibri" w:hAnsi="Calibri"/>
                <w:color w:val="1E293B"/>
                <w:sz w:val="18"/>
              </w:rPr>
              <w:t>Anime les contours isochrones et signale les trous allumés sur le canevas tridimensionnel.</w:t>
            </w:r>
          </w:p>
        </w:tc>
      </w:tr>
      <w:tr>
        <w:tc>
          <w:tcPr>
            <w:tcW w:type="dxa" w:w="2160"/>
            <w:shd w:fill="FFFFFF"/>
            <w:tcMar>
              <w:top w:w="80" w:type="dxa"/>
              <w:bottom w:w="80" w:type="dxa"/>
              <w:left w:w="140" w:type="dxa"/>
              <w:right w:w="140" w:type="dxa"/>
            </w:tcMar>
          </w:tcPr>
          <w:p>
            <w:r>
              <w:rPr>
                <w:rFonts w:ascii="Calibri" w:hAnsi="Calibri"/>
                <w:b/>
                <w:color w:val="1E293B"/>
                <w:sz w:val="18"/>
              </w:rPr>
              <w:t>Distance aux Bâtiments (m)</w:t>
            </w:r>
          </w:p>
        </w:tc>
        <w:tc>
          <w:tcPr>
            <w:tcW w:type="dxa" w:w="2016"/>
            <w:shd w:fill="FFFFFF"/>
            <w:tcMar>
              <w:top w:w="80" w:type="dxa"/>
              <w:bottom w:w="80" w:type="dxa"/>
              <w:left w:w="140" w:type="dxa"/>
              <w:right w:w="140" w:type="dxa"/>
            </w:tcMar>
          </w:tcPr>
          <w:p>
            <w:r>
              <w:rPr>
                <w:rFonts w:ascii="Calibri" w:hAnsi="Calibri"/>
                <w:color w:val="1E293B"/>
                <w:sz w:val="18"/>
              </w:rPr>
              <w:t>Curseur métrique (50 à 1500 mètres)</w:t>
            </w:r>
          </w:p>
        </w:tc>
        <w:tc>
          <w:tcPr>
            <w:tcW w:type="dxa" w:w="2736"/>
            <w:shd w:fill="FFFFFF"/>
            <w:tcMar>
              <w:top w:w="80" w:type="dxa"/>
              <w:bottom w:w="80" w:type="dxa"/>
              <w:left w:w="140" w:type="dxa"/>
              <w:right w:w="140" w:type="dxa"/>
            </w:tcMar>
          </w:tcPr>
          <w:p>
            <w:r>
              <w:rPr>
                <w:rFonts w:ascii="Calibri" w:hAnsi="Calibri"/>
                <w:color w:val="1E293B"/>
                <w:sz w:val="18"/>
              </w:rPr>
              <w:t>Distance séparant le tir des infrastructures civiles ou administratives les plus proches.</w:t>
            </w:r>
          </w:p>
        </w:tc>
        <w:tc>
          <w:tcPr>
            <w:tcW w:type="dxa" w:w="2736"/>
            <w:shd w:fill="FFFFFF"/>
            <w:tcMar>
              <w:top w:w="80" w:type="dxa"/>
              <w:bottom w:w="80" w:type="dxa"/>
              <w:left w:w="140" w:type="dxa"/>
              <w:right w:w="140" w:type="dxa"/>
            </w:tcMar>
          </w:tcPr>
          <w:p>
            <w:r>
              <w:rPr>
                <w:rFonts w:ascii="Calibri" w:hAnsi="Calibri"/>
                <w:color w:val="1E293B"/>
                <w:sz w:val="18"/>
              </w:rPr>
              <w:t>Calcule la distance réduite et prédit la vitesse particulaire de crête (PPV USBM en mm/s).</w:t>
            </w:r>
          </w:p>
        </w:tc>
      </w:tr>
    </w:tbl>
    <w:p>
      <w:pPr>
        <w:spacing w:after="120"/>
      </w:pPr>
    </w:p>
    <w:p>
      <w:pPr>
        <w:keepNext/>
        <w:spacing w:before="280" w:after="80"/>
      </w:pPr>
      <w:r>
        <w:rPr>
          <w:rFonts w:ascii="Calibri" w:hAnsi="Calibri"/>
          <w:b/>
          <w:color w:val="2563EB"/>
          <w:sz w:val="26"/>
        </w:rPr>
        <w:t>4.7 Jumeau Numérique Comminution &amp; Optimiseur de Broyage (ComminutionDigitalTwinView)</w:t>
      </w:r>
    </w:p>
    <w:p>
      <w:r>
        <w:t>Ce jumeau numérique relie directement les caractéristiques granulométriques du tir à la consommation d'énergie électrique des concasseurs et broyeurs de l'usine.</w:t>
      </w:r>
    </w:p>
    <w:p>
      <w:pPr>
        <w:spacing w:before="160" w:after="40"/>
        <w:jc w:val="center"/>
      </w:pPr>
      <w:r>
        <w:drawing>
          <wp:inline xmlns:a="http://schemas.openxmlformats.org/drawingml/2006/main" xmlns:pic="http://schemas.openxmlformats.org/drawingml/2006/picture">
            <wp:extent cx="5669280" cy="3434067"/>
            <wp:docPr id="7" name="Picture 7"/>
            <wp:cNvGraphicFramePr>
              <a:graphicFrameLocks noChangeAspect="1"/>
            </wp:cNvGraphicFramePr>
            <a:graphic>
              <a:graphicData uri="http://schemas.openxmlformats.org/drawingml/2006/picture">
                <pic:pic>
                  <pic:nvPicPr>
                    <pic:cNvPr id="0" name="06_comminution_digital_twin.png"/>
                    <pic:cNvPicPr/>
                  </pic:nvPicPr>
                  <pic:blipFill>
                    <a:blip r:embed="rId17"/>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7 : Jumeau Numérique Comminution — Modélisation Énergétique de Bond &amp; Optimisation du Débit Usine</w:t>
      </w:r>
    </w:p>
    <w:p>
      <w:pPr>
        <w:keepNext/>
        <w:spacing w:before="200" w:after="60"/>
      </w:pPr>
      <w:r>
        <w:rPr>
          <w:rFonts w:ascii="Calibri" w:hAnsi="Calibri"/>
          <w:b/>
          <w:color w:val="1E3A8A"/>
          <w:sz w:val="20"/>
        </w:rPr>
        <w:t>Dictionnaire des Paramètres 4.7 : Jumeau Numérique de Comminution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Alimentation F80 (f80Mm)</w:t>
            </w:r>
          </w:p>
        </w:tc>
        <w:tc>
          <w:tcPr>
            <w:tcW w:type="dxa" w:w="2016"/>
            <w:shd w:fill="FFFFFF"/>
            <w:tcMar>
              <w:top w:w="80" w:type="dxa"/>
              <w:bottom w:w="80" w:type="dxa"/>
              <w:left w:w="140" w:type="dxa"/>
              <w:right w:w="140" w:type="dxa"/>
            </w:tcMar>
          </w:tcPr>
          <w:p>
            <w:r>
              <w:rPr>
                <w:rFonts w:ascii="Calibri" w:hAnsi="Calibri"/>
                <w:color w:val="1E293B"/>
                <w:sz w:val="18"/>
              </w:rPr>
              <w:t>Curseur / saisie (50 à 350 mm)</w:t>
            </w:r>
          </w:p>
        </w:tc>
        <w:tc>
          <w:tcPr>
            <w:tcW w:type="dxa" w:w="2736"/>
            <w:shd w:fill="FFFFFF"/>
            <w:tcMar>
              <w:top w:w="80" w:type="dxa"/>
              <w:bottom w:w="80" w:type="dxa"/>
              <w:left w:w="140" w:type="dxa"/>
              <w:right w:w="140" w:type="dxa"/>
            </w:tcMar>
          </w:tcPr>
          <w:p>
            <w:r>
              <w:rPr>
                <w:rFonts w:ascii="Calibri" w:hAnsi="Calibri"/>
                <w:color w:val="1E293B"/>
                <w:sz w:val="18"/>
              </w:rPr>
              <w:t>Taille 80% passant du minerai tout-venant issu de l'abattage à l'explosif.</w:t>
            </w:r>
          </w:p>
        </w:tc>
        <w:tc>
          <w:tcPr>
            <w:tcW w:type="dxa" w:w="2736"/>
            <w:shd w:fill="FFFFFF"/>
            <w:tcMar>
              <w:top w:w="80" w:type="dxa"/>
              <w:bottom w:w="80" w:type="dxa"/>
              <w:left w:w="140" w:type="dxa"/>
              <w:right w:w="140" w:type="dxa"/>
            </w:tcMar>
          </w:tcPr>
          <w:p>
            <w:r>
              <w:rPr>
                <w:rFonts w:ascii="Calibri" w:hAnsi="Calibri"/>
                <w:color w:val="1E293B"/>
                <w:sz w:val="18"/>
              </w:rPr>
              <w:t>Donnée clé de l'équation de Bond : une alimentation plus fine abaisse drastiquement les kWh/t.</w:t>
            </w:r>
          </w:p>
        </w:tc>
      </w:tr>
      <w:tr>
        <w:tc>
          <w:tcPr>
            <w:tcW w:type="dxa" w:w="2160"/>
            <w:shd w:fill="F8FAFC"/>
            <w:tcMar>
              <w:top w:w="80" w:type="dxa"/>
              <w:bottom w:w="80" w:type="dxa"/>
              <w:left w:w="140" w:type="dxa"/>
              <w:right w:w="140" w:type="dxa"/>
            </w:tcMar>
          </w:tcPr>
          <w:p>
            <w:r>
              <w:rPr>
                <w:rFonts w:ascii="Calibri" w:hAnsi="Calibri"/>
                <w:b/>
                <w:color w:val="1E293B"/>
                <w:sz w:val="18"/>
              </w:rPr>
              <w:t>Finesse Visée P80 (targetP80Microns)</w:t>
            </w:r>
          </w:p>
        </w:tc>
        <w:tc>
          <w:tcPr>
            <w:tcW w:type="dxa" w:w="2016"/>
            <w:shd w:fill="F8FAFC"/>
            <w:tcMar>
              <w:top w:w="80" w:type="dxa"/>
              <w:bottom w:w="80" w:type="dxa"/>
              <w:left w:w="140" w:type="dxa"/>
              <w:right w:w="140" w:type="dxa"/>
            </w:tcMar>
          </w:tcPr>
          <w:p>
            <w:r>
              <w:rPr>
                <w:rFonts w:ascii="Calibri" w:hAnsi="Calibri"/>
                <w:color w:val="1E293B"/>
                <w:sz w:val="18"/>
              </w:rPr>
              <w:t>Curseur / saisie (38 à 150 µm)</w:t>
            </w:r>
          </w:p>
        </w:tc>
        <w:tc>
          <w:tcPr>
            <w:tcW w:type="dxa" w:w="2736"/>
            <w:shd w:fill="F8FAFC"/>
            <w:tcMar>
              <w:top w:w="80" w:type="dxa"/>
              <w:bottom w:w="80" w:type="dxa"/>
              <w:left w:w="140" w:type="dxa"/>
              <w:right w:w="140" w:type="dxa"/>
            </w:tcMar>
          </w:tcPr>
          <w:p>
            <w:r>
              <w:rPr>
                <w:rFonts w:ascii="Calibri" w:hAnsi="Calibri"/>
                <w:color w:val="1E293B"/>
                <w:sz w:val="18"/>
              </w:rPr>
              <w:t>Granulométrie de mouture exigée pour libérer les micro-grains d'or avant lixiviation.</w:t>
            </w:r>
          </w:p>
        </w:tc>
        <w:tc>
          <w:tcPr>
            <w:tcW w:type="dxa" w:w="2736"/>
            <w:shd w:fill="F8FAFC"/>
            <w:tcMar>
              <w:top w:w="80" w:type="dxa"/>
              <w:bottom w:w="80" w:type="dxa"/>
              <w:left w:w="140" w:type="dxa"/>
              <w:right w:w="140" w:type="dxa"/>
            </w:tcMar>
          </w:tcPr>
          <w:p>
            <w:r>
              <w:rPr>
                <w:rFonts w:ascii="Calibri" w:hAnsi="Calibri"/>
                <w:color w:val="1E293B"/>
                <w:sz w:val="18"/>
              </w:rPr>
              <w:t>Exige une puissance de broyage proportionnelle à l'inverse de la racine carrée de P80.</w:t>
            </w:r>
          </w:p>
        </w:tc>
      </w:tr>
      <w:tr>
        <w:tc>
          <w:tcPr>
            <w:tcW w:type="dxa" w:w="2160"/>
            <w:shd w:fill="FFFFFF"/>
            <w:tcMar>
              <w:top w:w="80" w:type="dxa"/>
              <w:bottom w:w="80" w:type="dxa"/>
              <w:left w:w="140" w:type="dxa"/>
              <w:right w:w="140" w:type="dxa"/>
            </w:tcMar>
          </w:tcPr>
          <w:p>
            <w:r>
              <w:rPr>
                <w:rFonts w:ascii="Calibri" w:hAnsi="Calibri"/>
                <w:b/>
                <w:color w:val="1E293B"/>
                <w:sz w:val="18"/>
              </w:rPr>
              <w:t>Indice de Bond (bondWi)</w:t>
            </w:r>
          </w:p>
        </w:tc>
        <w:tc>
          <w:tcPr>
            <w:tcW w:type="dxa" w:w="2016"/>
            <w:shd w:fill="FFFFFF"/>
            <w:tcMar>
              <w:top w:w="80" w:type="dxa"/>
              <w:bottom w:w="80" w:type="dxa"/>
              <w:left w:w="140" w:type="dxa"/>
              <w:right w:w="140" w:type="dxa"/>
            </w:tcMar>
          </w:tcPr>
          <w:p>
            <w:r>
              <w:rPr>
                <w:rFonts w:ascii="Calibri" w:hAnsi="Calibri"/>
                <w:color w:val="1E293B"/>
                <w:sz w:val="18"/>
              </w:rPr>
              <w:t>Curseur décimal (8,0 à 24,0 kWh/t)</w:t>
            </w:r>
          </w:p>
        </w:tc>
        <w:tc>
          <w:tcPr>
            <w:tcW w:type="dxa" w:w="2736"/>
            <w:shd w:fill="FFFFFF"/>
            <w:tcMar>
              <w:top w:w="80" w:type="dxa"/>
              <w:bottom w:w="80" w:type="dxa"/>
              <w:left w:w="140" w:type="dxa"/>
              <w:right w:w="140" w:type="dxa"/>
            </w:tcMar>
          </w:tcPr>
          <w:p>
            <w:r>
              <w:rPr>
                <w:rFonts w:ascii="Calibri" w:hAnsi="Calibri"/>
                <w:color w:val="1E293B"/>
                <w:sz w:val="18"/>
              </w:rPr>
              <w:t>Résistance standardisée du minerai au broyage en tambour à boulets.</w:t>
            </w:r>
          </w:p>
        </w:tc>
        <w:tc>
          <w:tcPr>
            <w:tcW w:type="dxa" w:w="2736"/>
            <w:shd w:fill="FFFFFF"/>
            <w:tcMar>
              <w:top w:w="80" w:type="dxa"/>
              <w:bottom w:w="80" w:type="dxa"/>
              <w:left w:w="140" w:type="dxa"/>
              <w:right w:w="140" w:type="dxa"/>
            </w:tcMar>
          </w:tcPr>
          <w:p>
            <w:r>
              <w:rPr>
                <w:rFonts w:ascii="Calibri" w:hAnsi="Calibri"/>
                <w:color w:val="1E293B"/>
                <w:sz w:val="18"/>
              </w:rPr>
              <w:t>Une valeur élevée traduit un minerai très dur augmentant la consommation électrique.</w:t>
            </w:r>
          </w:p>
        </w:tc>
      </w:tr>
      <w:tr>
        <w:tc>
          <w:tcPr>
            <w:tcW w:type="dxa" w:w="2160"/>
            <w:shd w:fill="F8FAFC"/>
            <w:tcMar>
              <w:top w:w="80" w:type="dxa"/>
              <w:bottom w:w="80" w:type="dxa"/>
              <w:left w:w="140" w:type="dxa"/>
              <w:right w:w="140" w:type="dxa"/>
            </w:tcMar>
          </w:tcPr>
          <w:p>
            <w:r>
              <w:rPr>
                <w:rFonts w:ascii="Calibri" w:hAnsi="Calibri"/>
                <w:b/>
                <w:color w:val="1E293B"/>
                <w:sz w:val="18"/>
              </w:rPr>
              <w:t>Paramètre de Chute A x b</w:t>
            </w:r>
          </w:p>
        </w:tc>
        <w:tc>
          <w:tcPr>
            <w:tcW w:type="dxa" w:w="2016"/>
            <w:shd w:fill="F8FAFC"/>
            <w:tcMar>
              <w:top w:w="80" w:type="dxa"/>
              <w:bottom w:w="80" w:type="dxa"/>
              <w:left w:w="140" w:type="dxa"/>
              <w:right w:w="140" w:type="dxa"/>
            </w:tcMar>
          </w:tcPr>
          <w:p>
            <w:r>
              <w:rPr>
                <w:rFonts w:ascii="Calibri" w:hAnsi="Calibri"/>
                <w:color w:val="1E293B"/>
                <w:sz w:val="18"/>
              </w:rPr>
              <w:t>Curseur (20 à 80, défaut 42)</w:t>
            </w:r>
          </w:p>
        </w:tc>
        <w:tc>
          <w:tcPr>
            <w:tcW w:type="dxa" w:w="2736"/>
            <w:shd w:fill="F8FAFC"/>
            <w:tcMar>
              <w:top w:w="80" w:type="dxa"/>
              <w:bottom w:w="80" w:type="dxa"/>
              <w:left w:w="140" w:type="dxa"/>
              <w:right w:w="140" w:type="dxa"/>
            </w:tcMar>
          </w:tcPr>
          <w:p>
            <w:r>
              <w:rPr>
                <w:rFonts w:ascii="Calibri" w:hAnsi="Calibri"/>
                <w:color w:val="1E293B"/>
                <w:sz w:val="18"/>
              </w:rPr>
              <w:t>Indice JKSimMet caractérisant la résistance à l'impact dans le broyeur semi-autogène (SAG).</w:t>
            </w:r>
          </w:p>
        </w:tc>
        <w:tc>
          <w:tcPr>
            <w:tcW w:type="dxa" w:w="2736"/>
            <w:shd w:fill="F8FAFC"/>
            <w:tcMar>
              <w:top w:w="80" w:type="dxa"/>
              <w:bottom w:w="80" w:type="dxa"/>
              <w:left w:w="140" w:type="dxa"/>
              <w:right w:w="140" w:type="dxa"/>
            </w:tcMar>
          </w:tcPr>
          <w:p>
            <w:r>
              <w:rPr>
                <w:rFonts w:ascii="Calibri" w:hAnsi="Calibri"/>
                <w:color w:val="1E293B"/>
                <w:sz w:val="18"/>
              </w:rPr>
              <w:t>Une valeur A x b faible caractérise un minerai dur réduisant le débit autogène de pointe.</w:t>
            </w:r>
          </w:p>
        </w:tc>
      </w:tr>
      <w:tr>
        <w:tc>
          <w:tcPr>
            <w:tcW w:type="dxa" w:w="2160"/>
            <w:shd w:fill="FFFFFF"/>
            <w:tcMar>
              <w:top w:w="80" w:type="dxa"/>
              <w:bottom w:w="80" w:type="dxa"/>
              <w:left w:w="140" w:type="dxa"/>
              <w:right w:w="140" w:type="dxa"/>
            </w:tcMar>
          </w:tcPr>
          <w:p>
            <w:r>
              <w:rPr>
                <w:rFonts w:ascii="Calibri" w:hAnsi="Calibri"/>
                <w:b/>
                <w:color w:val="1E293B"/>
                <w:sz w:val="18"/>
              </w:rPr>
              <w:t>Heures de Marche Journalières</w:t>
            </w:r>
          </w:p>
        </w:tc>
        <w:tc>
          <w:tcPr>
            <w:tcW w:type="dxa" w:w="2016"/>
            <w:shd w:fill="FFFFFF"/>
            <w:tcMar>
              <w:top w:w="80" w:type="dxa"/>
              <w:bottom w:w="80" w:type="dxa"/>
              <w:left w:w="140" w:type="dxa"/>
              <w:right w:w="140" w:type="dxa"/>
            </w:tcMar>
          </w:tcPr>
          <w:p>
            <w:r>
              <w:rPr>
                <w:rFonts w:ascii="Calibri" w:hAnsi="Calibri"/>
                <w:color w:val="1E293B"/>
                <w:sz w:val="18"/>
              </w:rPr>
              <w:t>Curseur (12 à 24 heures / jour)</w:t>
            </w:r>
          </w:p>
        </w:tc>
        <w:tc>
          <w:tcPr>
            <w:tcW w:type="dxa" w:w="2736"/>
            <w:shd w:fill="FFFFFF"/>
            <w:tcMar>
              <w:top w:w="80" w:type="dxa"/>
              <w:bottom w:w="80" w:type="dxa"/>
              <w:left w:w="140" w:type="dxa"/>
              <w:right w:w="140" w:type="dxa"/>
            </w:tcMar>
          </w:tcPr>
          <w:p>
            <w:r>
              <w:rPr>
                <w:rFonts w:ascii="Calibri" w:hAnsi="Calibri"/>
                <w:color w:val="1E293B"/>
                <w:sz w:val="18"/>
              </w:rPr>
              <w:t>Régime opérationnel effectif de l'atelier de broyage.</w:t>
            </w:r>
          </w:p>
        </w:tc>
        <w:tc>
          <w:tcPr>
            <w:tcW w:type="dxa" w:w="2736"/>
            <w:shd w:fill="FFFFFF"/>
            <w:tcMar>
              <w:top w:w="80" w:type="dxa"/>
              <w:bottom w:w="80" w:type="dxa"/>
              <w:left w:w="140" w:type="dxa"/>
              <w:right w:w="140" w:type="dxa"/>
            </w:tcMar>
          </w:tcPr>
          <w:p>
            <w:r>
              <w:rPr>
                <w:rFonts w:ascii="Calibri" w:hAnsi="Calibri"/>
                <w:color w:val="1E293B"/>
                <w:sz w:val="18"/>
              </w:rPr>
              <w:t>Détermine la capacité de production journalière et annuelle en tonnes traitées.</w:t>
            </w:r>
          </w:p>
        </w:tc>
      </w:tr>
      <w:tr>
        <w:tc>
          <w:tcPr>
            <w:tcW w:type="dxa" w:w="2160"/>
            <w:shd w:fill="F8FAFC"/>
            <w:tcMar>
              <w:top w:w="80" w:type="dxa"/>
              <w:bottom w:w="80" w:type="dxa"/>
              <w:left w:w="140" w:type="dxa"/>
              <w:right w:w="140" w:type="dxa"/>
            </w:tcMar>
          </w:tcPr>
          <w:p>
            <w:r>
              <w:rPr>
                <w:rFonts w:ascii="Calibri" w:hAnsi="Calibri"/>
                <w:b/>
                <w:color w:val="1E293B"/>
                <w:sz w:val="18"/>
              </w:rPr>
              <w:t>Tarif de l'Énergie ($/kWh)</w:t>
            </w:r>
          </w:p>
        </w:tc>
        <w:tc>
          <w:tcPr>
            <w:tcW w:type="dxa" w:w="2016"/>
            <w:shd w:fill="F8FAFC"/>
            <w:tcMar>
              <w:top w:w="80" w:type="dxa"/>
              <w:bottom w:w="80" w:type="dxa"/>
              <w:left w:w="140" w:type="dxa"/>
              <w:right w:w="140" w:type="dxa"/>
            </w:tcMar>
          </w:tcPr>
          <w:p>
            <w:r>
              <w:rPr>
                <w:rFonts w:ascii="Calibri" w:hAnsi="Calibri"/>
                <w:color w:val="1E293B"/>
                <w:sz w:val="18"/>
              </w:rPr>
              <w:t>Saisie financière (ex: 0,14 $/kWh)</w:t>
            </w:r>
          </w:p>
        </w:tc>
        <w:tc>
          <w:tcPr>
            <w:tcW w:type="dxa" w:w="2736"/>
            <w:shd w:fill="F8FAFC"/>
            <w:tcMar>
              <w:top w:w="80" w:type="dxa"/>
              <w:bottom w:w="80" w:type="dxa"/>
              <w:left w:w="140" w:type="dxa"/>
              <w:right w:w="140" w:type="dxa"/>
            </w:tcMar>
          </w:tcPr>
          <w:p>
            <w:r>
              <w:rPr>
                <w:rFonts w:ascii="Calibri" w:hAnsi="Calibri"/>
                <w:color w:val="1E293B"/>
                <w:sz w:val="18"/>
              </w:rPr>
              <w:t>Coût unitaire du kilowatt-heure réseau ou fioul lourd.</w:t>
            </w:r>
          </w:p>
        </w:tc>
        <w:tc>
          <w:tcPr>
            <w:tcW w:type="dxa" w:w="2736"/>
            <w:shd w:fill="F8FAFC"/>
            <w:tcMar>
              <w:top w:w="80" w:type="dxa"/>
              <w:bottom w:w="80" w:type="dxa"/>
              <w:left w:w="140" w:type="dxa"/>
              <w:right w:w="140" w:type="dxa"/>
            </w:tcMar>
          </w:tcPr>
          <w:p>
            <w:r>
              <w:rPr>
                <w:rFonts w:ascii="Calibri" w:hAnsi="Calibri"/>
                <w:color w:val="1E293B"/>
                <w:sz w:val="18"/>
              </w:rPr>
              <w:t>Convertit les gains énergétiques techniques (kWh/t) en économies financières réelles ($/t).</w:t>
            </w:r>
          </w:p>
        </w:tc>
      </w:tr>
      <w:tr>
        <w:tc>
          <w:tcPr>
            <w:tcW w:type="dxa" w:w="2160"/>
            <w:shd w:fill="FFFFFF"/>
            <w:tcMar>
              <w:top w:w="80" w:type="dxa"/>
              <w:bottom w:w="80" w:type="dxa"/>
              <w:left w:w="140" w:type="dxa"/>
              <w:right w:w="140" w:type="dxa"/>
            </w:tcMar>
          </w:tcPr>
          <w:p>
            <w:r>
              <w:rPr>
                <w:rFonts w:ascii="Calibri" w:hAnsi="Calibri"/>
                <w:b/>
                <w:color w:val="1E293B"/>
                <w:sz w:val="18"/>
              </w:rPr>
              <w:t>Coût Unitaire Explosif ($/kg)</w:t>
            </w:r>
          </w:p>
        </w:tc>
        <w:tc>
          <w:tcPr>
            <w:tcW w:type="dxa" w:w="2016"/>
            <w:shd w:fill="FFFFFF"/>
            <w:tcMar>
              <w:top w:w="80" w:type="dxa"/>
              <w:bottom w:w="80" w:type="dxa"/>
              <w:left w:w="140" w:type="dxa"/>
              <w:right w:w="140" w:type="dxa"/>
            </w:tcMar>
          </w:tcPr>
          <w:p>
            <w:r>
              <w:rPr>
                <w:rFonts w:ascii="Calibri" w:hAnsi="Calibri"/>
                <w:color w:val="1E293B"/>
                <w:sz w:val="18"/>
              </w:rPr>
              <w:t>Saisie financière (ex: 1,25 $/kg)</w:t>
            </w:r>
          </w:p>
        </w:tc>
        <w:tc>
          <w:tcPr>
            <w:tcW w:type="dxa" w:w="2736"/>
            <w:shd w:fill="FFFFFF"/>
            <w:tcMar>
              <w:top w:w="80" w:type="dxa"/>
              <w:bottom w:w="80" w:type="dxa"/>
              <w:left w:w="140" w:type="dxa"/>
              <w:right w:w="140" w:type="dxa"/>
            </w:tcMar>
          </w:tcPr>
          <w:p>
            <w:r>
              <w:rPr>
                <w:rFonts w:ascii="Calibri" w:hAnsi="Calibri"/>
                <w:color w:val="1E293B"/>
                <w:sz w:val="18"/>
              </w:rPr>
              <w:t>Prix d'achat rendu chantier de l'explosif de fragmentation.</w:t>
            </w:r>
          </w:p>
        </w:tc>
        <w:tc>
          <w:tcPr>
            <w:tcW w:type="dxa" w:w="2736"/>
            <w:shd w:fill="FFFFFF"/>
            <w:tcMar>
              <w:top w:w="80" w:type="dxa"/>
              <w:bottom w:w="80" w:type="dxa"/>
              <w:left w:w="140" w:type="dxa"/>
              <w:right w:w="140" w:type="dxa"/>
            </w:tcMar>
          </w:tcPr>
          <w:p>
            <w:r>
              <w:rPr>
                <w:rFonts w:ascii="Calibri" w:hAnsi="Calibri"/>
                <w:color w:val="1E293B"/>
                <w:sz w:val="18"/>
              </w:rPr>
              <w:t>Permet de tracer la courbe d'arbitrage coût d'explosif versus économie de broyeur.</w:t>
            </w:r>
          </w:p>
        </w:tc>
      </w:tr>
      <w:tr>
        <w:tc>
          <w:tcPr>
            <w:tcW w:type="dxa" w:w="2160"/>
            <w:shd w:fill="F8FAFC"/>
            <w:tcMar>
              <w:top w:w="80" w:type="dxa"/>
              <w:bottom w:w="80" w:type="dxa"/>
              <w:left w:w="140" w:type="dxa"/>
              <w:right w:w="140" w:type="dxa"/>
            </w:tcMar>
          </w:tcPr>
          <w:p>
            <w:r>
              <w:rPr>
                <w:rFonts w:ascii="Calibri" w:hAnsi="Calibri"/>
                <w:b/>
                <w:color w:val="1E293B"/>
                <w:sz w:val="18"/>
              </w:rPr>
              <w:t>Objectif Journalier Tonnage</w:t>
            </w:r>
          </w:p>
        </w:tc>
        <w:tc>
          <w:tcPr>
            <w:tcW w:type="dxa" w:w="2016"/>
            <w:shd w:fill="F8FAFC"/>
            <w:tcMar>
              <w:top w:w="80" w:type="dxa"/>
              <w:bottom w:w="80" w:type="dxa"/>
              <w:left w:w="140" w:type="dxa"/>
              <w:right w:w="140" w:type="dxa"/>
            </w:tcMar>
          </w:tcPr>
          <w:p>
            <w:r>
              <w:rPr>
                <w:rFonts w:ascii="Calibri" w:hAnsi="Calibri"/>
                <w:color w:val="1E293B"/>
                <w:sz w:val="18"/>
              </w:rPr>
              <w:t>Saisie entière (tonnes/jour, défaut 500 t/j)</w:t>
            </w:r>
          </w:p>
        </w:tc>
        <w:tc>
          <w:tcPr>
            <w:tcW w:type="dxa" w:w="2736"/>
            <w:shd w:fill="F8FAFC"/>
            <w:tcMar>
              <w:top w:w="80" w:type="dxa"/>
              <w:bottom w:w="80" w:type="dxa"/>
              <w:left w:w="140" w:type="dxa"/>
              <w:right w:w="140" w:type="dxa"/>
            </w:tcMar>
          </w:tcPr>
          <w:p>
            <w:r>
              <w:rPr>
                <w:rFonts w:ascii="Calibri" w:hAnsi="Calibri"/>
                <w:color w:val="1E293B"/>
                <w:sz w:val="18"/>
              </w:rPr>
              <w:t>Cible nominale de production minière quotidienne.</w:t>
            </w:r>
          </w:p>
        </w:tc>
        <w:tc>
          <w:tcPr>
            <w:tcW w:type="dxa" w:w="2736"/>
            <w:shd w:fill="F8FAFC"/>
            <w:tcMar>
              <w:top w:w="80" w:type="dxa"/>
              <w:bottom w:w="80" w:type="dxa"/>
              <w:left w:w="140" w:type="dxa"/>
              <w:right w:w="140" w:type="dxa"/>
            </w:tcMar>
          </w:tcPr>
          <w:p>
            <w:r>
              <w:rPr>
                <w:rFonts w:ascii="Calibri" w:hAnsi="Calibri"/>
                <w:color w:val="1E293B"/>
                <w:sz w:val="18"/>
              </w:rPr>
              <w:t>Vérifie si l'abattage optimisé élimine les congestions pour saturer l'usine à son débit cible.</w:t>
            </w:r>
          </w:p>
        </w:tc>
      </w:tr>
    </w:tbl>
    <w:p>
      <w:pPr>
        <w:spacing w:after="120"/>
      </w:pPr>
    </w:p>
    <w:p>
      <w:pPr>
        <w:keepNext/>
        <w:spacing w:before="280" w:after="80"/>
      </w:pPr>
      <w:r>
        <w:rPr>
          <w:rFonts w:ascii="Calibri" w:hAnsi="Calibri"/>
          <w:b/>
          <w:color w:val="2563EB"/>
          <w:sz w:val="26"/>
        </w:rPr>
        <w:t>4.8 Modèle Bloc Géostatistique &amp; Krigeage (BlockModelKrigingView)</w:t>
      </w:r>
    </w:p>
    <w:p>
      <w:r>
        <w:t>Ce module applique l'interpolation spatiale par krigeage ordinaire sur les données de sondages carottés pour cartographier la dureté du massif et définir les recettes de tir par domaine.</w:t>
      </w:r>
    </w:p>
    <w:p>
      <w:pPr>
        <w:spacing w:before="160" w:after="40"/>
        <w:jc w:val="center"/>
      </w:pPr>
      <w:r>
        <w:drawing>
          <wp:inline xmlns:a="http://schemas.openxmlformats.org/drawingml/2006/main" xmlns:pic="http://schemas.openxmlformats.org/drawingml/2006/picture">
            <wp:extent cx="5669280" cy="3434067"/>
            <wp:docPr id="8" name="Picture 8"/>
            <wp:cNvGraphicFramePr>
              <a:graphicFrameLocks noChangeAspect="1"/>
            </wp:cNvGraphicFramePr>
            <a:graphic>
              <a:graphicData uri="http://schemas.openxmlformats.org/drawingml/2006/picture">
                <pic:pic>
                  <pic:nvPicPr>
                    <pic:cNvPr id="0" name="07_block_model_kriging.png"/>
                    <pic:cNvPicPr/>
                  </pic:nvPicPr>
                  <pic:blipFill>
                    <a:blip r:embed="rId18"/>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8 : Modèle Bloc Géostatistique &amp; Krigeage — Interpolation Spatiale de Dureté &amp; Domaines de Tir</w:t>
      </w:r>
    </w:p>
    <w:p>
      <w:pPr>
        <w:keepNext/>
        <w:spacing w:before="200" w:after="60"/>
      </w:pPr>
      <w:r>
        <w:rPr>
          <w:rFonts w:ascii="Calibri" w:hAnsi="Calibri"/>
          <w:b/>
          <w:color w:val="1E3A8A"/>
          <w:sz w:val="20"/>
        </w:rPr>
        <w:t>Dictionnaire des Paramètres 4.8 : Modèle Bloc &amp; Krigeage Géostatistique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Attribut Géotechnique Interpolé</w:t>
            </w:r>
          </w:p>
        </w:tc>
        <w:tc>
          <w:tcPr>
            <w:tcW w:type="dxa" w:w="2016"/>
            <w:shd w:fill="FFFFFF"/>
            <w:tcMar>
              <w:top w:w="80" w:type="dxa"/>
              <w:bottom w:w="80" w:type="dxa"/>
              <w:left w:w="140" w:type="dxa"/>
              <w:right w:w="140" w:type="dxa"/>
            </w:tcMar>
          </w:tcPr>
          <w:p>
            <w:r>
              <w:rPr>
                <w:rFonts w:ascii="Calibri" w:hAnsi="Calibri"/>
                <w:color w:val="1E293B"/>
                <w:sz w:val="18"/>
              </w:rPr>
              <w:t>Menu déroulant (UCS MPa, RQD %, Espacement m, Densité...)</w:t>
            </w:r>
          </w:p>
        </w:tc>
        <w:tc>
          <w:tcPr>
            <w:tcW w:type="dxa" w:w="2736"/>
            <w:shd w:fill="FFFFFF"/>
            <w:tcMar>
              <w:top w:w="80" w:type="dxa"/>
              <w:bottom w:w="80" w:type="dxa"/>
              <w:left w:w="140" w:type="dxa"/>
              <w:right w:w="140" w:type="dxa"/>
            </w:tcMar>
          </w:tcPr>
          <w:p>
            <w:r>
              <w:rPr>
                <w:rFonts w:ascii="Calibri" w:hAnsi="Calibri"/>
                <w:color w:val="1E293B"/>
                <w:sz w:val="18"/>
              </w:rPr>
              <w:t>Propriété mécanique mesurée en laboratoire sur les carottes de forage à cartographier.</w:t>
            </w:r>
          </w:p>
        </w:tc>
        <w:tc>
          <w:tcPr>
            <w:tcW w:type="dxa" w:w="2736"/>
            <w:shd w:fill="FFFFFF"/>
            <w:tcMar>
              <w:top w:w="80" w:type="dxa"/>
              <w:bottom w:w="80" w:type="dxa"/>
              <w:left w:w="140" w:type="dxa"/>
              <w:right w:w="140" w:type="dxa"/>
            </w:tcMar>
          </w:tcPr>
          <w:p>
            <w:r>
              <w:rPr>
                <w:rFonts w:ascii="Calibri" w:hAnsi="Calibri"/>
                <w:color w:val="1E293B"/>
                <w:sz w:val="18"/>
              </w:rPr>
              <w:t>Génère la carte thermique spatiale de l'attribut sélectionné sur la grille de blocs.</w:t>
            </w:r>
          </w:p>
        </w:tc>
      </w:tr>
      <w:tr>
        <w:tc>
          <w:tcPr>
            <w:tcW w:type="dxa" w:w="2160"/>
            <w:shd w:fill="F8FAFC"/>
            <w:tcMar>
              <w:top w:w="80" w:type="dxa"/>
              <w:bottom w:w="80" w:type="dxa"/>
              <w:left w:w="140" w:type="dxa"/>
              <w:right w:w="140" w:type="dxa"/>
            </w:tcMar>
          </w:tcPr>
          <w:p>
            <w:r>
              <w:rPr>
                <w:rFonts w:ascii="Calibri" w:hAnsi="Calibri"/>
                <w:b/>
                <w:color w:val="1E293B"/>
                <w:sz w:val="18"/>
              </w:rPr>
              <w:t>Portée du Variogramme (m)</w:t>
            </w:r>
          </w:p>
        </w:tc>
        <w:tc>
          <w:tcPr>
            <w:tcW w:type="dxa" w:w="2016"/>
            <w:shd w:fill="F8FAFC"/>
            <w:tcMar>
              <w:top w:w="80" w:type="dxa"/>
              <w:bottom w:w="80" w:type="dxa"/>
              <w:left w:w="140" w:type="dxa"/>
              <w:right w:w="140" w:type="dxa"/>
            </w:tcMar>
          </w:tcPr>
          <w:p>
            <w:r>
              <w:rPr>
                <w:rFonts w:ascii="Calibri" w:hAnsi="Calibri"/>
                <w:color w:val="1E293B"/>
                <w:sz w:val="18"/>
              </w:rPr>
              <w:t>Curseur métrique (10 à 80 mètres)</w:t>
            </w:r>
          </w:p>
        </w:tc>
        <w:tc>
          <w:tcPr>
            <w:tcW w:type="dxa" w:w="2736"/>
            <w:shd w:fill="F8FAFC"/>
            <w:tcMar>
              <w:top w:w="80" w:type="dxa"/>
              <w:bottom w:w="80" w:type="dxa"/>
              <w:left w:w="140" w:type="dxa"/>
              <w:right w:w="140" w:type="dxa"/>
            </w:tcMar>
          </w:tcPr>
          <w:p>
            <w:r>
              <w:rPr>
                <w:rFonts w:ascii="Calibri" w:hAnsi="Calibri"/>
                <w:color w:val="1E293B"/>
                <w:sz w:val="18"/>
              </w:rPr>
              <w:t>Distance spatiale a au-delà de laquelle les carottes sont statistiquement indépendantes.</w:t>
            </w:r>
          </w:p>
        </w:tc>
        <w:tc>
          <w:tcPr>
            <w:tcW w:type="dxa" w:w="2736"/>
            <w:shd w:fill="F8FAFC"/>
            <w:tcMar>
              <w:top w:w="80" w:type="dxa"/>
              <w:bottom w:w="80" w:type="dxa"/>
              <w:left w:w="140" w:type="dxa"/>
              <w:right w:w="140" w:type="dxa"/>
            </w:tcMar>
          </w:tcPr>
          <w:p>
            <w:r>
              <w:rPr>
                <w:rFonts w:ascii="Calibri" w:hAnsi="Calibri"/>
                <w:color w:val="1E293B"/>
                <w:sz w:val="18"/>
              </w:rPr>
              <w:t>Définit le rayon d'influence et le degré de lissage spatial des données de sondage.</w:t>
            </w:r>
          </w:p>
        </w:tc>
      </w:tr>
      <w:tr>
        <w:tc>
          <w:tcPr>
            <w:tcW w:type="dxa" w:w="2160"/>
            <w:shd w:fill="FFFFFF"/>
            <w:tcMar>
              <w:top w:w="80" w:type="dxa"/>
              <w:bottom w:w="80" w:type="dxa"/>
              <w:left w:w="140" w:type="dxa"/>
              <w:right w:w="140" w:type="dxa"/>
            </w:tcMar>
          </w:tcPr>
          <w:p>
            <w:r>
              <w:rPr>
                <w:rFonts w:ascii="Calibri" w:hAnsi="Calibri"/>
                <w:b/>
                <w:color w:val="1E293B"/>
                <w:sz w:val="18"/>
              </w:rPr>
              <w:t>Palier du Variogramme (Sill)</w:t>
            </w:r>
          </w:p>
        </w:tc>
        <w:tc>
          <w:tcPr>
            <w:tcW w:type="dxa" w:w="2016"/>
            <w:shd w:fill="FFFFFF"/>
            <w:tcMar>
              <w:top w:w="80" w:type="dxa"/>
              <w:bottom w:w="80" w:type="dxa"/>
              <w:left w:w="140" w:type="dxa"/>
              <w:right w:w="140" w:type="dxa"/>
            </w:tcMar>
          </w:tcPr>
          <w:p>
            <w:r>
              <w:rPr>
                <w:rFonts w:ascii="Calibri" w:hAnsi="Calibri"/>
                <w:color w:val="1E293B"/>
                <w:sz w:val="18"/>
              </w:rPr>
              <w:t>Curseur décimal (50 à 300)</w:t>
            </w:r>
          </w:p>
        </w:tc>
        <w:tc>
          <w:tcPr>
            <w:tcW w:type="dxa" w:w="2736"/>
            <w:shd w:fill="FFFFFF"/>
            <w:tcMar>
              <w:top w:w="80" w:type="dxa"/>
              <w:bottom w:w="80" w:type="dxa"/>
              <w:left w:w="140" w:type="dxa"/>
              <w:right w:w="140" w:type="dxa"/>
            </w:tcMar>
          </w:tcPr>
          <w:p>
            <w:r>
              <w:rPr>
                <w:rFonts w:ascii="Calibri" w:hAnsi="Calibri"/>
                <w:color w:val="1E293B"/>
                <w:sz w:val="18"/>
              </w:rPr>
              <w:t>Variance spatiale structurée totale C observée sur le gisement rocheux.</w:t>
            </w:r>
          </w:p>
        </w:tc>
        <w:tc>
          <w:tcPr>
            <w:tcW w:type="dxa" w:w="2736"/>
            <w:shd w:fill="FFFFFF"/>
            <w:tcMar>
              <w:top w:w="80" w:type="dxa"/>
              <w:bottom w:w="80" w:type="dxa"/>
              <w:left w:w="140" w:type="dxa"/>
              <w:right w:w="140" w:type="dxa"/>
            </w:tcMar>
          </w:tcPr>
          <w:p>
            <w:r>
              <w:rPr>
                <w:rFonts w:ascii="Calibri" w:hAnsi="Calibri"/>
                <w:color w:val="1E293B"/>
                <w:sz w:val="18"/>
              </w:rPr>
              <w:t>Pondère le système linéaire de krigeage pour l'attribution des poids optimaux.</w:t>
            </w:r>
          </w:p>
        </w:tc>
      </w:tr>
      <w:tr>
        <w:tc>
          <w:tcPr>
            <w:tcW w:type="dxa" w:w="2160"/>
            <w:shd w:fill="F8FAFC"/>
            <w:tcMar>
              <w:top w:w="80" w:type="dxa"/>
              <w:bottom w:w="80" w:type="dxa"/>
              <w:left w:w="140" w:type="dxa"/>
              <w:right w:w="140" w:type="dxa"/>
            </w:tcMar>
          </w:tcPr>
          <w:p>
            <w:r>
              <w:rPr>
                <w:rFonts w:ascii="Calibri" w:hAnsi="Calibri"/>
                <w:b/>
                <w:color w:val="1E293B"/>
                <w:sz w:val="18"/>
              </w:rPr>
              <w:t>Effet de Pépite (Nugget)</w:t>
            </w:r>
          </w:p>
        </w:tc>
        <w:tc>
          <w:tcPr>
            <w:tcW w:type="dxa" w:w="2016"/>
            <w:shd w:fill="F8FAFC"/>
            <w:tcMar>
              <w:top w:w="80" w:type="dxa"/>
              <w:bottom w:w="80" w:type="dxa"/>
              <w:left w:w="140" w:type="dxa"/>
              <w:right w:w="140" w:type="dxa"/>
            </w:tcMar>
          </w:tcPr>
          <w:p>
            <w:r>
              <w:rPr>
                <w:rFonts w:ascii="Calibri" w:hAnsi="Calibri"/>
                <w:color w:val="1E293B"/>
                <w:sz w:val="18"/>
              </w:rPr>
              <w:t>Curseur décimal (0 à 50)</w:t>
            </w:r>
          </w:p>
        </w:tc>
        <w:tc>
          <w:tcPr>
            <w:tcW w:type="dxa" w:w="2736"/>
            <w:shd w:fill="F8FAFC"/>
            <w:tcMar>
              <w:top w:w="80" w:type="dxa"/>
              <w:bottom w:w="80" w:type="dxa"/>
              <w:left w:w="140" w:type="dxa"/>
              <w:right w:w="140" w:type="dxa"/>
            </w:tcMar>
          </w:tcPr>
          <w:p>
            <w:r>
              <w:rPr>
                <w:rFonts w:ascii="Calibri" w:hAnsi="Calibri"/>
                <w:color w:val="1E293B"/>
                <w:sz w:val="18"/>
              </w:rPr>
              <w:t>Variance résiduelle à l'origine C0 traduisant l'hétérogénéité géologique à petite échelle.</w:t>
            </w:r>
          </w:p>
        </w:tc>
        <w:tc>
          <w:tcPr>
            <w:tcW w:type="dxa" w:w="2736"/>
            <w:shd w:fill="F8FAFC"/>
            <w:tcMar>
              <w:top w:w="80" w:type="dxa"/>
              <w:bottom w:w="80" w:type="dxa"/>
              <w:left w:w="140" w:type="dxa"/>
              <w:right w:w="140" w:type="dxa"/>
            </w:tcMar>
          </w:tcPr>
          <w:p>
            <w:r>
              <w:rPr>
                <w:rFonts w:ascii="Calibri" w:hAnsi="Calibri"/>
                <w:color w:val="1E293B"/>
                <w:sz w:val="18"/>
              </w:rPr>
              <w:t>Un effet de pépite élevé lisse les contours et majore la variance d'estimation.</w:t>
            </w:r>
          </w:p>
        </w:tc>
      </w:tr>
      <w:tr>
        <w:tc>
          <w:tcPr>
            <w:tcW w:type="dxa" w:w="2160"/>
            <w:shd w:fill="FFFFFF"/>
            <w:tcMar>
              <w:top w:w="80" w:type="dxa"/>
              <w:bottom w:w="80" w:type="dxa"/>
              <w:left w:w="140" w:type="dxa"/>
              <w:right w:w="140" w:type="dxa"/>
            </w:tcMar>
          </w:tcPr>
          <w:p>
            <w:r>
              <w:rPr>
                <w:rFonts w:ascii="Calibri" w:hAnsi="Calibri"/>
                <w:b/>
                <w:color w:val="1E293B"/>
                <w:sz w:val="18"/>
              </w:rPr>
              <w:t>Résolution de la Grille</w:t>
            </w:r>
          </w:p>
        </w:tc>
        <w:tc>
          <w:tcPr>
            <w:tcW w:type="dxa" w:w="2016"/>
            <w:shd w:fill="FFFFFF"/>
            <w:tcMar>
              <w:top w:w="80" w:type="dxa"/>
              <w:bottom w:w="80" w:type="dxa"/>
              <w:left w:w="140" w:type="dxa"/>
              <w:right w:w="140" w:type="dxa"/>
            </w:tcMar>
          </w:tcPr>
          <w:p>
            <w:r>
              <w:rPr>
                <w:rFonts w:ascii="Calibri" w:hAnsi="Calibri"/>
                <w:color w:val="1E293B"/>
                <w:sz w:val="18"/>
              </w:rPr>
              <w:t>Sélecteur (Grossière 10x7, Moyenne 20x14, Fine 40x28)</w:t>
            </w:r>
          </w:p>
        </w:tc>
        <w:tc>
          <w:tcPr>
            <w:tcW w:type="dxa" w:w="2736"/>
            <w:shd w:fill="FFFFFF"/>
            <w:tcMar>
              <w:top w:w="80" w:type="dxa"/>
              <w:bottom w:w="80" w:type="dxa"/>
              <w:left w:w="140" w:type="dxa"/>
              <w:right w:w="140" w:type="dxa"/>
            </w:tcMar>
          </w:tcPr>
          <w:p>
            <w:r>
              <w:rPr>
                <w:rFonts w:ascii="Calibri" w:hAnsi="Calibri"/>
                <w:color w:val="1E293B"/>
                <w:sz w:val="18"/>
              </w:rPr>
              <w:t>Nombre de mailles de calcul interpolées sur le carreau du gradin.</w:t>
            </w:r>
          </w:p>
        </w:tc>
        <w:tc>
          <w:tcPr>
            <w:tcW w:type="dxa" w:w="2736"/>
            <w:shd w:fill="FFFFFF"/>
            <w:tcMar>
              <w:top w:w="80" w:type="dxa"/>
              <w:bottom w:w="80" w:type="dxa"/>
              <w:left w:w="140" w:type="dxa"/>
              <w:right w:w="140" w:type="dxa"/>
            </w:tcMar>
          </w:tcPr>
          <w:p>
            <w:r>
              <w:rPr>
                <w:rFonts w:ascii="Calibri" w:hAnsi="Calibri"/>
                <w:color w:val="1E293B"/>
                <w:sz w:val="18"/>
              </w:rPr>
              <w:t>Équilibre la finesse géométrique visuelle face au temps de calcul du navigateur.</w:t>
            </w:r>
          </w:p>
        </w:tc>
      </w:tr>
      <w:tr>
        <w:tc>
          <w:tcPr>
            <w:tcW w:type="dxa" w:w="2160"/>
            <w:shd w:fill="F8FAFC"/>
            <w:tcMar>
              <w:top w:w="80" w:type="dxa"/>
              <w:bottom w:w="80" w:type="dxa"/>
              <w:left w:w="140" w:type="dxa"/>
              <w:right w:w="140" w:type="dxa"/>
            </w:tcMar>
          </w:tcPr>
          <w:p>
            <w:r>
              <w:rPr>
                <w:rFonts w:ascii="Calibri" w:hAnsi="Calibri"/>
                <w:b/>
                <w:color w:val="1E293B"/>
                <w:sz w:val="18"/>
              </w:rPr>
              <w:t>Seuil Domaine Tendre (softCutoff)</w:t>
            </w:r>
          </w:p>
        </w:tc>
        <w:tc>
          <w:tcPr>
            <w:tcW w:type="dxa" w:w="2016"/>
            <w:shd w:fill="F8FAFC"/>
            <w:tcMar>
              <w:top w:w="80" w:type="dxa"/>
              <w:bottom w:w="80" w:type="dxa"/>
              <w:left w:w="140" w:type="dxa"/>
              <w:right w:w="140" w:type="dxa"/>
            </w:tcMar>
          </w:tcPr>
          <w:p>
            <w:r>
              <w:rPr>
                <w:rFonts w:ascii="Calibri" w:hAnsi="Calibri"/>
                <w:color w:val="1E293B"/>
                <w:sz w:val="18"/>
              </w:rPr>
              <w:t>Curseur de résistance (50 à 100 MPa, défaut 75 MPa)</w:t>
            </w:r>
          </w:p>
        </w:tc>
        <w:tc>
          <w:tcPr>
            <w:tcW w:type="dxa" w:w="2736"/>
            <w:shd w:fill="F8FAFC"/>
            <w:tcMar>
              <w:top w:w="80" w:type="dxa"/>
              <w:bottom w:w="80" w:type="dxa"/>
              <w:left w:w="140" w:type="dxa"/>
              <w:right w:w="140" w:type="dxa"/>
            </w:tcMar>
          </w:tcPr>
          <w:p>
            <w:r>
              <w:rPr>
                <w:rFonts w:ascii="Calibri" w:hAnsi="Calibri"/>
                <w:color w:val="1E293B"/>
                <w:sz w:val="18"/>
              </w:rPr>
              <w:t>Limite supérieure de compression simple pour le Domaine 1 (Fracturé / Tendre).</w:t>
            </w:r>
          </w:p>
        </w:tc>
        <w:tc>
          <w:tcPr>
            <w:tcW w:type="dxa" w:w="2736"/>
            <w:shd w:fill="F8FAFC"/>
            <w:tcMar>
              <w:top w:w="80" w:type="dxa"/>
              <w:bottom w:w="80" w:type="dxa"/>
              <w:left w:w="140" w:type="dxa"/>
              <w:right w:w="140" w:type="dxa"/>
            </w:tcMar>
          </w:tcPr>
          <w:p>
            <w:r>
              <w:rPr>
                <w:rFonts w:ascii="Calibri" w:hAnsi="Calibri"/>
                <w:color w:val="1E293B"/>
                <w:sz w:val="18"/>
              </w:rPr>
              <w:t>Regroupe les blocs peu compétents nécessitant un chargement allégé.</w:t>
            </w:r>
          </w:p>
        </w:tc>
      </w:tr>
      <w:tr>
        <w:tc>
          <w:tcPr>
            <w:tcW w:type="dxa" w:w="2160"/>
            <w:shd w:fill="FFFFFF"/>
            <w:tcMar>
              <w:top w:w="80" w:type="dxa"/>
              <w:bottom w:w="80" w:type="dxa"/>
              <w:left w:w="140" w:type="dxa"/>
              <w:right w:w="140" w:type="dxa"/>
            </w:tcMar>
          </w:tcPr>
          <w:p>
            <w:r>
              <w:rPr>
                <w:rFonts w:ascii="Calibri" w:hAnsi="Calibri"/>
                <w:b/>
                <w:color w:val="1E293B"/>
                <w:sz w:val="18"/>
              </w:rPr>
              <w:t>Seuil Domaine Dur (hardCutoff)</w:t>
            </w:r>
          </w:p>
        </w:tc>
        <w:tc>
          <w:tcPr>
            <w:tcW w:type="dxa" w:w="2016"/>
            <w:shd w:fill="FFFFFF"/>
            <w:tcMar>
              <w:top w:w="80" w:type="dxa"/>
              <w:bottom w:w="80" w:type="dxa"/>
              <w:left w:w="140" w:type="dxa"/>
              <w:right w:w="140" w:type="dxa"/>
            </w:tcMar>
          </w:tcPr>
          <w:p>
            <w:r>
              <w:rPr>
                <w:rFonts w:ascii="Calibri" w:hAnsi="Calibri"/>
                <w:color w:val="1E293B"/>
                <w:sz w:val="18"/>
              </w:rPr>
              <w:t>Curseur de résistance (100 à 150 MPa, défaut 125 MPa)</w:t>
            </w:r>
          </w:p>
        </w:tc>
        <w:tc>
          <w:tcPr>
            <w:tcW w:type="dxa" w:w="2736"/>
            <w:shd w:fill="FFFFFF"/>
            <w:tcMar>
              <w:top w:w="80" w:type="dxa"/>
              <w:bottom w:w="80" w:type="dxa"/>
              <w:left w:w="140" w:type="dxa"/>
              <w:right w:w="140" w:type="dxa"/>
            </w:tcMar>
          </w:tcPr>
          <w:p>
            <w:r>
              <w:rPr>
                <w:rFonts w:ascii="Calibri" w:hAnsi="Calibri"/>
                <w:color w:val="1E293B"/>
                <w:sz w:val="18"/>
              </w:rPr>
              <w:t>Limite inférieure de compression simple pour le Domaine 3 (Massif / Compétent).</w:t>
            </w:r>
          </w:p>
        </w:tc>
        <w:tc>
          <w:tcPr>
            <w:tcW w:type="dxa" w:w="2736"/>
            <w:shd w:fill="FFFFFF"/>
            <w:tcMar>
              <w:top w:w="80" w:type="dxa"/>
              <w:bottom w:w="80" w:type="dxa"/>
              <w:left w:w="140" w:type="dxa"/>
              <w:right w:w="140" w:type="dxa"/>
            </w:tcMar>
          </w:tcPr>
          <w:p>
            <w:r>
              <w:rPr>
                <w:rFonts w:ascii="Calibri" w:hAnsi="Calibri"/>
                <w:color w:val="1E293B"/>
                <w:sz w:val="18"/>
              </w:rPr>
              <w:t>Isole les blocs très durs exigeant une haute concentration énergétique en pied.</w:t>
            </w:r>
          </w:p>
        </w:tc>
      </w:tr>
      <w:tr>
        <w:tc>
          <w:tcPr>
            <w:tcW w:type="dxa" w:w="2160"/>
            <w:shd w:fill="F8FAFC"/>
            <w:tcMar>
              <w:top w:w="80" w:type="dxa"/>
              <w:bottom w:w="80" w:type="dxa"/>
              <w:left w:w="140" w:type="dxa"/>
              <w:right w:w="140" w:type="dxa"/>
            </w:tcMar>
          </w:tcPr>
          <w:p>
            <w:r>
              <w:rPr>
                <w:rFonts w:ascii="Calibri" w:hAnsi="Calibri"/>
                <w:b/>
                <w:color w:val="1E293B"/>
                <w:sz w:val="18"/>
              </w:rPr>
              <w:t>Facteurs de Charge par Domaine</w:t>
            </w:r>
          </w:p>
        </w:tc>
        <w:tc>
          <w:tcPr>
            <w:tcW w:type="dxa" w:w="2016"/>
            <w:shd w:fill="F8FAFC"/>
            <w:tcMar>
              <w:top w:w="80" w:type="dxa"/>
              <w:bottom w:w="80" w:type="dxa"/>
              <w:left w:w="140" w:type="dxa"/>
              <w:right w:w="140" w:type="dxa"/>
            </w:tcMar>
          </w:tcPr>
          <w:p>
            <w:r>
              <w:rPr>
                <w:rFonts w:ascii="Calibri" w:hAnsi="Calibri"/>
                <w:color w:val="1E293B"/>
                <w:sz w:val="18"/>
              </w:rPr>
              <w:t>Curseurs spécifiques (0,35 à 1,10 kg/m³)</w:t>
            </w:r>
          </w:p>
        </w:tc>
        <w:tc>
          <w:tcPr>
            <w:tcW w:type="dxa" w:w="2736"/>
            <w:shd w:fill="F8FAFC"/>
            <w:tcMar>
              <w:top w:w="80" w:type="dxa"/>
              <w:bottom w:w="80" w:type="dxa"/>
              <w:left w:w="140" w:type="dxa"/>
              <w:right w:w="140" w:type="dxa"/>
            </w:tcMar>
          </w:tcPr>
          <w:p>
            <w:r>
              <w:rPr>
                <w:rFonts w:ascii="Calibri" w:hAnsi="Calibri"/>
                <w:color w:val="1E293B"/>
                <w:sz w:val="18"/>
              </w:rPr>
              <w:t>Dosage d'explosif assigné spécifiquement à chaque domaine géologique.</w:t>
            </w:r>
          </w:p>
        </w:tc>
        <w:tc>
          <w:tcPr>
            <w:tcW w:type="dxa" w:w="2736"/>
            <w:shd w:fill="F8FAFC"/>
            <w:tcMar>
              <w:top w:w="80" w:type="dxa"/>
              <w:bottom w:w="80" w:type="dxa"/>
              <w:left w:w="140" w:type="dxa"/>
              <w:right w:w="140" w:type="dxa"/>
            </w:tcMar>
          </w:tcPr>
          <w:p>
            <w:r>
              <w:rPr>
                <w:rFonts w:ascii="Calibri" w:hAnsi="Calibri"/>
                <w:color w:val="1E293B"/>
                <w:sz w:val="18"/>
              </w:rPr>
              <w:t>Établit automatiquement la recette de chargement sur mesure pour chaque secteur du gradin.</w:t>
            </w:r>
          </w:p>
        </w:tc>
      </w:tr>
    </w:tbl>
    <w:p>
      <w:pPr>
        <w:spacing w:after="120"/>
      </w:pPr>
    </w:p>
    <w:p>
      <w:pPr>
        <w:keepNext/>
        <w:spacing w:before="280" w:after="80"/>
      </w:pPr>
      <w:r>
        <w:rPr>
          <w:rFonts w:ascii="Calibri" w:hAnsi="Calibri"/>
          <w:b/>
          <w:color w:val="2563EB"/>
          <w:sz w:val="26"/>
        </w:rPr>
        <w:t>4.9 Télémétrie de Foration IREDES &amp; Synchronisation P2P (DrillTelemetryP2PView)</w:t>
      </w:r>
    </w:p>
    <w:p>
      <w:r>
        <w:t>Ce module supervise l'implantation réelle des trous par les foreuses guidées, détecte les erreurs de positionnement de collets et gère les échanges maillés P2P sans serveur.</w:t>
      </w:r>
    </w:p>
    <w:p>
      <w:pPr>
        <w:spacing w:before="160" w:after="40"/>
        <w:jc w:val="center"/>
      </w:pPr>
      <w:r>
        <w:drawing>
          <wp:inline xmlns:a="http://schemas.openxmlformats.org/drawingml/2006/main" xmlns:pic="http://schemas.openxmlformats.org/drawingml/2006/picture">
            <wp:extent cx="5669280" cy="3434067"/>
            <wp:docPr id="9" name="Picture 9"/>
            <wp:cNvGraphicFramePr>
              <a:graphicFrameLocks noChangeAspect="1"/>
            </wp:cNvGraphicFramePr>
            <a:graphic>
              <a:graphicData uri="http://schemas.openxmlformats.org/drawingml/2006/picture">
                <pic:pic>
                  <pic:nvPicPr>
                    <pic:cNvPr id="0" name="08_drill_telemetry_p2p.png"/>
                    <pic:cNvPicPr/>
                  </pic:nvPicPr>
                  <pic:blipFill>
                    <a:blip r:embed="rId19"/>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9 : Télémétrie Foration IREDES &amp; P2P — Réseau Maillé WebRTC &amp; Contrôle Qualité des Collets</w:t>
      </w:r>
    </w:p>
    <w:p>
      <w:pPr>
        <w:keepNext/>
        <w:spacing w:before="200" w:after="60"/>
      </w:pPr>
      <w:r>
        <w:rPr>
          <w:rFonts w:ascii="Calibri" w:hAnsi="Calibri"/>
          <w:b/>
          <w:color w:val="1E3A8A"/>
          <w:sz w:val="20"/>
        </w:rPr>
        <w:t>Dictionnaire des Paramètres 4.9 : Télémétrie de Foration IREDES &amp; P2P</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Terminal Cible (selectedPeerId)</w:t>
            </w:r>
          </w:p>
        </w:tc>
        <w:tc>
          <w:tcPr>
            <w:tcW w:type="dxa" w:w="2016"/>
            <w:shd w:fill="FFFFFF"/>
            <w:tcMar>
              <w:top w:w="80" w:type="dxa"/>
              <w:bottom w:w="80" w:type="dxa"/>
              <w:left w:w="140" w:type="dxa"/>
              <w:right w:w="140" w:type="dxa"/>
            </w:tcMar>
          </w:tcPr>
          <w:p>
            <w:r>
              <w:rPr>
                <w:rFonts w:ascii="Calibri" w:hAnsi="Calibri"/>
                <w:color w:val="1E293B"/>
                <w:sz w:val="18"/>
              </w:rPr>
              <w:t>Menu des appareils découverts sur le réseau de fosse</w:t>
            </w:r>
          </w:p>
        </w:tc>
        <w:tc>
          <w:tcPr>
            <w:tcW w:type="dxa" w:w="2736"/>
            <w:shd w:fill="FFFFFF"/>
            <w:tcMar>
              <w:top w:w="80" w:type="dxa"/>
              <w:bottom w:w="80" w:type="dxa"/>
              <w:left w:w="140" w:type="dxa"/>
              <w:right w:w="140" w:type="dxa"/>
            </w:tcMar>
          </w:tcPr>
          <w:p>
            <w:r>
              <w:rPr>
                <w:rFonts w:ascii="Calibri" w:hAnsi="Calibri"/>
                <w:color w:val="1E293B"/>
                <w:sz w:val="18"/>
              </w:rPr>
              <w:t>Choix de la foreuse ou de la tablette avec laquelle synchroniser les données de tir.</w:t>
            </w:r>
          </w:p>
        </w:tc>
        <w:tc>
          <w:tcPr>
            <w:tcW w:type="dxa" w:w="2736"/>
            <w:shd w:fill="FFFFFF"/>
            <w:tcMar>
              <w:top w:w="80" w:type="dxa"/>
              <w:bottom w:w="80" w:type="dxa"/>
              <w:left w:w="140" w:type="dxa"/>
              <w:right w:w="140" w:type="dxa"/>
            </w:tcMar>
          </w:tcPr>
          <w:p>
            <w:r>
              <w:rPr>
                <w:rFonts w:ascii="Calibri" w:hAnsi="Calibri"/>
                <w:color w:val="1E293B"/>
                <w:sz w:val="18"/>
              </w:rPr>
              <w:t>Établit un canal de données direct WebRTC pour répliquer la base locale.</w:t>
            </w:r>
          </w:p>
        </w:tc>
      </w:tr>
      <w:tr>
        <w:tc>
          <w:tcPr>
            <w:tcW w:type="dxa" w:w="2160"/>
            <w:shd w:fill="F8FAFC"/>
            <w:tcMar>
              <w:top w:w="80" w:type="dxa"/>
              <w:bottom w:w="80" w:type="dxa"/>
              <w:left w:w="140" w:type="dxa"/>
              <w:right w:w="140" w:type="dxa"/>
            </w:tcMar>
          </w:tcPr>
          <w:p>
            <w:r>
              <w:rPr>
                <w:rFonts w:ascii="Calibri" w:hAnsi="Calibri"/>
                <w:b/>
                <w:color w:val="1E293B"/>
                <w:sz w:val="18"/>
              </w:rPr>
              <w:t>Seuil Tolérance Déviation Collet</w:t>
            </w:r>
          </w:p>
        </w:tc>
        <w:tc>
          <w:tcPr>
            <w:tcW w:type="dxa" w:w="2016"/>
            <w:shd w:fill="F8FAFC"/>
            <w:tcMar>
              <w:top w:w="80" w:type="dxa"/>
              <w:bottom w:w="80" w:type="dxa"/>
              <w:left w:w="140" w:type="dxa"/>
              <w:right w:w="140" w:type="dxa"/>
            </w:tcMar>
          </w:tcPr>
          <w:p>
            <w:r>
              <w:rPr>
                <w:rFonts w:ascii="Calibri" w:hAnsi="Calibri"/>
                <w:color w:val="1E293B"/>
                <w:sz w:val="18"/>
              </w:rPr>
              <w:t>Curseur millimétrique (30 à 100 mm, défaut 60 mm)</w:t>
            </w:r>
          </w:p>
        </w:tc>
        <w:tc>
          <w:tcPr>
            <w:tcW w:type="dxa" w:w="2736"/>
            <w:shd w:fill="F8FAFC"/>
            <w:tcMar>
              <w:top w:w="80" w:type="dxa"/>
              <w:bottom w:w="80" w:type="dxa"/>
              <w:left w:w="140" w:type="dxa"/>
              <w:right w:w="140" w:type="dxa"/>
            </w:tcMar>
          </w:tcPr>
          <w:p>
            <w:r>
              <w:rPr>
                <w:rFonts w:ascii="Calibri" w:hAnsi="Calibri"/>
                <w:color w:val="1E293B"/>
                <w:sz w:val="18"/>
              </w:rPr>
              <w:t>Tolérance d'erreur spatiale acceptable lors du calage de l'outil de foration.</w:t>
            </w:r>
          </w:p>
        </w:tc>
        <w:tc>
          <w:tcPr>
            <w:tcW w:type="dxa" w:w="2736"/>
            <w:shd w:fill="F8FAFC"/>
            <w:tcMar>
              <w:top w:w="80" w:type="dxa"/>
              <w:bottom w:w="80" w:type="dxa"/>
              <w:left w:w="140" w:type="dxa"/>
              <w:right w:w="140" w:type="dxa"/>
            </w:tcMar>
          </w:tcPr>
          <w:p>
            <w:r>
              <w:rPr>
                <w:rFonts w:ascii="Calibri" w:hAnsi="Calibri"/>
                <w:color w:val="1E293B"/>
                <w:sz w:val="18"/>
              </w:rPr>
              <w:t>Alerte visuellement en rouge tout trou dévié qui fausserait la banquette théorique.</w:t>
            </w:r>
          </w:p>
        </w:tc>
      </w:tr>
      <w:tr>
        <w:tc>
          <w:tcPr>
            <w:tcW w:type="dxa" w:w="2160"/>
            <w:shd w:fill="FFFFFF"/>
            <w:tcMar>
              <w:top w:w="80" w:type="dxa"/>
              <w:bottom w:w="80" w:type="dxa"/>
              <w:left w:w="140" w:type="dxa"/>
              <w:right w:w="140" w:type="dxa"/>
            </w:tcMar>
          </w:tcPr>
          <w:p>
            <w:r>
              <w:rPr>
                <w:rFonts w:ascii="Calibri" w:hAnsi="Calibri"/>
                <w:b/>
                <w:color w:val="1E293B"/>
                <w:sz w:val="18"/>
              </w:rPr>
              <w:t>Fichier Plan Théorique (XML/CSV)</w:t>
            </w:r>
          </w:p>
        </w:tc>
        <w:tc>
          <w:tcPr>
            <w:tcW w:type="dxa" w:w="2016"/>
            <w:shd w:fill="FFFFFF"/>
            <w:tcMar>
              <w:top w:w="80" w:type="dxa"/>
              <w:bottom w:w="80" w:type="dxa"/>
              <w:left w:w="140" w:type="dxa"/>
              <w:right w:w="140" w:type="dxa"/>
            </w:tcMar>
          </w:tcPr>
          <w:p>
            <w:r>
              <w:rPr>
                <w:rFonts w:ascii="Calibri" w:hAnsi="Calibri"/>
                <w:color w:val="1E293B"/>
                <w:sz w:val="18"/>
              </w:rPr>
              <w:t>Bouton d'importation de fichier IREDES ou CSV</w:t>
            </w:r>
          </w:p>
        </w:tc>
        <w:tc>
          <w:tcPr>
            <w:tcW w:type="dxa" w:w="2736"/>
            <w:shd w:fill="FFFFFF"/>
            <w:tcMar>
              <w:top w:w="80" w:type="dxa"/>
              <w:bottom w:w="80" w:type="dxa"/>
              <w:left w:w="140" w:type="dxa"/>
              <w:right w:w="140" w:type="dxa"/>
            </w:tcMar>
          </w:tcPr>
          <w:p>
            <w:r>
              <w:rPr>
                <w:rFonts w:ascii="Calibri" w:hAnsi="Calibri"/>
                <w:color w:val="1E293B"/>
                <w:sz w:val="18"/>
              </w:rPr>
              <w:t>Coordonnées de conception calculées par l'ingénieur d'abattage.</w:t>
            </w:r>
          </w:p>
        </w:tc>
        <w:tc>
          <w:tcPr>
            <w:tcW w:type="dxa" w:w="2736"/>
            <w:shd w:fill="FFFFFF"/>
            <w:tcMar>
              <w:top w:w="80" w:type="dxa"/>
              <w:bottom w:w="80" w:type="dxa"/>
              <w:left w:w="140" w:type="dxa"/>
              <w:right w:w="140" w:type="dxa"/>
            </w:tcMar>
          </w:tcPr>
          <w:p>
            <w:r>
              <w:rPr>
                <w:rFonts w:ascii="Calibri" w:hAnsi="Calibri"/>
                <w:color w:val="1E293B"/>
                <w:sz w:val="18"/>
              </w:rPr>
              <w:t>Tracé des cibles bleues idéales sur la mire de visée concentrique.</w:t>
            </w:r>
          </w:p>
        </w:tc>
      </w:tr>
      <w:tr>
        <w:tc>
          <w:tcPr>
            <w:tcW w:type="dxa" w:w="2160"/>
            <w:shd w:fill="F8FAFC"/>
            <w:tcMar>
              <w:top w:w="80" w:type="dxa"/>
              <w:bottom w:w="80" w:type="dxa"/>
              <w:left w:w="140" w:type="dxa"/>
              <w:right w:w="140" w:type="dxa"/>
            </w:tcMar>
          </w:tcPr>
          <w:p>
            <w:r>
              <w:rPr>
                <w:rFonts w:ascii="Calibri" w:hAnsi="Calibri"/>
                <w:b/>
                <w:color w:val="1E293B"/>
                <w:sz w:val="18"/>
              </w:rPr>
              <w:t>Fichier Foré Réel (MWD)</w:t>
            </w:r>
          </w:p>
        </w:tc>
        <w:tc>
          <w:tcPr>
            <w:tcW w:type="dxa" w:w="2016"/>
            <w:shd w:fill="F8FAFC"/>
            <w:tcMar>
              <w:top w:w="80" w:type="dxa"/>
              <w:bottom w:w="80" w:type="dxa"/>
              <w:left w:w="140" w:type="dxa"/>
              <w:right w:w="140" w:type="dxa"/>
            </w:tcMar>
          </w:tcPr>
          <w:p>
            <w:r>
              <w:rPr>
                <w:rFonts w:ascii="Calibri" w:hAnsi="Calibri"/>
                <w:color w:val="1E293B"/>
                <w:sz w:val="18"/>
              </w:rPr>
              <w:t>Bouton d'importation de télémesures de foration</w:t>
            </w:r>
          </w:p>
        </w:tc>
        <w:tc>
          <w:tcPr>
            <w:tcW w:type="dxa" w:w="2736"/>
            <w:shd w:fill="F8FAFC"/>
            <w:tcMar>
              <w:top w:w="80" w:type="dxa"/>
              <w:bottom w:w="80" w:type="dxa"/>
              <w:left w:w="140" w:type="dxa"/>
              <w:right w:w="140" w:type="dxa"/>
            </w:tcMar>
          </w:tcPr>
          <w:p>
            <w:r>
              <w:rPr>
                <w:rFonts w:ascii="Calibri" w:hAnsi="Calibri"/>
                <w:color w:val="1E293B"/>
                <w:sz w:val="18"/>
              </w:rPr>
              <w:t>Données réelles enregistrées par les capteurs RTK de la foreuse lors du forage.</w:t>
            </w:r>
          </w:p>
        </w:tc>
        <w:tc>
          <w:tcPr>
            <w:tcW w:type="dxa" w:w="2736"/>
            <w:shd w:fill="F8FAFC"/>
            <w:tcMar>
              <w:top w:w="80" w:type="dxa"/>
              <w:bottom w:w="80" w:type="dxa"/>
              <w:left w:w="140" w:type="dxa"/>
              <w:right w:w="140" w:type="dxa"/>
            </w:tcMar>
          </w:tcPr>
          <w:p>
            <w:r>
              <w:rPr>
                <w:rFonts w:ascii="Calibri" w:hAnsi="Calibri"/>
                <w:color w:val="1E293B"/>
                <w:sz w:val="18"/>
              </w:rPr>
              <w:t>Tracé des points forés effectifs et calcul de l'écart géométrique individuel.</w:t>
            </w:r>
          </w:p>
        </w:tc>
      </w:tr>
      <w:tr>
        <w:tc>
          <w:tcPr>
            <w:tcW w:type="dxa" w:w="2160"/>
            <w:shd w:fill="FFFFFF"/>
            <w:tcMar>
              <w:top w:w="80" w:type="dxa"/>
              <w:bottom w:w="80" w:type="dxa"/>
              <w:left w:w="140" w:type="dxa"/>
              <w:right w:w="140" w:type="dxa"/>
            </w:tcMar>
          </w:tcPr>
          <w:p>
            <w:r>
              <w:rPr>
                <w:rFonts w:ascii="Calibri" w:hAnsi="Calibri"/>
                <w:b/>
                <w:color w:val="1E293B"/>
                <w:sz w:val="18"/>
              </w:rPr>
              <w:t>Vitesse d'Avancement Forage</w:t>
            </w:r>
          </w:p>
        </w:tc>
        <w:tc>
          <w:tcPr>
            <w:tcW w:type="dxa" w:w="2016"/>
            <w:shd w:fill="FFFFFF"/>
            <w:tcMar>
              <w:top w:w="80" w:type="dxa"/>
              <w:bottom w:w="80" w:type="dxa"/>
              <w:left w:w="140" w:type="dxa"/>
              <w:right w:w="140" w:type="dxa"/>
            </w:tcMar>
          </w:tcPr>
          <w:p>
            <w:r>
              <w:rPr>
                <w:rFonts w:ascii="Calibri" w:hAnsi="Calibri"/>
                <w:color w:val="1E293B"/>
                <w:sz w:val="18"/>
              </w:rPr>
              <w:t>Télémesure capteur MWD en direct (m/min)</w:t>
            </w:r>
          </w:p>
        </w:tc>
        <w:tc>
          <w:tcPr>
            <w:tcW w:type="dxa" w:w="2736"/>
            <w:shd w:fill="FFFFFF"/>
            <w:tcMar>
              <w:top w:w="80" w:type="dxa"/>
              <w:bottom w:w="80" w:type="dxa"/>
              <w:left w:w="140" w:type="dxa"/>
              <w:right w:w="140" w:type="dxa"/>
            </w:tcMar>
          </w:tcPr>
          <w:p>
            <w:r>
              <w:rPr>
                <w:rFonts w:ascii="Calibri" w:hAnsi="Calibri"/>
                <w:color w:val="1E293B"/>
                <w:sz w:val="18"/>
              </w:rPr>
              <w:t>Vitesse de pénétration du taillant dans la roche sous poussée constante.</w:t>
            </w:r>
          </w:p>
        </w:tc>
        <w:tc>
          <w:tcPr>
            <w:tcW w:type="dxa" w:w="2736"/>
            <w:shd w:fill="FFFFFF"/>
            <w:tcMar>
              <w:top w:w="80" w:type="dxa"/>
              <w:bottom w:w="80" w:type="dxa"/>
              <w:left w:w="140" w:type="dxa"/>
              <w:right w:w="140" w:type="dxa"/>
            </w:tcMar>
          </w:tcPr>
          <w:p>
            <w:r>
              <w:rPr>
                <w:rFonts w:ascii="Calibri" w:hAnsi="Calibri"/>
                <w:color w:val="1E293B"/>
                <w:sz w:val="18"/>
              </w:rPr>
              <w:t>Indicateur géotechnique en direct de la dureté de la roche et des failles.</w:t>
            </w:r>
          </w:p>
        </w:tc>
      </w:tr>
      <w:tr>
        <w:tc>
          <w:tcPr>
            <w:tcW w:type="dxa" w:w="2160"/>
            <w:shd w:fill="F8FAFC"/>
            <w:tcMar>
              <w:top w:w="80" w:type="dxa"/>
              <w:bottom w:w="80" w:type="dxa"/>
              <w:left w:w="140" w:type="dxa"/>
              <w:right w:w="140" w:type="dxa"/>
            </w:tcMar>
          </w:tcPr>
          <w:p>
            <w:r>
              <w:rPr>
                <w:rFonts w:ascii="Calibri" w:hAnsi="Calibri"/>
                <w:b/>
                <w:color w:val="1E293B"/>
                <w:sz w:val="18"/>
              </w:rPr>
              <w:t>Pression de Rotation Hydraulique</w:t>
            </w:r>
          </w:p>
        </w:tc>
        <w:tc>
          <w:tcPr>
            <w:tcW w:type="dxa" w:w="2016"/>
            <w:shd w:fill="F8FAFC"/>
            <w:tcMar>
              <w:top w:w="80" w:type="dxa"/>
              <w:bottom w:w="80" w:type="dxa"/>
              <w:left w:w="140" w:type="dxa"/>
              <w:right w:w="140" w:type="dxa"/>
            </w:tcMar>
          </w:tcPr>
          <w:p>
            <w:r>
              <w:rPr>
                <w:rFonts w:ascii="Calibri" w:hAnsi="Calibri"/>
                <w:color w:val="1E293B"/>
                <w:sz w:val="18"/>
              </w:rPr>
              <w:t>Télémesure capteur MWD en direct (bar)</w:t>
            </w:r>
          </w:p>
        </w:tc>
        <w:tc>
          <w:tcPr>
            <w:tcW w:type="dxa" w:w="2736"/>
            <w:shd w:fill="F8FAFC"/>
            <w:tcMar>
              <w:top w:w="80" w:type="dxa"/>
              <w:bottom w:w="80" w:type="dxa"/>
              <w:left w:w="140" w:type="dxa"/>
              <w:right w:w="140" w:type="dxa"/>
            </w:tcMar>
          </w:tcPr>
          <w:p>
            <w:r>
              <w:rPr>
                <w:rFonts w:ascii="Calibri" w:hAnsi="Calibri"/>
                <w:color w:val="1E293B"/>
                <w:sz w:val="18"/>
              </w:rPr>
              <w:t>Couple hydraulique nécessaire pour maintenir la rotation du train de tiges.</w:t>
            </w:r>
          </w:p>
        </w:tc>
        <w:tc>
          <w:tcPr>
            <w:tcW w:type="dxa" w:w="2736"/>
            <w:shd w:fill="F8FAFC"/>
            <w:tcMar>
              <w:top w:w="80" w:type="dxa"/>
              <w:bottom w:w="80" w:type="dxa"/>
              <w:left w:w="140" w:type="dxa"/>
              <w:right w:w="140" w:type="dxa"/>
            </w:tcMar>
          </w:tcPr>
          <w:p>
            <w:r>
              <w:rPr>
                <w:rFonts w:ascii="Calibri" w:hAnsi="Calibri"/>
                <w:color w:val="1E293B"/>
                <w:sz w:val="18"/>
              </w:rPr>
              <w:t>Détecte les risques de coincement d'outil ou les zones d'effondrement de parois.</w:t>
            </w:r>
          </w:p>
        </w:tc>
      </w:tr>
    </w:tbl>
    <w:p>
      <w:pPr>
        <w:spacing w:after="120"/>
      </w:pPr>
    </w:p>
    <w:p>
      <w:pPr>
        <w:keepNext/>
        <w:spacing w:before="280" w:after="80"/>
      </w:pPr>
      <w:r>
        <w:rPr>
          <w:rFonts w:ascii="Calibri" w:hAnsi="Calibri"/>
          <w:b/>
          <w:color w:val="2563EB"/>
          <w:sz w:val="26"/>
        </w:rPr>
        <w:t>4.10 Plan Spatial des Gradins de Fosse (BenchMapView)</w:t>
      </w:r>
    </w:p>
    <w:p>
      <w:r>
        <w:t>Le Plan de Fosse offre une vue cartographique SIG interactive de l'exploitation, permettant d'indexer spatialement les tirs passés, actifs et futurs sur leurs gradins respectifs.</w:t>
      </w:r>
    </w:p>
    <w:p>
      <w:pPr>
        <w:spacing w:before="160" w:after="40"/>
        <w:jc w:val="center"/>
      </w:pPr>
      <w:r>
        <w:drawing>
          <wp:inline xmlns:a="http://schemas.openxmlformats.org/drawingml/2006/main" xmlns:pic="http://schemas.openxmlformats.org/drawingml/2006/picture">
            <wp:extent cx="5669280" cy="3434067"/>
            <wp:docPr id="10" name="Picture 10"/>
            <wp:cNvGraphicFramePr>
              <a:graphicFrameLocks noChangeAspect="1"/>
            </wp:cNvGraphicFramePr>
            <a:graphic>
              <a:graphicData uri="http://schemas.openxmlformats.org/drawingml/2006/picture">
                <pic:pic>
                  <pic:nvPicPr>
                    <pic:cNvPr id="0" name="09_bench_map.png"/>
                    <pic:cNvPicPr/>
                  </pic:nvPicPr>
                  <pic:blipFill>
                    <a:blip r:embed="rId20"/>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10 : Plan Spatial des Gradins — Cartographie SIG de Fosse &amp; Périmètre de Sécurité des Projections</w:t>
      </w:r>
    </w:p>
    <w:p>
      <w:pPr>
        <w:keepNext/>
        <w:spacing w:before="200" w:after="60"/>
      </w:pPr>
      <w:r>
        <w:rPr>
          <w:rFonts w:ascii="Calibri" w:hAnsi="Calibri"/>
          <w:b/>
          <w:color w:val="1E3A8A"/>
          <w:sz w:val="20"/>
        </w:rPr>
        <w:t>Dictionnaire des Paramètres 4.10 : Plan Spatial des Gradins de Fosse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Filtre de Gradin (selectedElevation)</w:t>
            </w:r>
          </w:p>
        </w:tc>
        <w:tc>
          <w:tcPr>
            <w:tcW w:type="dxa" w:w="2016"/>
            <w:shd w:fill="FFFFFF"/>
            <w:tcMar>
              <w:top w:w="80" w:type="dxa"/>
              <w:bottom w:w="80" w:type="dxa"/>
              <w:left w:w="140" w:type="dxa"/>
              <w:right w:w="140" w:type="dxa"/>
            </w:tcMar>
          </w:tcPr>
          <w:p>
            <w:r>
              <w:rPr>
                <w:rFonts w:ascii="Calibri" w:hAnsi="Calibri"/>
                <w:color w:val="1E293B"/>
                <w:sz w:val="18"/>
              </w:rPr>
              <w:t>Menu déroulant (Tous, Gradin 1260 RL, 1240 RL, 1220 RL)</w:t>
            </w:r>
          </w:p>
        </w:tc>
        <w:tc>
          <w:tcPr>
            <w:tcW w:type="dxa" w:w="2736"/>
            <w:shd w:fill="FFFFFF"/>
            <w:tcMar>
              <w:top w:w="80" w:type="dxa"/>
              <w:bottom w:w="80" w:type="dxa"/>
              <w:left w:w="140" w:type="dxa"/>
              <w:right w:w="140" w:type="dxa"/>
            </w:tcMar>
          </w:tcPr>
          <w:p>
            <w:r>
              <w:rPr>
                <w:rFonts w:ascii="Calibri" w:hAnsi="Calibri"/>
                <w:color w:val="1E293B"/>
                <w:sz w:val="18"/>
              </w:rPr>
              <w:t>Permet d'isoler l'activité d'un niveau d'exploitation spécifique ou d'observer la fosse entière.</w:t>
            </w:r>
          </w:p>
        </w:tc>
        <w:tc>
          <w:tcPr>
            <w:tcW w:type="dxa" w:w="2736"/>
            <w:shd w:fill="FFFFFF"/>
            <w:tcMar>
              <w:top w:w="80" w:type="dxa"/>
              <w:bottom w:w="80" w:type="dxa"/>
              <w:left w:w="140" w:type="dxa"/>
              <w:right w:w="140" w:type="dxa"/>
            </w:tcMar>
          </w:tcPr>
          <w:p>
            <w:r>
              <w:rPr>
                <w:rFonts w:ascii="Calibri" w:hAnsi="Calibri"/>
                <w:color w:val="1E293B"/>
                <w:sz w:val="18"/>
              </w:rPr>
              <w:t>Filtre l'affichage des contours géologiques et des polygones de tir selon la cote Z.</w:t>
            </w:r>
          </w:p>
        </w:tc>
      </w:tr>
      <w:tr>
        <w:tc>
          <w:tcPr>
            <w:tcW w:type="dxa" w:w="2160"/>
            <w:shd w:fill="F8FAFC"/>
            <w:tcMar>
              <w:top w:w="80" w:type="dxa"/>
              <w:bottom w:w="80" w:type="dxa"/>
              <w:left w:w="140" w:type="dxa"/>
              <w:right w:w="140" w:type="dxa"/>
            </w:tcMar>
          </w:tcPr>
          <w:p>
            <w:r>
              <w:rPr>
                <w:rFonts w:ascii="Calibri" w:hAnsi="Calibri"/>
                <w:b/>
                <w:color w:val="1E293B"/>
                <w:sz w:val="18"/>
              </w:rPr>
              <w:t>Sélection du Tir Actif (activeBlastId)</w:t>
            </w:r>
          </w:p>
        </w:tc>
        <w:tc>
          <w:tcPr>
            <w:tcW w:type="dxa" w:w="2016"/>
            <w:shd w:fill="F8FAFC"/>
            <w:tcMar>
              <w:top w:w="80" w:type="dxa"/>
              <w:bottom w:w="80" w:type="dxa"/>
              <w:left w:w="140" w:type="dxa"/>
              <w:right w:w="140" w:type="dxa"/>
            </w:tcMar>
          </w:tcPr>
          <w:p>
            <w:r>
              <w:rPr>
                <w:rFonts w:ascii="Calibri" w:hAnsi="Calibri"/>
                <w:color w:val="1E293B"/>
                <w:sz w:val="18"/>
              </w:rPr>
              <w:t>Clic direct sur polygone SVG ou menu</w:t>
            </w:r>
          </w:p>
        </w:tc>
        <w:tc>
          <w:tcPr>
            <w:tcW w:type="dxa" w:w="2736"/>
            <w:shd w:fill="F8FAFC"/>
            <w:tcMar>
              <w:top w:w="80" w:type="dxa"/>
              <w:bottom w:w="80" w:type="dxa"/>
              <w:left w:w="140" w:type="dxa"/>
              <w:right w:w="140" w:type="dxa"/>
            </w:tcMar>
          </w:tcPr>
          <w:p>
            <w:r>
              <w:rPr>
                <w:rFonts w:ascii="Calibri" w:hAnsi="Calibri"/>
                <w:color w:val="1E293B"/>
                <w:sz w:val="18"/>
              </w:rPr>
              <w:t>Assure le lien spatial entre l'emplacement en fosse et les calculs de chargement.</w:t>
            </w:r>
          </w:p>
        </w:tc>
        <w:tc>
          <w:tcPr>
            <w:tcW w:type="dxa" w:w="2736"/>
            <w:shd w:fill="F8FAFC"/>
            <w:tcMar>
              <w:top w:w="80" w:type="dxa"/>
              <w:bottom w:w="80" w:type="dxa"/>
              <w:left w:w="140" w:type="dxa"/>
              <w:right w:w="140" w:type="dxa"/>
            </w:tcMar>
          </w:tcPr>
          <w:p>
            <w:r>
              <w:rPr>
                <w:rFonts w:ascii="Calibri" w:hAnsi="Calibri"/>
                <w:color w:val="1E293B"/>
                <w:sz w:val="18"/>
              </w:rPr>
              <w:t>Détoure le polygone en blanc brillant et centre le cercle de sécurité flyrock.</w:t>
            </w:r>
          </w:p>
        </w:tc>
      </w:tr>
      <w:tr>
        <w:tc>
          <w:tcPr>
            <w:tcW w:type="dxa" w:w="2160"/>
            <w:shd w:fill="FFFFFF"/>
            <w:tcMar>
              <w:top w:w="80" w:type="dxa"/>
              <w:bottom w:w="80" w:type="dxa"/>
              <w:left w:w="140" w:type="dxa"/>
              <w:right w:w="140" w:type="dxa"/>
            </w:tcMar>
          </w:tcPr>
          <w:p>
            <w:r>
              <w:rPr>
                <w:rFonts w:ascii="Calibri" w:hAnsi="Calibri"/>
                <w:b/>
                <w:color w:val="1E293B"/>
                <w:sz w:val="18"/>
              </w:rPr>
              <w:t>Banquette du Bloc Actif (m)</w:t>
            </w:r>
          </w:p>
        </w:tc>
        <w:tc>
          <w:tcPr>
            <w:tcW w:type="dxa" w:w="2016"/>
            <w:shd w:fill="FFFFFF"/>
            <w:tcMar>
              <w:top w:w="80" w:type="dxa"/>
              <w:bottom w:w="80" w:type="dxa"/>
              <w:left w:w="140" w:type="dxa"/>
              <w:right w:w="140" w:type="dxa"/>
            </w:tcMar>
          </w:tcPr>
          <w:p>
            <w:r>
              <w:rPr>
                <w:rFonts w:ascii="Calibri" w:hAnsi="Calibri"/>
                <w:color w:val="1E293B"/>
                <w:sz w:val="18"/>
              </w:rPr>
              <w:t>Curseur métrique (défaut 2,4 m)</w:t>
            </w:r>
          </w:p>
        </w:tc>
        <w:tc>
          <w:tcPr>
            <w:tcW w:type="dxa" w:w="2736"/>
            <w:shd w:fill="FFFFFF"/>
            <w:tcMar>
              <w:top w:w="80" w:type="dxa"/>
              <w:bottom w:w="80" w:type="dxa"/>
              <w:left w:w="140" w:type="dxa"/>
              <w:right w:w="140" w:type="dxa"/>
            </w:tcMar>
          </w:tcPr>
          <w:p>
            <w:r>
              <w:rPr>
                <w:rFonts w:ascii="Calibri" w:hAnsi="Calibri"/>
                <w:color w:val="1E293B"/>
                <w:sz w:val="18"/>
              </w:rPr>
              <w:t>Ajustement géométrique direct de la banquette du bloc sélectionné sur le plan.</w:t>
            </w:r>
          </w:p>
        </w:tc>
        <w:tc>
          <w:tcPr>
            <w:tcW w:type="dxa" w:w="2736"/>
            <w:shd w:fill="FFFFFF"/>
            <w:tcMar>
              <w:top w:w="80" w:type="dxa"/>
              <w:bottom w:w="80" w:type="dxa"/>
              <w:left w:w="140" w:type="dxa"/>
              <w:right w:w="140" w:type="dxa"/>
            </w:tcMar>
          </w:tcPr>
          <w:p>
            <w:r>
              <w:rPr>
                <w:rFonts w:ascii="Calibri" w:hAnsi="Calibri"/>
                <w:color w:val="1E293B"/>
                <w:sz w:val="18"/>
              </w:rPr>
              <w:t>Recalcule instantanément le volume rocheux abattu et le facteur de charge associé.</w:t>
            </w:r>
          </w:p>
        </w:tc>
      </w:tr>
      <w:tr>
        <w:tc>
          <w:tcPr>
            <w:tcW w:type="dxa" w:w="2160"/>
            <w:shd w:fill="F8FAFC"/>
            <w:tcMar>
              <w:top w:w="80" w:type="dxa"/>
              <w:bottom w:w="80" w:type="dxa"/>
              <w:left w:w="140" w:type="dxa"/>
              <w:right w:w="140" w:type="dxa"/>
            </w:tcMar>
          </w:tcPr>
          <w:p>
            <w:r>
              <w:rPr>
                <w:rFonts w:ascii="Calibri" w:hAnsi="Calibri"/>
                <w:b/>
                <w:color w:val="1E293B"/>
                <w:sz w:val="18"/>
              </w:rPr>
              <w:t>Espacement du Bloc Actif (m)</w:t>
            </w:r>
          </w:p>
        </w:tc>
        <w:tc>
          <w:tcPr>
            <w:tcW w:type="dxa" w:w="2016"/>
            <w:shd w:fill="F8FAFC"/>
            <w:tcMar>
              <w:top w:w="80" w:type="dxa"/>
              <w:bottom w:w="80" w:type="dxa"/>
              <w:left w:w="140" w:type="dxa"/>
              <w:right w:w="140" w:type="dxa"/>
            </w:tcMar>
          </w:tcPr>
          <w:p>
            <w:r>
              <w:rPr>
                <w:rFonts w:ascii="Calibri" w:hAnsi="Calibri"/>
                <w:color w:val="1E293B"/>
                <w:sz w:val="18"/>
              </w:rPr>
              <w:t>Curseur métrique (défaut 2,8 m)</w:t>
            </w:r>
          </w:p>
        </w:tc>
        <w:tc>
          <w:tcPr>
            <w:tcW w:type="dxa" w:w="2736"/>
            <w:shd w:fill="F8FAFC"/>
            <w:tcMar>
              <w:top w:w="80" w:type="dxa"/>
              <w:bottom w:w="80" w:type="dxa"/>
              <w:left w:w="140" w:type="dxa"/>
              <w:right w:w="140" w:type="dxa"/>
            </w:tcMar>
          </w:tcPr>
          <w:p>
            <w:r>
              <w:rPr>
                <w:rFonts w:ascii="Calibri" w:hAnsi="Calibri"/>
                <w:color w:val="1E293B"/>
                <w:sz w:val="18"/>
              </w:rPr>
              <w:t>Ajustement géométrique direct de l'espacement latéral entre trous du bloc.</w:t>
            </w:r>
          </w:p>
        </w:tc>
        <w:tc>
          <w:tcPr>
            <w:tcW w:type="dxa" w:w="2736"/>
            <w:shd w:fill="F8FAFC"/>
            <w:tcMar>
              <w:top w:w="80" w:type="dxa"/>
              <w:bottom w:w="80" w:type="dxa"/>
              <w:left w:w="140" w:type="dxa"/>
              <w:right w:w="140" w:type="dxa"/>
            </w:tcMar>
          </w:tcPr>
          <w:p>
            <w:r>
              <w:rPr>
                <w:rFonts w:ascii="Calibri" w:hAnsi="Calibri"/>
                <w:color w:val="1E293B"/>
                <w:sz w:val="18"/>
              </w:rPr>
              <w:t>Modifie la densité d'énergie surfacique et le tonnage total prévisionnel.</w:t>
            </w:r>
          </w:p>
        </w:tc>
      </w:tr>
      <w:tr>
        <w:tc>
          <w:tcPr>
            <w:tcW w:type="dxa" w:w="2160"/>
            <w:shd w:fill="FFFFFF"/>
            <w:tcMar>
              <w:top w:w="80" w:type="dxa"/>
              <w:bottom w:w="80" w:type="dxa"/>
              <w:left w:w="140" w:type="dxa"/>
              <w:right w:w="140" w:type="dxa"/>
            </w:tcMar>
          </w:tcPr>
          <w:p>
            <w:r>
              <w:rPr>
                <w:rFonts w:ascii="Calibri" w:hAnsi="Calibri"/>
                <w:b/>
                <w:color w:val="1E293B"/>
                <w:sz w:val="18"/>
              </w:rPr>
              <w:t>Hauteur de Gradin Locale (m)</w:t>
            </w:r>
          </w:p>
        </w:tc>
        <w:tc>
          <w:tcPr>
            <w:tcW w:type="dxa" w:w="2016"/>
            <w:shd w:fill="FFFFFF"/>
            <w:tcMar>
              <w:top w:w="80" w:type="dxa"/>
              <w:bottom w:w="80" w:type="dxa"/>
              <w:left w:w="140" w:type="dxa"/>
              <w:right w:w="140" w:type="dxa"/>
            </w:tcMar>
          </w:tcPr>
          <w:p>
            <w:r>
              <w:rPr>
                <w:rFonts w:ascii="Calibri" w:hAnsi="Calibri"/>
                <w:color w:val="1E293B"/>
                <w:sz w:val="18"/>
              </w:rPr>
              <w:t>Curseur métrique (défaut 6,0 m)</w:t>
            </w:r>
          </w:p>
        </w:tc>
        <w:tc>
          <w:tcPr>
            <w:tcW w:type="dxa" w:w="2736"/>
            <w:shd w:fill="FFFFFF"/>
            <w:tcMar>
              <w:top w:w="80" w:type="dxa"/>
              <w:bottom w:w="80" w:type="dxa"/>
              <w:left w:w="140" w:type="dxa"/>
              <w:right w:w="140" w:type="dxa"/>
            </w:tcMar>
          </w:tcPr>
          <w:p>
            <w:r>
              <w:rPr>
                <w:rFonts w:ascii="Calibri" w:hAnsi="Calibri"/>
                <w:color w:val="1E293B"/>
                <w:sz w:val="18"/>
              </w:rPr>
              <w:t>Hauteur verticale de la passe d'abattage sur ce gradin particulier.</w:t>
            </w:r>
          </w:p>
        </w:tc>
        <w:tc>
          <w:tcPr>
            <w:tcW w:type="dxa" w:w="2736"/>
            <w:shd w:fill="FFFFFF"/>
            <w:tcMar>
              <w:top w:w="80" w:type="dxa"/>
              <w:bottom w:w="80" w:type="dxa"/>
              <w:left w:w="140" w:type="dxa"/>
              <w:right w:w="140" w:type="dxa"/>
            </w:tcMar>
          </w:tcPr>
          <w:p>
            <w:r>
              <w:rPr>
                <w:rFonts w:ascii="Calibri" w:hAnsi="Calibri"/>
                <w:color w:val="1E293B"/>
                <w:sz w:val="18"/>
              </w:rPr>
              <w:t>Ajuste les cubatures et tonnages calculés sur le plan de fosse.</w:t>
            </w:r>
          </w:p>
        </w:tc>
      </w:tr>
      <w:tr>
        <w:tc>
          <w:tcPr>
            <w:tcW w:type="dxa" w:w="2160"/>
            <w:shd w:fill="F8FAFC"/>
            <w:tcMar>
              <w:top w:w="80" w:type="dxa"/>
              <w:bottom w:w="80" w:type="dxa"/>
              <w:left w:w="140" w:type="dxa"/>
              <w:right w:w="140" w:type="dxa"/>
            </w:tcMar>
          </w:tcPr>
          <w:p>
            <w:r>
              <w:rPr>
                <w:rFonts w:ascii="Calibri" w:hAnsi="Calibri"/>
                <w:b/>
                <w:color w:val="1E293B"/>
                <w:sz w:val="18"/>
              </w:rPr>
              <w:t>Nombre de Trous du Bloc</w:t>
            </w:r>
          </w:p>
        </w:tc>
        <w:tc>
          <w:tcPr>
            <w:tcW w:type="dxa" w:w="2016"/>
            <w:shd w:fill="F8FAFC"/>
            <w:tcMar>
              <w:top w:w="80" w:type="dxa"/>
              <w:bottom w:w="80" w:type="dxa"/>
              <w:left w:w="140" w:type="dxa"/>
              <w:right w:w="140" w:type="dxa"/>
            </w:tcMar>
          </w:tcPr>
          <w:p>
            <w:r>
              <w:rPr>
                <w:rFonts w:ascii="Calibri" w:hAnsi="Calibri"/>
                <w:color w:val="1E293B"/>
                <w:sz w:val="18"/>
              </w:rPr>
              <w:t>Curseur (10 à 60 trous, défaut 30 trous)</w:t>
            </w:r>
          </w:p>
        </w:tc>
        <w:tc>
          <w:tcPr>
            <w:tcW w:type="dxa" w:w="2736"/>
            <w:shd w:fill="F8FAFC"/>
            <w:tcMar>
              <w:top w:w="80" w:type="dxa"/>
              <w:bottom w:w="80" w:type="dxa"/>
              <w:left w:w="140" w:type="dxa"/>
              <w:right w:w="140" w:type="dxa"/>
            </w:tcMar>
          </w:tcPr>
          <w:p>
            <w:r>
              <w:rPr>
                <w:rFonts w:ascii="Calibri" w:hAnsi="Calibri"/>
                <w:color w:val="1E293B"/>
                <w:sz w:val="18"/>
              </w:rPr>
              <w:t>Dimensionnement de l'ampleur du tir programmé sur la zone de fosse.</w:t>
            </w:r>
          </w:p>
        </w:tc>
        <w:tc>
          <w:tcPr>
            <w:tcW w:type="dxa" w:w="2736"/>
            <w:shd w:fill="F8FAFC"/>
            <w:tcMar>
              <w:top w:w="80" w:type="dxa"/>
              <w:bottom w:w="80" w:type="dxa"/>
              <w:left w:w="140" w:type="dxa"/>
              <w:right w:w="140" w:type="dxa"/>
            </w:tcMar>
          </w:tcPr>
          <w:p>
            <w:r>
              <w:rPr>
                <w:rFonts w:ascii="Calibri" w:hAnsi="Calibri"/>
                <w:color w:val="1E293B"/>
                <w:sz w:val="18"/>
              </w:rPr>
              <w:t>Définit le volume total de roche abattu et les besoins totaux en explosifs.</w:t>
            </w:r>
          </w:p>
        </w:tc>
      </w:tr>
      <w:tr>
        <w:tc>
          <w:tcPr>
            <w:tcW w:type="dxa" w:w="2160"/>
            <w:shd w:fill="FFFFFF"/>
            <w:tcMar>
              <w:top w:w="80" w:type="dxa"/>
              <w:bottom w:w="80" w:type="dxa"/>
              <w:left w:w="140" w:type="dxa"/>
              <w:right w:w="140" w:type="dxa"/>
            </w:tcMar>
          </w:tcPr>
          <w:p>
            <w:r>
              <w:rPr>
                <w:rFonts w:ascii="Calibri" w:hAnsi="Calibri"/>
                <w:b/>
                <w:color w:val="1E293B"/>
                <w:sz w:val="18"/>
              </w:rPr>
              <w:t>Patron de Disposition</w:t>
            </w:r>
          </w:p>
        </w:tc>
        <w:tc>
          <w:tcPr>
            <w:tcW w:type="dxa" w:w="2016"/>
            <w:shd w:fill="FFFFFF"/>
            <w:tcMar>
              <w:top w:w="80" w:type="dxa"/>
              <w:bottom w:w="80" w:type="dxa"/>
              <w:left w:w="140" w:type="dxa"/>
              <w:right w:w="140" w:type="dxa"/>
            </w:tcMar>
          </w:tcPr>
          <w:p>
            <w:r>
              <w:rPr>
                <w:rFonts w:ascii="Calibri" w:hAnsi="Calibri"/>
                <w:color w:val="1E293B"/>
                <w:sz w:val="18"/>
              </w:rPr>
              <w:t>Boutons à bascule (Quinconce / Rectangulaire)</w:t>
            </w:r>
          </w:p>
        </w:tc>
        <w:tc>
          <w:tcPr>
            <w:tcW w:type="dxa" w:w="2736"/>
            <w:shd w:fill="FFFFFF"/>
            <w:tcMar>
              <w:top w:w="80" w:type="dxa"/>
              <w:bottom w:w="80" w:type="dxa"/>
              <w:left w:w="140" w:type="dxa"/>
              <w:right w:w="140" w:type="dxa"/>
            </w:tcMar>
          </w:tcPr>
          <w:p>
            <w:r>
              <w:rPr>
                <w:rFonts w:ascii="Calibri" w:hAnsi="Calibri"/>
                <w:color w:val="1E293B"/>
                <w:sz w:val="18"/>
              </w:rPr>
              <w:t>Disposition spatiale des trous de mine sur le carreau du gradin.</w:t>
            </w:r>
          </w:p>
        </w:tc>
        <w:tc>
          <w:tcPr>
            <w:tcW w:type="dxa" w:w="2736"/>
            <w:shd w:fill="FFFFFF"/>
            <w:tcMar>
              <w:top w:w="80" w:type="dxa"/>
              <w:bottom w:w="80" w:type="dxa"/>
              <w:left w:w="140" w:type="dxa"/>
              <w:right w:w="140" w:type="dxa"/>
            </w:tcMar>
          </w:tcPr>
          <w:p>
            <w:r>
              <w:rPr>
                <w:rFonts w:ascii="Calibri" w:hAnsi="Calibri"/>
                <w:color w:val="1E293B"/>
                <w:sz w:val="18"/>
              </w:rPr>
              <w:t>Le quinconce offre un recouvrement d'ondes supérieur limitant les zones mortes.</w:t>
            </w:r>
          </w:p>
        </w:tc>
      </w:tr>
      <w:tr>
        <w:tc>
          <w:tcPr>
            <w:tcW w:type="dxa" w:w="2160"/>
            <w:shd w:fill="F8FAFC"/>
            <w:tcMar>
              <w:top w:w="80" w:type="dxa"/>
              <w:bottom w:w="80" w:type="dxa"/>
              <w:left w:w="140" w:type="dxa"/>
              <w:right w:w="140" w:type="dxa"/>
            </w:tcMar>
          </w:tcPr>
          <w:p>
            <w:r>
              <w:rPr>
                <w:rFonts w:ascii="Calibri" w:hAnsi="Calibri"/>
                <w:b/>
                <w:color w:val="1E293B"/>
                <w:sz w:val="18"/>
              </w:rPr>
              <w:t>Rayon de Sécurité Flyrock (m)</w:t>
            </w:r>
          </w:p>
        </w:tc>
        <w:tc>
          <w:tcPr>
            <w:tcW w:type="dxa" w:w="2016"/>
            <w:shd w:fill="F8FAFC"/>
            <w:tcMar>
              <w:top w:w="80" w:type="dxa"/>
              <w:bottom w:w="80" w:type="dxa"/>
              <w:left w:w="140" w:type="dxa"/>
              <w:right w:w="140" w:type="dxa"/>
            </w:tcMar>
          </w:tcPr>
          <w:p>
            <w:r>
              <w:rPr>
                <w:rFonts w:ascii="Calibri" w:hAnsi="Calibri"/>
                <w:color w:val="1E293B"/>
                <w:sz w:val="18"/>
              </w:rPr>
              <w:t>Curseur métrique (100 à 600 mètres, défaut 300 m)</w:t>
            </w:r>
          </w:p>
        </w:tc>
        <w:tc>
          <w:tcPr>
            <w:tcW w:type="dxa" w:w="2736"/>
            <w:shd w:fill="F8FAFC"/>
            <w:tcMar>
              <w:top w:w="80" w:type="dxa"/>
              <w:bottom w:w="80" w:type="dxa"/>
              <w:left w:w="140" w:type="dxa"/>
              <w:right w:w="140" w:type="dxa"/>
            </w:tcMar>
          </w:tcPr>
          <w:p>
            <w:r>
              <w:rPr>
                <w:rFonts w:ascii="Calibri" w:hAnsi="Calibri"/>
                <w:color w:val="1E293B"/>
                <w:sz w:val="18"/>
              </w:rPr>
              <w:t>Périmètre d'exclusion obligatoire pour les personnes et les engins miniers.</w:t>
            </w:r>
          </w:p>
        </w:tc>
        <w:tc>
          <w:tcPr>
            <w:tcW w:type="dxa" w:w="2736"/>
            <w:shd w:fill="F8FAFC"/>
            <w:tcMar>
              <w:top w:w="80" w:type="dxa"/>
              <w:bottom w:w="80" w:type="dxa"/>
              <w:left w:w="140" w:type="dxa"/>
              <w:right w:w="140" w:type="dxa"/>
            </w:tcMar>
          </w:tcPr>
          <w:p>
            <w:r>
              <w:rPr>
                <w:rFonts w:ascii="Calibri" w:hAnsi="Calibri"/>
                <w:color w:val="1E293B"/>
                <w:sz w:val="18"/>
              </w:rPr>
              <w:t>Trace le cercle de sécurité rouge animé et affiche les consignes d'évacuation.</w:t>
            </w:r>
          </w:p>
        </w:tc>
      </w:tr>
    </w:tbl>
    <w:p>
      <w:pPr>
        <w:spacing w:after="120"/>
      </w:pPr>
    </w:p>
    <w:p>
      <w:pPr>
        <w:keepNext/>
        <w:spacing w:before="280" w:after="80"/>
      </w:pPr>
      <w:r>
        <w:rPr>
          <w:rFonts w:ascii="Calibri" w:hAnsi="Calibri"/>
          <w:b/>
          <w:color w:val="2563EB"/>
          <w:sz w:val="26"/>
        </w:rPr>
        <w:t>4.11 Tableau de Bord de Validation par Tamisage (ValidationDashboard)</w:t>
      </w:r>
    </w:p>
    <w:p>
      <w:r>
        <w:t>Ce tableau de bord permet de caler empiriquement les algorithmes de segmentation optique et les prédictions Kuz-Ram sur les résultats physiques de tamisage mécanique de laboratoire.</w:t>
      </w:r>
    </w:p>
    <w:p>
      <w:pPr>
        <w:spacing w:before="160" w:after="40"/>
        <w:jc w:val="center"/>
      </w:pPr>
      <w:r>
        <w:drawing>
          <wp:inline xmlns:a="http://schemas.openxmlformats.org/drawingml/2006/main" xmlns:pic="http://schemas.openxmlformats.org/drawingml/2006/picture">
            <wp:extent cx="5669280" cy="3434067"/>
            <wp:docPr id="11" name="Picture 11"/>
            <wp:cNvGraphicFramePr>
              <a:graphicFrameLocks noChangeAspect="1"/>
            </wp:cNvGraphicFramePr>
            <a:graphic>
              <a:graphicData uri="http://schemas.openxmlformats.org/drawingml/2006/picture">
                <pic:pic>
                  <pic:nvPicPr>
                    <pic:cNvPr id="0" name="10_validation_dashboard.png"/>
                    <pic:cNvPicPr/>
                  </pic:nvPicPr>
                  <pic:blipFill>
                    <a:blip r:embed="rId21"/>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11 : Tableau de Bord de Validation par Tamisage — Calage Multi-Modèles &amp; Régression Vérité Terrain</w:t>
      </w:r>
    </w:p>
    <w:p>
      <w:pPr>
        <w:keepNext/>
        <w:spacing w:before="200" w:after="60"/>
      </w:pPr>
      <w:r>
        <w:rPr>
          <w:rFonts w:ascii="Calibri" w:hAnsi="Calibri"/>
          <w:b/>
          <w:color w:val="1E3A8A"/>
          <w:sz w:val="20"/>
        </w:rPr>
        <w:t>Dictionnaire des Paramètres 4.11 : Validation par Tamisage &amp; Vérité Terrain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Tir à Étalonner (selectedBlastId)</w:t>
            </w:r>
          </w:p>
        </w:tc>
        <w:tc>
          <w:tcPr>
            <w:tcW w:type="dxa" w:w="2016"/>
            <w:shd w:fill="FFFFFF"/>
            <w:tcMar>
              <w:top w:w="80" w:type="dxa"/>
              <w:bottom w:w="80" w:type="dxa"/>
              <w:left w:w="140" w:type="dxa"/>
              <w:right w:w="140" w:type="dxa"/>
            </w:tcMar>
          </w:tcPr>
          <w:p>
            <w:r>
              <w:rPr>
                <w:rFonts w:ascii="Calibri" w:hAnsi="Calibri"/>
                <w:color w:val="1E293B"/>
                <w:sz w:val="18"/>
              </w:rPr>
              <w:t>Menu déroulant listant les tirs du projet</w:t>
            </w:r>
          </w:p>
        </w:tc>
        <w:tc>
          <w:tcPr>
            <w:tcW w:type="dxa" w:w="2736"/>
            <w:shd w:fill="FFFFFF"/>
            <w:tcMar>
              <w:top w:w="80" w:type="dxa"/>
              <w:bottom w:w="80" w:type="dxa"/>
              <w:left w:w="140" w:type="dxa"/>
              <w:right w:w="140" w:type="dxa"/>
            </w:tcMar>
          </w:tcPr>
          <w:p>
            <w:r>
              <w:rPr>
                <w:rFonts w:ascii="Calibri" w:hAnsi="Calibri"/>
                <w:color w:val="1E293B"/>
                <w:sz w:val="18"/>
              </w:rPr>
              <w:t>Associe les pesées de tamis de laboratoire aux photos et géométries correspondantes.</w:t>
            </w:r>
          </w:p>
        </w:tc>
        <w:tc>
          <w:tcPr>
            <w:tcW w:type="dxa" w:w="2736"/>
            <w:shd w:fill="FFFFFF"/>
            <w:tcMar>
              <w:top w:w="80" w:type="dxa"/>
              <w:bottom w:w="80" w:type="dxa"/>
              <w:left w:w="140" w:type="dxa"/>
              <w:right w:w="140" w:type="dxa"/>
            </w:tcMar>
          </w:tcPr>
          <w:p>
            <w:r>
              <w:rPr>
                <w:rFonts w:ascii="Calibri" w:hAnsi="Calibri"/>
                <w:color w:val="1E293B"/>
                <w:sz w:val="18"/>
              </w:rPr>
              <w:t>Affiche les courbes de comparaison et calcule les coefficients d'ajustement R².</w:t>
            </w:r>
          </w:p>
        </w:tc>
      </w:tr>
      <w:tr>
        <w:tc>
          <w:tcPr>
            <w:tcW w:type="dxa" w:w="2160"/>
            <w:shd w:fill="F8FAFC"/>
            <w:tcMar>
              <w:top w:w="80" w:type="dxa"/>
              <w:bottom w:w="80" w:type="dxa"/>
              <w:left w:w="140" w:type="dxa"/>
              <w:right w:w="140" w:type="dxa"/>
            </w:tcMar>
          </w:tcPr>
          <w:p>
            <w:r>
              <w:rPr>
                <w:rFonts w:ascii="Calibri" w:hAnsi="Calibri"/>
                <w:b/>
                <w:color w:val="1E293B"/>
                <w:sz w:val="18"/>
              </w:rPr>
              <w:t>Ouvertures de Mailles (mm)</w:t>
            </w:r>
          </w:p>
        </w:tc>
        <w:tc>
          <w:tcPr>
            <w:tcW w:type="dxa" w:w="2016"/>
            <w:shd w:fill="F8FAFC"/>
            <w:tcMar>
              <w:top w:w="80" w:type="dxa"/>
              <w:bottom w:w="80" w:type="dxa"/>
              <w:left w:w="140" w:type="dxa"/>
              <w:right w:w="140" w:type="dxa"/>
            </w:tcMar>
          </w:tcPr>
          <w:p>
            <w:r>
              <w:rPr>
                <w:rFonts w:ascii="Calibri" w:hAnsi="Calibri"/>
                <w:color w:val="1E293B"/>
                <w:sz w:val="18"/>
              </w:rPr>
              <w:t>Colonne numérique (300, 200, 125, 75, 37,5... mm)</w:t>
            </w:r>
          </w:p>
        </w:tc>
        <w:tc>
          <w:tcPr>
            <w:tcW w:type="dxa" w:w="2736"/>
            <w:shd w:fill="F8FAFC"/>
            <w:tcMar>
              <w:top w:w="80" w:type="dxa"/>
              <w:bottom w:w="80" w:type="dxa"/>
              <w:left w:w="140" w:type="dxa"/>
              <w:right w:w="140" w:type="dxa"/>
            </w:tcMar>
          </w:tcPr>
          <w:p>
            <w:r>
              <w:rPr>
                <w:rFonts w:ascii="Calibri" w:hAnsi="Calibri"/>
                <w:color w:val="1E293B"/>
                <w:sz w:val="18"/>
              </w:rPr>
              <w:t>Paliers de coupure normalisés de la colonne de tamis de laboratoire.</w:t>
            </w:r>
          </w:p>
        </w:tc>
        <w:tc>
          <w:tcPr>
            <w:tcW w:type="dxa" w:w="2736"/>
            <w:shd w:fill="F8FAFC"/>
            <w:tcMar>
              <w:top w:w="80" w:type="dxa"/>
              <w:bottom w:w="80" w:type="dxa"/>
              <w:left w:w="140" w:type="dxa"/>
              <w:right w:w="140" w:type="dxa"/>
            </w:tcMar>
          </w:tcPr>
          <w:p>
            <w:r>
              <w:rPr>
                <w:rFonts w:ascii="Calibri" w:hAnsi="Calibri"/>
                <w:color w:val="1E293B"/>
                <w:sz w:val="18"/>
              </w:rPr>
              <w:t>Construit l'échelle logarithmique des abscisses pour la courbe expérimentale.</w:t>
            </w:r>
          </w:p>
        </w:tc>
      </w:tr>
      <w:tr>
        <w:tc>
          <w:tcPr>
            <w:tcW w:type="dxa" w:w="2160"/>
            <w:shd w:fill="FFFFFF"/>
            <w:tcMar>
              <w:top w:w="80" w:type="dxa"/>
              <w:bottom w:w="80" w:type="dxa"/>
              <w:left w:w="140" w:type="dxa"/>
              <w:right w:w="140" w:type="dxa"/>
            </w:tcMar>
          </w:tcPr>
          <w:p>
            <w:r>
              <w:rPr>
                <w:rFonts w:ascii="Calibri" w:hAnsi="Calibri"/>
                <w:b/>
                <w:color w:val="1E293B"/>
                <w:sz w:val="18"/>
              </w:rPr>
              <w:t>Masse Retenue par Maille (kg)</w:t>
            </w:r>
          </w:p>
        </w:tc>
        <w:tc>
          <w:tcPr>
            <w:tcW w:type="dxa" w:w="2016"/>
            <w:shd w:fill="FFFFFF"/>
            <w:tcMar>
              <w:top w:w="80" w:type="dxa"/>
              <w:bottom w:w="80" w:type="dxa"/>
              <w:left w:w="140" w:type="dxa"/>
              <w:right w:w="140" w:type="dxa"/>
            </w:tcMar>
          </w:tcPr>
          <w:p>
            <w:r>
              <w:rPr>
                <w:rFonts w:ascii="Calibri" w:hAnsi="Calibri"/>
                <w:color w:val="1E293B"/>
                <w:sz w:val="18"/>
              </w:rPr>
              <w:t>Saisie des pesées réelles sur chaque tamis</w:t>
            </w:r>
          </w:p>
        </w:tc>
        <w:tc>
          <w:tcPr>
            <w:tcW w:type="dxa" w:w="2736"/>
            <w:shd w:fill="FFFFFF"/>
            <w:tcMar>
              <w:top w:w="80" w:type="dxa"/>
              <w:bottom w:w="80" w:type="dxa"/>
              <w:left w:w="140" w:type="dxa"/>
              <w:right w:w="140" w:type="dxa"/>
            </w:tcMar>
          </w:tcPr>
          <w:p>
            <w:r>
              <w:rPr>
                <w:rFonts w:ascii="Calibri" w:hAnsi="Calibri"/>
                <w:color w:val="1E293B"/>
                <w:sz w:val="18"/>
              </w:rPr>
              <w:t>Mesure quantitative physique absolue de la masse de roche par fraction de taille.</w:t>
            </w:r>
          </w:p>
        </w:tc>
        <w:tc>
          <w:tcPr>
            <w:tcW w:type="dxa" w:w="2736"/>
            <w:shd w:fill="FFFFFF"/>
            <w:tcMar>
              <w:top w:w="80" w:type="dxa"/>
              <w:bottom w:w="80" w:type="dxa"/>
              <w:left w:w="140" w:type="dxa"/>
              <w:right w:w="140" w:type="dxa"/>
            </w:tcMar>
          </w:tcPr>
          <w:p>
            <w:r>
              <w:rPr>
                <w:rFonts w:ascii="Calibri" w:hAnsi="Calibri"/>
                <w:color w:val="1E293B"/>
                <w:sz w:val="18"/>
              </w:rPr>
              <w:t>Génère la courbe cumulative réelle de référence servant de vérité terrain absolue.</w:t>
            </w:r>
          </w:p>
        </w:tc>
      </w:tr>
      <w:tr>
        <w:tc>
          <w:tcPr>
            <w:tcW w:type="dxa" w:w="2160"/>
            <w:shd w:fill="F8FAFC"/>
            <w:tcMar>
              <w:top w:w="80" w:type="dxa"/>
              <w:bottom w:w="80" w:type="dxa"/>
              <w:left w:w="140" w:type="dxa"/>
              <w:right w:w="140" w:type="dxa"/>
            </w:tcMar>
          </w:tcPr>
          <w:p>
            <w:r>
              <w:rPr>
                <w:rFonts w:ascii="Calibri" w:hAnsi="Calibri"/>
                <w:b/>
                <w:color w:val="1E293B"/>
                <w:sz w:val="18"/>
              </w:rPr>
              <w:t>Masse Totale Échantillon (kg)</w:t>
            </w:r>
          </w:p>
        </w:tc>
        <w:tc>
          <w:tcPr>
            <w:tcW w:type="dxa" w:w="2016"/>
            <w:shd w:fill="F8FAFC"/>
            <w:tcMar>
              <w:top w:w="80" w:type="dxa"/>
              <w:bottom w:w="80" w:type="dxa"/>
              <w:left w:w="140" w:type="dxa"/>
              <w:right w:w="140" w:type="dxa"/>
            </w:tcMar>
          </w:tcPr>
          <w:p>
            <w:r>
              <w:rPr>
                <w:rFonts w:ascii="Calibri" w:hAnsi="Calibri"/>
                <w:color w:val="1E293B"/>
                <w:sz w:val="18"/>
              </w:rPr>
              <w:t>Indicateur récapitulatif calculé (kg)</w:t>
            </w:r>
          </w:p>
        </w:tc>
        <w:tc>
          <w:tcPr>
            <w:tcW w:type="dxa" w:w="2736"/>
            <w:shd w:fill="F8FAFC"/>
            <w:tcMar>
              <w:top w:w="80" w:type="dxa"/>
              <w:bottom w:w="80" w:type="dxa"/>
              <w:left w:w="140" w:type="dxa"/>
              <w:right w:w="140" w:type="dxa"/>
            </w:tcMar>
          </w:tcPr>
          <w:p>
            <w:r>
              <w:rPr>
                <w:rFonts w:ascii="Calibri" w:hAnsi="Calibri"/>
                <w:color w:val="1E293B"/>
                <w:sz w:val="18"/>
              </w:rPr>
              <w:t>Doit respecter les critères d'échantillonnage de Pierre Gy pour être statistiquement valable.</w:t>
            </w:r>
          </w:p>
        </w:tc>
        <w:tc>
          <w:tcPr>
            <w:tcW w:type="dxa" w:w="2736"/>
            <w:shd w:fill="F8FAFC"/>
            <w:tcMar>
              <w:top w:w="80" w:type="dxa"/>
              <w:bottom w:w="80" w:type="dxa"/>
              <w:left w:w="140" w:type="dxa"/>
              <w:right w:w="140" w:type="dxa"/>
            </w:tcMar>
          </w:tcPr>
          <w:p>
            <w:r>
              <w:rPr>
                <w:rFonts w:ascii="Calibri" w:hAnsi="Calibri"/>
                <w:color w:val="1E293B"/>
                <w:sz w:val="18"/>
              </w:rPr>
              <w:t>Valide la représentativité physique de l'échantillon prélevé sur le tas (&gt; 250 kg).</w:t>
            </w:r>
          </w:p>
        </w:tc>
      </w:tr>
      <w:tr>
        <w:tc>
          <w:tcPr>
            <w:tcW w:type="dxa" w:w="2160"/>
            <w:shd w:fill="FFFFFF"/>
            <w:tcMar>
              <w:top w:w="80" w:type="dxa"/>
              <w:bottom w:w="80" w:type="dxa"/>
              <w:left w:w="140" w:type="dxa"/>
              <w:right w:w="140" w:type="dxa"/>
            </w:tcMar>
          </w:tcPr>
          <w:p>
            <w:r>
              <w:rPr>
                <w:rFonts w:ascii="Calibri" w:hAnsi="Calibri"/>
                <w:b/>
                <w:color w:val="1E293B"/>
                <w:sz w:val="18"/>
              </w:rPr>
              <w:t>Teneur en Humidité (%)</w:t>
            </w:r>
          </w:p>
        </w:tc>
        <w:tc>
          <w:tcPr>
            <w:tcW w:type="dxa" w:w="2016"/>
            <w:shd w:fill="FFFFFF"/>
            <w:tcMar>
              <w:top w:w="80" w:type="dxa"/>
              <w:bottom w:w="80" w:type="dxa"/>
              <w:left w:w="140" w:type="dxa"/>
              <w:right w:w="140" w:type="dxa"/>
            </w:tcMar>
          </w:tcPr>
          <w:p>
            <w:r>
              <w:rPr>
                <w:rFonts w:ascii="Calibri" w:hAnsi="Calibri"/>
                <w:color w:val="1E293B"/>
                <w:sz w:val="18"/>
              </w:rPr>
              <w:t>Saisie décimale (%, défaut 3,4%)</w:t>
            </w:r>
          </w:p>
        </w:tc>
        <w:tc>
          <w:tcPr>
            <w:tcW w:type="dxa" w:w="2736"/>
            <w:shd w:fill="FFFFFF"/>
            <w:tcMar>
              <w:top w:w="80" w:type="dxa"/>
              <w:bottom w:w="80" w:type="dxa"/>
              <w:left w:w="140" w:type="dxa"/>
              <w:right w:w="140" w:type="dxa"/>
            </w:tcMar>
          </w:tcPr>
          <w:p>
            <w:r>
              <w:rPr>
                <w:rFonts w:ascii="Calibri" w:hAnsi="Calibri"/>
                <w:color w:val="1E293B"/>
                <w:sz w:val="18"/>
              </w:rPr>
              <w:t>Teneur en eau libre de l'échantillon au moment du criblage.</w:t>
            </w:r>
          </w:p>
        </w:tc>
        <w:tc>
          <w:tcPr>
            <w:tcW w:type="dxa" w:w="2736"/>
            <w:shd w:fill="FFFFFF"/>
            <w:tcMar>
              <w:top w:w="80" w:type="dxa"/>
              <w:bottom w:w="80" w:type="dxa"/>
              <w:left w:w="140" w:type="dxa"/>
              <w:right w:w="140" w:type="dxa"/>
            </w:tcMar>
          </w:tcPr>
          <w:p>
            <w:r>
              <w:rPr>
                <w:rFonts w:ascii="Calibri" w:hAnsi="Calibri"/>
                <w:color w:val="1E293B"/>
                <w:sz w:val="18"/>
              </w:rPr>
              <w:t>Corrige les effets de collage des fines sur les toiles pour obtenir la masse sèche réelle.</w:t>
            </w:r>
          </w:p>
        </w:tc>
      </w:tr>
      <w:tr>
        <w:tc>
          <w:tcPr>
            <w:tcW w:type="dxa" w:w="2160"/>
            <w:shd w:fill="F8FAFC"/>
            <w:tcMar>
              <w:top w:w="80" w:type="dxa"/>
              <w:bottom w:w="80" w:type="dxa"/>
              <w:left w:w="140" w:type="dxa"/>
              <w:right w:w="140" w:type="dxa"/>
            </w:tcMar>
          </w:tcPr>
          <w:p>
            <w:r>
              <w:rPr>
                <w:rFonts w:ascii="Calibri" w:hAnsi="Calibri"/>
                <w:b/>
                <w:color w:val="1E293B"/>
                <w:sz w:val="18"/>
              </w:rPr>
              <w:t>Format d'Importation des Données</w:t>
            </w:r>
          </w:p>
        </w:tc>
        <w:tc>
          <w:tcPr>
            <w:tcW w:type="dxa" w:w="2016"/>
            <w:shd w:fill="F8FAFC"/>
            <w:tcMar>
              <w:top w:w="80" w:type="dxa"/>
              <w:bottom w:w="80" w:type="dxa"/>
              <w:left w:w="140" w:type="dxa"/>
              <w:right w:w="140" w:type="dxa"/>
            </w:tcMar>
          </w:tcPr>
          <w:p>
            <w:r>
              <w:rPr>
                <w:rFonts w:ascii="Calibri" w:hAnsi="Calibri"/>
                <w:color w:val="1E293B"/>
                <w:sz w:val="18"/>
              </w:rPr>
              <w:t>Boîte de dialogue avec collage TSV / Excel / CSV</w:t>
            </w:r>
          </w:p>
        </w:tc>
        <w:tc>
          <w:tcPr>
            <w:tcW w:type="dxa" w:w="2736"/>
            <w:shd w:fill="F8FAFC"/>
            <w:tcMar>
              <w:top w:w="80" w:type="dxa"/>
              <w:bottom w:w="80" w:type="dxa"/>
              <w:left w:w="140" w:type="dxa"/>
              <w:right w:w="140" w:type="dxa"/>
            </w:tcMar>
          </w:tcPr>
          <w:p>
            <w:r>
              <w:rPr>
                <w:rFonts w:ascii="Calibri" w:hAnsi="Calibri"/>
                <w:color w:val="1E293B"/>
                <w:sz w:val="18"/>
              </w:rPr>
              <w:t>Permet l'ingestion instantanée des classeurs de pesées des métallurgistes de site.</w:t>
            </w:r>
          </w:p>
        </w:tc>
        <w:tc>
          <w:tcPr>
            <w:tcW w:type="dxa" w:w="2736"/>
            <w:shd w:fill="F8FAFC"/>
            <w:tcMar>
              <w:top w:w="80" w:type="dxa"/>
              <w:bottom w:w="80" w:type="dxa"/>
              <w:left w:w="140" w:type="dxa"/>
              <w:right w:w="140" w:type="dxa"/>
            </w:tcMar>
          </w:tcPr>
          <w:p>
            <w:r>
              <w:rPr>
                <w:rFonts w:ascii="Calibri" w:hAnsi="Calibri"/>
                <w:color w:val="1E293B"/>
                <w:sz w:val="18"/>
              </w:rPr>
              <w:t>Remplit automatiquement l'intégralité du tableau de tamisage sans saisie manuelle.</w:t>
            </w:r>
          </w:p>
        </w:tc>
      </w:tr>
    </w:tbl>
    <w:p>
      <w:pPr>
        <w:spacing w:after="120"/>
      </w:pPr>
    </w:p>
    <w:p>
      <w:pPr>
        <w:keepNext/>
        <w:spacing w:before="280" w:after="80"/>
      </w:pPr>
      <w:r>
        <w:rPr>
          <w:rFonts w:ascii="Calibri" w:hAnsi="Calibri"/>
          <w:b/>
          <w:color w:val="2563EB"/>
          <w:sz w:val="26"/>
        </w:rPr>
        <w:t>4.12 Laboratoire Économique Mine-to-Mill &amp; Bilan Carbone (MineToMillView)</w:t>
      </w:r>
    </w:p>
    <w:p>
      <w:r>
        <w:t>Ce module modélise les interactions économiques et environnementales entre le coût de l'énergie explosive au front et les dépenses électriques du broyage en usine.</w:t>
      </w:r>
    </w:p>
    <w:p>
      <w:pPr>
        <w:spacing w:before="160" w:after="40"/>
        <w:jc w:val="center"/>
      </w:pPr>
      <w:r>
        <w:drawing>
          <wp:inline xmlns:a="http://schemas.openxmlformats.org/drawingml/2006/main" xmlns:pic="http://schemas.openxmlformats.org/drawingml/2006/picture">
            <wp:extent cx="5669280" cy="3434067"/>
            <wp:docPr id="12" name="Picture 12"/>
            <wp:cNvGraphicFramePr>
              <a:graphicFrameLocks noChangeAspect="1"/>
            </wp:cNvGraphicFramePr>
            <a:graphic>
              <a:graphicData uri="http://schemas.openxmlformats.org/drawingml/2006/picture">
                <pic:pic>
                  <pic:nvPicPr>
                    <pic:cNvPr id="0" name="11_mine_to_mill_lab.png"/>
                    <pic:cNvPicPr/>
                  </pic:nvPicPr>
                  <pic:blipFill>
                    <a:blip r:embed="rId22"/>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12 : Laboratoire Économique Mine-to-Mill — Optimisation du Coût Global &amp; Bilan Carbone Scopes 1 &amp; 2</w:t>
      </w:r>
    </w:p>
    <w:p>
      <w:pPr>
        <w:keepNext/>
        <w:spacing w:before="200" w:after="60"/>
      </w:pPr>
      <w:r>
        <w:rPr>
          <w:rFonts w:ascii="Calibri" w:hAnsi="Calibri"/>
          <w:b/>
          <w:color w:val="1E3A8A"/>
          <w:sz w:val="20"/>
        </w:rPr>
        <w:t>Dictionnaire des Paramètres 4.12 : Laboratoire Économique Mine-to-Mill</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Tonnage Traité du Lot (tonnes)</w:t>
            </w:r>
          </w:p>
        </w:tc>
        <w:tc>
          <w:tcPr>
            <w:tcW w:type="dxa" w:w="2016"/>
            <w:shd w:fill="FFFFFF"/>
            <w:tcMar>
              <w:top w:w="80" w:type="dxa"/>
              <w:bottom w:w="80" w:type="dxa"/>
              <w:left w:w="140" w:type="dxa"/>
              <w:right w:w="140" w:type="dxa"/>
            </w:tcMar>
          </w:tcPr>
          <w:p>
            <w:r>
              <w:rPr>
                <w:rFonts w:ascii="Calibri" w:hAnsi="Calibri"/>
                <w:color w:val="1E293B"/>
                <w:sz w:val="18"/>
              </w:rPr>
              <w:t>Saisie entière (tonnes, défaut 1 500 t)</w:t>
            </w:r>
          </w:p>
        </w:tc>
        <w:tc>
          <w:tcPr>
            <w:tcW w:type="dxa" w:w="2736"/>
            <w:shd w:fill="FFFFFF"/>
            <w:tcMar>
              <w:top w:w="80" w:type="dxa"/>
              <w:bottom w:w="80" w:type="dxa"/>
              <w:left w:w="140" w:type="dxa"/>
              <w:right w:w="140" w:type="dxa"/>
            </w:tcMar>
          </w:tcPr>
          <w:p>
            <w:r>
              <w:rPr>
                <w:rFonts w:ascii="Calibri" w:hAnsi="Calibri"/>
                <w:color w:val="1E293B"/>
                <w:sz w:val="18"/>
              </w:rPr>
              <w:t>Tonnage de minerai abattu et acheminé lors de la campagne d'évaluation.</w:t>
            </w:r>
          </w:p>
        </w:tc>
        <w:tc>
          <w:tcPr>
            <w:tcW w:type="dxa" w:w="2736"/>
            <w:shd w:fill="FFFFFF"/>
            <w:tcMar>
              <w:top w:w="80" w:type="dxa"/>
              <w:bottom w:w="80" w:type="dxa"/>
              <w:left w:w="140" w:type="dxa"/>
              <w:right w:w="140" w:type="dxa"/>
            </w:tcMar>
          </w:tcPr>
          <w:p>
            <w:r>
              <w:rPr>
                <w:rFonts w:ascii="Calibri" w:hAnsi="Calibri"/>
                <w:color w:val="1E293B"/>
                <w:sz w:val="18"/>
              </w:rPr>
              <w:t>Sert de dénominateur pour normaliser l'ensemble des dépenses en dollars par tonne ($/t).</w:t>
            </w:r>
          </w:p>
        </w:tc>
      </w:tr>
      <w:tr>
        <w:tc>
          <w:tcPr>
            <w:tcW w:type="dxa" w:w="2160"/>
            <w:shd w:fill="F8FAFC"/>
            <w:tcMar>
              <w:top w:w="80" w:type="dxa"/>
              <w:bottom w:w="80" w:type="dxa"/>
              <w:left w:w="140" w:type="dxa"/>
              <w:right w:w="140" w:type="dxa"/>
            </w:tcMar>
          </w:tcPr>
          <w:p>
            <w:r>
              <w:rPr>
                <w:rFonts w:ascii="Calibri" w:hAnsi="Calibri"/>
                <w:b/>
                <w:color w:val="1E293B"/>
                <w:sz w:val="18"/>
              </w:rPr>
              <w:t>Nombre de Camions Roulés</w:t>
            </w:r>
          </w:p>
        </w:tc>
        <w:tc>
          <w:tcPr>
            <w:tcW w:type="dxa" w:w="2016"/>
            <w:shd w:fill="F8FAFC"/>
            <w:tcMar>
              <w:top w:w="80" w:type="dxa"/>
              <w:bottom w:w="80" w:type="dxa"/>
              <w:left w:w="140" w:type="dxa"/>
              <w:right w:w="140" w:type="dxa"/>
            </w:tcMar>
          </w:tcPr>
          <w:p>
            <w:r>
              <w:rPr>
                <w:rFonts w:ascii="Calibri" w:hAnsi="Calibri"/>
                <w:color w:val="1E293B"/>
                <w:sz w:val="18"/>
              </w:rPr>
              <w:t>Saisie entière (camions, défaut 75 voyages)</w:t>
            </w:r>
          </w:p>
        </w:tc>
        <w:tc>
          <w:tcPr>
            <w:tcW w:type="dxa" w:w="2736"/>
            <w:shd w:fill="F8FAFC"/>
            <w:tcMar>
              <w:top w:w="80" w:type="dxa"/>
              <w:bottom w:w="80" w:type="dxa"/>
              <w:left w:w="140" w:type="dxa"/>
              <w:right w:w="140" w:type="dxa"/>
            </w:tcMar>
          </w:tcPr>
          <w:p>
            <w:r>
              <w:rPr>
                <w:rFonts w:ascii="Calibri" w:hAnsi="Calibri"/>
                <w:color w:val="1E293B"/>
                <w:sz w:val="18"/>
              </w:rPr>
              <w:t>Nombre de cycles de transport effectués de la fosse vers le concasseur.</w:t>
            </w:r>
          </w:p>
        </w:tc>
        <w:tc>
          <w:tcPr>
            <w:tcW w:type="dxa" w:w="2736"/>
            <w:shd w:fill="F8FAFC"/>
            <w:tcMar>
              <w:top w:w="80" w:type="dxa"/>
              <w:bottom w:w="80" w:type="dxa"/>
              <w:left w:w="140" w:type="dxa"/>
              <w:right w:w="140" w:type="dxa"/>
            </w:tcMar>
          </w:tcPr>
          <w:p>
            <w:r>
              <w:rPr>
                <w:rFonts w:ascii="Calibri" w:hAnsi="Calibri"/>
                <w:color w:val="1E293B"/>
                <w:sz w:val="18"/>
              </w:rPr>
              <w:t>Permet de vérifier la charge utile moyenne et la régularité du roulage minier.</w:t>
            </w:r>
          </w:p>
        </w:tc>
      </w:tr>
      <w:tr>
        <w:tc>
          <w:tcPr>
            <w:tcW w:type="dxa" w:w="2160"/>
            <w:shd w:fill="FFFFFF"/>
            <w:tcMar>
              <w:top w:w="80" w:type="dxa"/>
              <w:bottom w:w="80" w:type="dxa"/>
              <w:left w:w="140" w:type="dxa"/>
              <w:right w:w="140" w:type="dxa"/>
            </w:tcMar>
          </w:tcPr>
          <w:p>
            <w:r>
              <w:rPr>
                <w:rFonts w:ascii="Calibri" w:hAnsi="Calibri"/>
                <w:b/>
                <w:color w:val="1E293B"/>
                <w:sz w:val="18"/>
              </w:rPr>
              <w:t>Blocs Débités au BRH</w:t>
            </w:r>
          </w:p>
        </w:tc>
        <w:tc>
          <w:tcPr>
            <w:tcW w:type="dxa" w:w="2016"/>
            <w:shd w:fill="FFFFFF"/>
            <w:tcMar>
              <w:top w:w="80" w:type="dxa"/>
              <w:bottom w:w="80" w:type="dxa"/>
              <w:left w:w="140" w:type="dxa"/>
              <w:right w:w="140" w:type="dxa"/>
            </w:tcMar>
          </w:tcPr>
          <w:p>
            <w:r>
              <w:rPr>
                <w:rFonts w:ascii="Calibri" w:hAnsi="Calibri"/>
                <w:color w:val="1E293B"/>
                <w:sz w:val="18"/>
              </w:rPr>
              <w:t>Saisie entière (nombre de blocs, ex: 6)</w:t>
            </w:r>
          </w:p>
        </w:tc>
        <w:tc>
          <w:tcPr>
            <w:tcW w:type="dxa" w:w="2736"/>
            <w:shd w:fill="FFFFFF"/>
            <w:tcMar>
              <w:top w:w="80" w:type="dxa"/>
              <w:bottom w:w="80" w:type="dxa"/>
              <w:left w:w="140" w:type="dxa"/>
              <w:right w:w="140" w:type="dxa"/>
            </w:tcMar>
          </w:tcPr>
          <w:p>
            <w:r>
              <w:rPr>
                <w:rFonts w:ascii="Calibri" w:hAnsi="Calibri"/>
                <w:color w:val="1E293B"/>
                <w:sz w:val="18"/>
              </w:rPr>
              <w:t>Nombre de roches hors-gabarits ayant nécessité une fracturation au brise-roche.</w:t>
            </w:r>
          </w:p>
        </w:tc>
        <w:tc>
          <w:tcPr>
            <w:tcW w:type="dxa" w:w="2736"/>
            <w:shd w:fill="FFFFFF"/>
            <w:tcMar>
              <w:top w:w="80" w:type="dxa"/>
              <w:bottom w:w="80" w:type="dxa"/>
              <w:left w:w="140" w:type="dxa"/>
              <w:right w:w="140" w:type="dxa"/>
            </w:tcMar>
          </w:tcPr>
          <w:p>
            <w:r>
              <w:rPr>
                <w:rFonts w:ascii="Calibri" w:hAnsi="Calibri"/>
                <w:color w:val="1E293B"/>
                <w:sz w:val="18"/>
              </w:rPr>
              <w:t>Mesure directe de l'insuffisance du tir initial et quantifie le temps perdu en fosse.</w:t>
            </w:r>
          </w:p>
        </w:tc>
      </w:tr>
      <w:tr>
        <w:tc>
          <w:tcPr>
            <w:tcW w:type="dxa" w:w="2160"/>
            <w:shd w:fill="F8FAFC"/>
            <w:tcMar>
              <w:top w:w="80" w:type="dxa"/>
              <w:bottom w:w="80" w:type="dxa"/>
              <w:left w:w="140" w:type="dxa"/>
              <w:right w:w="140" w:type="dxa"/>
            </w:tcMar>
          </w:tcPr>
          <w:p>
            <w:r>
              <w:rPr>
                <w:rFonts w:ascii="Calibri" w:hAnsi="Calibri"/>
                <w:b/>
                <w:color w:val="1E293B"/>
                <w:sz w:val="18"/>
              </w:rPr>
              <w:t>Heures Concassage Primaire</w:t>
            </w:r>
          </w:p>
        </w:tc>
        <w:tc>
          <w:tcPr>
            <w:tcW w:type="dxa" w:w="2016"/>
            <w:shd w:fill="F8FAFC"/>
            <w:tcMar>
              <w:top w:w="80" w:type="dxa"/>
              <w:bottom w:w="80" w:type="dxa"/>
              <w:left w:w="140" w:type="dxa"/>
              <w:right w:w="140" w:type="dxa"/>
            </w:tcMar>
          </w:tcPr>
          <w:p>
            <w:r>
              <w:rPr>
                <w:rFonts w:ascii="Calibri" w:hAnsi="Calibri"/>
                <w:color w:val="1E293B"/>
                <w:sz w:val="18"/>
              </w:rPr>
              <w:t>Saisie décimale (heures, défaut 18,0 h)</w:t>
            </w:r>
          </w:p>
        </w:tc>
        <w:tc>
          <w:tcPr>
            <w:tcW w:type="dxa" w:w="2736"/>
            <w:shd w:fill="F8FAFC"/>
            <w:tcMar>
              <w:top w:w="80" w:type="dxa"/>
              <w:bottom w:w="80" w:type="dxa"/>
              <w:left w:w="140" w:type="dxa"/>
              <w:right w:w="140" w:type="dxa"/>
            </w:tcMar>
          </w:tcPr>
          <w:p>
            <w:r>
              <w:rPr>
                <w:rFonts w:ascii="Calibri" w:hAnsi="Calibri"/>
                <w:color w:val="1E293B"/>
                <w:sz w:val="18"/>
              </w:rPr>
              <w:t>Temps de fonctionnement effectif du concasseur à mâchoires pour passer le lot.</w:t>
            </w:r>
          </w:p>
        </w:tc>
        <w:tc>
          <w:tcPr>
            <w:tcW w:type="dxa" w:w="2736"/>
            <w:shd w:fill="F8FAFC"/>
            <w:tcMar>
              <w:top w:w="80" w:type="dxa"/>
              <w:bottom w:w="80" w:type="dxa"/>
              <w:left w:w="140" w:type="dxa"/>
              <w:right w:w="140" w:type="dxa"/>
            </w:tcMar>
          </w:tcPr>
          <w:p>
            <w:r>
              <w:rPr>
                <w:rFonts w:ascii="Calibri" w:hAnsi="Calibri"/>
                <w:color w:val="1E293B"/>
                <w:sz w:val="18"/>
              </w:rPr>
              <w:t>Permet d'évaluer le débit réel du concasseur et les ralentissements dus aux blocs.</w:t>
            </w:r>
          </w:p>
        </w:tc>
      </w:tr>
      <w:tr>
        <w:tc>
          <w:tcPr>
            <w:tcW w:type="dxa" w:w="2160"/>
            <w:shd w:fill="FFFFFF"/>
            <w:tcMar>
              <w:top w:w="80" w:type="dxa"/>
              <w:bottom w:w="80" w:type="dxa"/>
              <w:left w:w="140" w:type="dxa"/>
              <w:right w:w="140" w:type="dxa"/>
            </w:tcMar>
          </w:tcPr>
          <w:p>
            <w:r>
              <w:rPr>
                <w:rFonts w:ascii="Calibri" w:hAnsi="Calibri"/>
                <w:b/>
                <w:color w:val="1E293B"/>
                <w:sz w:val="18"/>
              </w:rPr>
              <w:t>Énergie Électrique Concassage</w:t>
            </w:r>
          </w:p>
        </w:tc>
        <w:tc>
          <w:tcPr>
            <w:tcW w:type="dxa" w:w="2016"/>
            <w:shd w:fill="FFFFFF"/>
            <w:tcMar>
              <w:top w:w="80" w:type="dxa"/>
              <w:bottom w:w="80" w:type="dxa"/>
              <w:left w:w="140" w:type="dxa"/>
              <w:right w:w="140" w:type="dxa"/>
            </w:tcMar>
          </w:tcPr>
          <w:p>
            <w:r>
              <w:rPr>
                <w:rFonts w:ascii="Calibri" w:hAnsi="Calibri"/>
                <w:color w:val="1E293B"/>
                <w:sz w:val="18"/>
              </w:rPr>
              <w:t>Saisie entière (kWh, défaut 2 800 kWh)</w:t>
            </w:r>
          </w:p>
        </w:tc>
        <w:tc>
          <w:tcPr>
            <w:tcW w:type="dxa" w:w="2736"/>
            <w:shd w:fill="FFFFFF"/>
            <w:tcMar>
              <w:top w:w="80" w:type="dxa"/>
              <w:bottom w:w="80" w:type="dxa"/>
              <w:left w:w="140" w:type="dxa"/>
              <w:right w:w="140" w:type="dxa"/>
            </w:tcMar>
          </w:tcPr>
          <w:p>
            <w:r>
              <w:rPr>
                <w:rFonts w:ascii="Calibri" w:hAnsi="Calibri"/>
                <w:color w:val="1E293B"/>
                <w:sz w:val="18"/>
              </w:rPr>
              <w:t>Consommation électrique totale relevée au compteur du concasseur primaire.</w:t>
            </w:r>
          </w:p>
        </w:tc>
        <w:tc>
          <w:tcPr>
            <w:tcW w:type="dxa" w:w="2736"/>
            <w:shd w:fill="FFFFFF"/>
            <w:tcMar>
              <w:top w:w="80" w:type="dxa"/>
              <w:bottom w:w="80" w:type="dxa"/>
              <w:left w:w="140" w:type="dxa"/>
              <w:right w:w="140" w:type="dxa"/>
            </w:tcMar>
          </w:tcPr>
          <w:p>
            <w:r>
              <w:rPr>
                <w:rFonts w:ascii="Calibri" w:hAnsi="Calibri"/>
                <w:color w:val="1E293B"/>
                <w:sz w:val="18"/>
              </w:rPr>
              <w:t>Calcule la consommation spécifique de concassage (kWh/tonne).</w:t>
            </w:r>
          </w:p>
        </w:tc>
      </w:tr>
      <w:tr>
        <w:tc>
          <w:tcPr>
            <w:tcW w:type="dxa" w:w="2160"/>
            <w:shd w:fill="F8FAFC"/>
            <w:tcMar>
              <w:top w:w="80" w:type="dxa"/>
              <w:bottom w:w="80" w:type="dxa"/>
              <w:left w:w="140" w:type="dxa"/>
              <w:right w:w="140" w:type="dxa"/>
            </w:tcMar>
          </w:tcPr>
          <w:p>
            <w:r>
              <w:rPr>
                <w:rFonts w:ascii="Calibri" w:hAnsi="Calibri"/>
                <w:b/>
                <w:color w:val="1E293B"/>
                <w:sz w:val="18"/>
              </w:rPr>
              <w:t>Débit Horaire du Broyeur (t/h)</w:t>
            </w:r>
          </w:p>
        </w:tc>
        <w:tc>
          <w:tcPr>
            <w:tcW w:type="dxa" w:w="2016"/>
            <w:shd w:fill="F8FAFC"/>
            <w:tcMar>
              <w:top w:w="80" w:type="dxa"/>
              <w:bottom w:w="80" w:type="dxa"/>
              <w:left w:w="140" w:type="dxa"/>
              <w:right w:w="140" w:type="dxa"/>
            </w:tcMar>
          </w:tcPr>
          <w:p>
            <w:r>
              <w:rPr>
                <w:rFonts w:ascii="Calibri" w:hAnsi="Calibri"/>
                <w:color w:val="1E293B"/>
                <w:sz w:val="18"/>
              </w:rPr>
              <w:t>Saisie décimale (t/h, défaut 65 t/h)</w:t>
            </w:r>
          </w:p>
        </w:tc>
        <w:tc>
          <w:tcPr>
            <w:tcW w:type="dxa" w:w="2736"/>
            <w:shd w:fill="F8FAFC"/>
            <w:tcMar>
              <w:top w:w="80" w:type="dxa"/>
              <w:bottom w:w="80" w:type="dxa"/>
              <w:left w:w="140" w:type="dxa"/>
              <w:right w:w="140" w:type="dxa"/>
            </w:tcMar>
          </w:tcPr>
          <w:p>
            <w:r>
              <w:rPr>
                <w:rFonts w:ascii="Calibri" w:hAnsi="Calibri"/>
                <w:color w:val="1E293B"/>
                <w:sz w:val="18"/>
              </w:rPr>
              <w:t>Cadence moyenne de traitement du broyeur à boulets en régime continu.</w:t>
            </w:r>
          </w:p>
        </w:tc>
        <w:tc>
          <w:tcPr>
            <w:tcW w:type="dxa" w:w="2736"/>
            <w:shd w:fill="F8FAFC"/>
            <w:tcMar>
              <w:top w:w="80" w:type="dxa"/>
              <w:bottom w:w="80" w:type="dxa"/>
              <w:left w:w="140" w:type="dxa"/>
              <w:right w:w="140" w:type="dxa"/>
            </w:tcMar>
          </w:tcPr>
          <w:p>
            <w:r>
              <w:rPr>
                <w:rFonts w:ascii="Calibri" w:hAnsi="Calibri"/>
                <w:color w:val="1E293B"/>
                <w:sz w:val="18"/>
              </w:rPr>
              <w:t>Indicateur clé de la rentabilité de l'exploitation métallurgique.</w:t>
            </w:r>
          </w:p>
        </w:tc>
      </w:tr>
      <w:tr>
        <w:tc>
          <w:tcPr>
            <w:tcW w:type="dxa" w:w="2160"/>
            <w:shd w:fill="FFFFFF"/>
            <w:tcMar>
              <w:top w:w="80" w:type="dxa"/>
              <w:bottom w:w="80" w:type="dxa"/>
              <w:left w:w="140" w:type="dxa"/>
              <w:right w:w="140" w:type="dxa"/>
            </w:tcMar>
          </w:tcPr>
          <w:p>
            <w:r>
              <w:rPr>
                <w:rFonts w:ascii="Calibri" w:hAnsi="Calibri"/>
                <w:b/>
                <w:color w:val="1E293B"/>
                <w:sz w:val="18"/>
              </w:rPr>
              <w:t>Énergie Électrique Broyeur</w:t>
            </w:r>
          </w:p>
        </w:tc>
        <w:tc>
          <w:tcPr>
            <w:tcW w:type="dxa" w:w="2016"/>
            <w:shd w:fill="FFFFFF"/>
            <w:tcMar>
              <w:top w:w="80" w:type="dxa"/>
              <w:bottom w:w="80" w:type="dxa"/>
              <w:left w:w="140" w:type="dxa"/>
              <w:right w:w="140" w:type="dxa"/>
            </w:tcMar>
          </w:tcPr>
          <w:p>
            <w:r>
              <w:rPr>
                <w:rFonts w:ascii="Calibri" w:hAnsi="Calibri"/>
                <w:color w:val="1E293B"/>
                <w:sz w:val="18"/>
              </w:rPr>
              <w:t>Saisie entière (kWh, défaut 25 000 kWh)</w:t>
            </w:r>
          </w:p>
        </w:tc>
        <w:tc>
          <w:tcPr>
            <w:tcW w:type="dxa" w:w="2736"/>
            <w:shd w:fill="FFFFFF"/>
            <w:tcMar>
              <w:top w:w="80" w:type="dxa"/>
              <w:bottom w:w="80" w:type="dxa"/>
              <w:left w:w="140" w:type="dxa"/>
              <w:right w:w="140" w:type="dxa"/>
            </w:tcMar>
          </w:tcPr>
          <w:p>
            <w:r>
              <w:rPr>
                <w:rFonts w:ascii="Calibri" w:hAnsi="Calibri"/>
                <w:color w:val="1E293B"/>
                <w:sz w:val="18"/>
              </w:rPr>
              <w:t>Consommation totale des moteurs de broyage pour traiter le lot.</w:t>
            </w:r>
          </w:p>
        </w:tc>
        <w:tc>
          <w:tcPr>
            <w:tcW w:type="dxa" w:w="2736"/>
            <w:shd w:fill="FFFFFF"/>
            <w:tcMar>
              <w:top w:w="80" w:type="dxa"/>
              <w:bottom w:w="80" w:type="dxa"/>
              <w:left w:w="140" w:type="dxa"/>
              <w:right w:w="140" w:type="dxa"/>
            </w:tcMar>
          </w:tcPr>
          <w:p>
            <w:r>
              <w:rPr>
                <w:rFonts w:ascii="Calibri" w:hAnsi="Calibri"/>
                <w:color w:val="1E293B"/>
                <w:sz w:val="18"/>
              </w:rPr>
              <w:t>Calcule l'énergie spécifique de broyage (kWh/tonne), principal coût de l'usine.</w:t>
            </w:r>
          </w:p>
        </w:tc>
      </w:tr>
      <w:tr>
        <w:tc>
          <w:tcPr>
            <w:tcW w:type="dxa" w:w="2160"/>
            <w:shd w:fill="F8FAFC"/>
            <w:tcMar>
              <w:top w:w="80" w:type="dxa"/>
              <w:bottom w:w="80" w:type="dxa"/>
              <w:left w:w="140" w:type="dxa"/>
              <w:right w:w="140" w:type="dxa"/>
            </w:tcMar>
          </w:tcPr>
          <w:p>
            <w:r>
              <w:rPr>
                <w:rFonts w:ascii="Calibri" w:hAnsi="Calibri"/>
                <w:b/>
                <w:color w:val="1E293B"/>
                <w:sz w:val="18"/>
              </w:rPr>
              <w:t>Teneurs Tête &amp; Stériles (g/t Au)</w:t>
            </w:r>
          </w:p>
        </w:tc>
        <w:tc>
          <w:tcPr>
            <w:tcW w:type="dxa" w:w="2016"/>
            <w:shd w:fill="F8FAFC"/>
            <w:tcMar>
              <w:top w:w="80" w:type="dxa"/>
              <w:bottom w:w="80" w:type="dxa"/>
              <w:left w:w="140" w:type="dxa"/>
              <w:right w:w="140" w:type="dxa"/>
            </w:tcMar>
          </w:tcPr>
          <w:p>
            <w:r>
              <w:rPr>
                <w:rFonts w:ascii="Calibri" w:hAnsi="Calibri"/>
                <w:color w:val="1E293B"/>
                <w:sz w:val="18"/>
              </w:rPr>
              <w:t>Saisies d'analyses chimiques (or en g/t)</w:t>
            </w:r>
          </w:p>
        </w:tc>
        <w:tc>
          <w:tcPr>
            <w:tcW w:type="dxa" w:w="2736"/>
            <w:shd w:fill="F8FAFC"/>
            <w:tcMar>
              <w:top w:w="80" w:type="dxa"/>
              <w:bottom w:w="80" w:type="dxa"/>
              <w:left w:w="140" w:type="dxa"/>
              <w:right w:w="140" w:type="dxa"/>
            </w:tcMar>
          </w:tcPr>
          <w:p>
            <w:r>
              <w:rPr>
                <w:rFonts w:ascii="Calibri" w:hAnsi="Calibri"/>
                <w:color w:val="1E293B"/>
                <w:sz w:val="18"/>
              </w:rPr>
              <w:t>Teneur du minerai entrant comparée à la perte en or dans les résidus d'usine.</w:t>
            </w:r>
          </w:p>
        </w:tc>
        <w:tc>
          <w:tcPr>
            <w:tcW w:type="dxa" w:w="2736"/>
            <w:shd w:fill="F8FAFC"/>
            <w:tcMar>
              <w:top w:w="80" w:type="dxa"/>
              <w:bottom w:w="80" w:type="dxa"/>
              <w:left w:w="140" w:type="dxa"/>
              <w:right w:w="140" w:type="dxa"/>
            </w:tcMar>
          </w:tcPr>
          <w:p>
            <w:r>
              <w:rPr>
                <w:rFonts w:ascii="Calibri" w:hAnsi="Calibri"/>
                <w:color w:val="1E293B"/>
                <w:sz w:val="18"/>
              </w:rPr>
              <w:t>Calcule le rendement métallurgique global et alerte sur les pertes en boues fines.</w:t>
            </w:r>
          </w:p>
        </w:tc>
      </w:tr>
      <w:tr>
        <w:tc>
          <w:tcPr>
            <w:tcW w:type="dxa" w:w="2160"/>
            <w:shd w:fill="FFFFFF"/>
            <w:tcMar>
              <w:top w:w="80" w:type="dxa"/>
              <w:bottom w:w="80" w:type="dxa"/>
              <w:left w:w="140" w:type="dxa"/>
              <w:right w:w="140" w:type="dxa"/>
            </w:tcMar>
          </w:tcPr>
          <w:p>
            <w:r>
              <w:rPr>
                <w:rFonts w:ascii="Calibri" w:hAnsi="Calibri"/>
                <w:b/>
                <w:color w:val="1E293B"/>
                <w:sz w:val="18"/>
              </w:rPr>
              <w:t>Coûts Unitaires ($/m, $/kg, $/kWh)</w:t>
            </w:r>
          </w:p>
        </w:tc>
        <w:tc>
          <w:tcPr>
            <w:tcW w:type="dxa" w:w="2016"/>
            <w:shd w:fill="FFFFFF"/>
            <w:tcMar>
              <w:top w:w="80" w:type="dxa"/>
              <w:bottom w:w="80" w:type="dxa"/>
              <w:left w:w="140" w:type="dxa"/>
              <w:right w:w="140" w:type="dxa"/>
            </w:tcMar>
          </w:tcPr>
          <w:p>
            <w:r>
              <w:rPr>
                <w:rFonts w:ascii="Calibri" w:hAnsi="Calibri"/>
                <w:color w:val="1E293B"/>
                <w:sz w:val="18"/>
              </w:rPr>
              <w:t>Curseurs de coûts financiers contractuels</w:t>
            </w:r>
          </w:p>
        </w:tc>
        <w:tc>
          <w:tcPr>
            <w:tcW w:type="dxa" w:w="2736"/>
            <w:shd w:fill="FFFFFF"/>
            <w:tcMar>
              <w:top w:w="80" w:type="dxa"/>
              <w:bottom w:w="80" w:type="dxa"/>
              <w:left w:w="140" w:type="dxa"/>
              <w:right w:w="140" w:type="dxa"/>
            </w:tcMar>
          </w:tcPr>
          <w:p>
            <w:r>
              <w:rPr>
                <w:rFonts w:ascii="Calibri" w:hAnsi="Calibri"/>
                <w:color w:val="1E293B"/>
                <w:sz w:val="18"/>
              </w:rPr>
              <w:t>Tarifs locaux de foration, d'explosifs, d'électricité et de débitage au marteau BRH.</w:t>
            </w:r>
          </w:p>
        </w:tc>
        <w:tc>
          <w:tcPr>
            <w:tcW w:type="dxa" w:w="2736"/>
            <w:shd w:fill="FFFFFF"/>
            <w:tcMar>
              <w:top w:w="80" w:type="dxa"/>
              <w:bottom w:w="80" w:type="dxa"/>
              <w:left w:w="140" w:type="dxa"/>
              <w:right w:w="140" w:type="dxa"/>
            </w:tcMar>
          </w:tcPr>
          <w:p>
            <w:r>
              <w:rPr>
                <w:rFonts w:ascii="Calibri" w:hAnsi="Calibri"/>
                <w:color w:val="1E293B"/>
                <w:sz w:val="18"/>
              </w:rPr>
              <w:t>Détermine la position exacte de l'optimum économique global minimisant le coût total.</w:t>
            </w:r>
          </w:p>
        </w:tc>
      </w:tr>
    </w:tbl>
    <w:p>
      <w:pPr>
        <w:spacing w:after="120"/>
      </w:pPr>
    </w:p>
    <w:p>
      <w:pPr>
        <w:keepNext/>
        <w:spacing w:before="280" w:after="80"/>
      </w:pPr>
      <w:r>
        <w:rPr>
          <w:rFonts w:ascii="Calibri" w:hAnsi="Calibri"/>
          <w:b/>
          <w:color w:val="2563EB"/>
          <w:sz w:val="26"/>
        </w:rPr>
        <w:t>4.13 Prédicteur Empirique Kuz-Ram &amp; Conseiller d'Ingénierie (KuzRamView)</w:t>
      </w:r>
    </w:p>
    <w:p>
      <w:r>
        <w:t>Ce module permet de simuler la fragmentation avant même d'avoir foré le premier trou et fournit des recommandations automatisées grâce à un algorithme d'optimisation sous contraintes.</w:t>
      </w:r>
    </w:p>
    <w:p>
      <w:pPr>
        <w:spacing w:before="160" w:after="40"/>
        <w:jc w:val="center"/>
      </w:pPr>
      <w:r>
        <w:drawing>
          <wp:inline xmlns:a="http://schemas.openxmlformats.org/drawingml/2006/main" xmlns:pic="http://schemas.openxmlformats.org/drawingml/2006/picture">
            <wp:extent cx="5669280" cy="3434067"/>
            <wp:docPr id="13" name="Picture 13"/>
            <wp:cNvGraphicFramePr>
              <a:graphicFrameLocks noChangeAspect="1"/>
            </wp:cNvGraphicFramePr>
            <a:graphic>
              <a:graphicData uri="http://schemas.openxmlformats.org/drawingml/2006/picture">
                <pic:pic>
                  <pic:nvPicPr>
                    <pic:cNvPr id="0" name="12_kuz_ram_advisor.png"/>
                    <pic:cNvPicPr/>
                  </pic:nvPicPr>
                  <pic:blipFill>
                    <a:blip r:embed="rId23"/>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13 : Prédicteur Kuz-Ram &amp; Conseiller — Analyse de Sensibilité &amp; Optimisation Automatisée du Patron</w:t>
      </w:r>
    </w:p>
    <w:p>
      <w:pPr>
        <w:keepNext/>
        <w:spacing w:before="200" w:after="60"/>
      </w:pPr>
      <w:r>
        <w:rPr>
          <w:rFonts w:ascii="Calibri" w:hAnsi="Calibri"/>
          <w:b/>
          <w:color w:val="1E3A8A"/>
          <w:sz w:val="20"/>
        </w:rPr>
        <w:t>Dictionnaire des Paramètres 4.13 : Prédicteur Kuz-Ram &amp; Conseiller d'Ingénierie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Indice du Massif (rmd)</w:t>
            </w:r>
          </w:p>
        </w:tc>
        <w:tc>
          <w:tcPr>
            <w:tcW w:type="dxa" w:w="2016"/>
            <w:shd w:fill="FFFFFF"/>
            <w:tcMar>
              <w:top w:w="80" w:type="dxa"/>
              <w:bottom w:w="80" w:type="dxa"/>
              <w:left w:w="140" w:type="dxa"/>
              <w:right w:w="140" w:type="dxa"/>
            </w:tcMar>
          </w:tcPr>
          <w:p>
            <w:r>
              <w:rPr>
                <w:rFonts w:ascii="Calibri" w:hAnsi="Calibri"/>
                <w:color w:val="1E293B"/>
                <w:sz w:val="18"/>
              </w:rPr>
              <w:t>Curseur (10 à 50 : Meuble=10, En blocs=20, Massif=50)</w:t>
            </w:r>
          </w:p>
        </w:tc>
        <w:tc>
          <w:tcPr>
            <w:tcW w:type="dxa" w:w="2736"/>
            <w:shd w:fill="FFFFFF"/>
            <w:tcMar>
              <w:top w:w="80" w:type="dxa"/>
              <w:bottom w:w="80" w:type="dxa"/>
              <w:left w:w="140" w:type="dxa"/>
              <w:right w:w="140" w:type="dxa"/>
            </w:tcMar>
          </w:tcPr>
          <w:p>
            <w:r>
              <w:rPr>
                <w:rFonts w:ascii="Calibri" w:hAnsi="Calibri"/>
                <w:color w:val="1E293B"/>
                <w:sz w:val="18"/>
              </w:rPr>
              <w:t>Quantifie la cohésion intrinsèque du massif rocheux in-situ.</w:t>
            </w:r>
          </w:p>
        </w:tc>
        <w:tc>
          <w:tcPr>
            <w:tcW w:type="dxa" w:w="2736"/>
            <w:shd w:fill="FFFFFF"/>
            <w:tcMar>
              <w:top w:w="80" w:type="dxa"/>
              <w:bottom w:w="80" w:type="dxa"/>
              <w:left w:w="140" w:type="dxa"/>
              <w:right w:w="140" w:type="dxa"/>
            </w:tcMar>
          </w:tcPr>
          <w:p>
            <w:r>
              <w:rPr>
                <w:rFonts w:ascii="Calibri" w:hAnsi="Calibri"/>
                <w:color w:val="1E293B"/>
                <w:sz w:val="18"/>
              </w:rPr>
              <w:t>Composante majeure du Facteur de Roche A : une roche massive majore la taille X50.</w:t>
            </w:r>
          </w:p>
        </w:tc>
      </w:tr>
      <w:tr>
        <w:tc>
          <w:tcPr>
            <w:tcW w:type="dxa" w:w="2160"/>
            <w:shd w:fill="F8FAFC"/>
            <w:tcMar>
              <w:top w:w="80" w:type="dxa"/>
              <w:bottom w:w="80" w:type="dxa"/>
              <w:left w:w="140" w:type="dxa"/>
              <w:right w:w="140" w:type="dxa"/>
            </w:tcMar>
          </w:tcPr>
          <w:p>
            <w:r>
              <w:rPr>
                <w:rFonts w:ascii="Calibri" w:hAnsi="Calibri"/>
                <w:b/>
                <w:color w:val="1E293B"/>
                <w:sz w:val="18"/>
              </w:rPr>
              <w:t>Espacement des Joints (jps)</w:t>
            </w:r>
          </w:p>
        </w:tc>
        <w:tc>
          <w:tcPr>
            <w:tcW w:type="dxa" w:w="2016"/>
            <w:shd w:fill="F8FAFC"/>
            <w:tcMar>
              <w:top w:w="80" w:type="dxa"/>
              <w:bottom w:w="80" w:type="dxa"/>
              <w:left w:w="140" w:type="dxa"/>
              <w:right w:w="140" w:type="dxa"/>
            </w:tcMar>
          </w:tcPr>
          <w:p>
            <w:r>
              <w:rPr>
                <w:rFonts w:ascii="Calibri" w:hAnsi="Calibri"/>
                <w:color w:val="1E293B"/>
                <w:sz w:val="18"/>
              </w:rPr>
              <w:t>Curseur (10 à 50 : Serré=10, Moyen=20, Large=50)</w:t>
            </w:r>
          </w:p>
        </w:tc>
        <w:tc>
          <w:tcPr>
            <w:tcW w:type="dxa" w:w="2736"/>
            <w:shd w:fill="F8FAFC"/>
            <w:tcMar>
              <w:top w:w="80" w:type="dxa"/>
              <w:bottom w:w="80" w:type="dxa"/>
              <w:left w:w="140" w:type="dxa"/>
              <w:right w:w="140" w:type="dxa"/>
            </w:tcMar>
          </w:tcPr>
          <w:p>
            <w:r>
              <w:rPr>
                <w:rFonts w:ascii="Calibri" w:hAnsi="Calibri"/>
                <w:color w:val="1E293B"/>
                <w:sz w:val="18"/>
              </w:rPr>
              <w:t>Écartement moyen séparant les fractures naturelles du massif.</w:t>
            </w:r>
          </w:p>
        </w:tc>
        <w:tc>
          <w:tcPr>
            <w:tcW w:type="dxa" w:w="2736"/>
            <w:shd w:fill="F8FAFC"/>
            <w:tcMar>
              <w:top w:w="80" w:type="dxa"/>
              <w:bottom w:w="80" w:type="dxa"/>
              <w:left w:w="140" w:type="dxa"/>
              <w:right w:w="140" w:type="dxa"/>
            </w:tcMar>
          </w:tcPr>
          <w:p>
            <w:r>
              <w:rPr>
                <w:rFonts w:ascii="Calibri" w:hAnsi="Calibri"/>
                <w:color w:val="1E293B"/>
                <w:sz w:val="18"/>
              </w:rPr>
              <w:t>Conditionne la taille maximale des blocs naturels préexistants dans la roche.</w:t>
            </w:r>
          </w:p>
        </w:tc>
      </w:tr>
      <w:tr>
        <w:tc>
          <w:tcPr>
            <w:tcW w:type="dxa" w:w="2160"/>
            <w:shd w:fill="FFFFFF"/>
            <w:tcMar>
              <w:top w:w="80" w:type="dxa"/>
              <w:bottom w:w="80" w:type="dxa"/>
              <w:left w:w="140" w:type="dxa"/>
              <w:right w:w="140" w:type="dxa"/>
            </w:tcMar>
          </w:tcPr>
          <w:p>
            <w:r>
              <w:rPr>
                <w:rFonts w:ascii="Calibri" w:hAnsi="Calibri"/>
                <w:b/>
                <w:color w:val="1E293B"/>
                <w:sz w:val="18"/>
              </w:rPr>
              <w:t>Orientation des Joints (jpa)</w:t>
            </w:r>
          </w:p>
        </w:tc>
        <w:tc>
          <w:tcPr>
            <w:tcW w:type="dxa" w:w="2016"/>
            <w:shd w:fill="FFFFFF"/>
            <w:tcMar>
              <w:top w:w="80" w:type="dxa"/>
              <w:bottom w:w="80" w:type="dxa"/>
              <w:left w:w="140" w:type="dxa"/>
              <w:right w:w="140" w:type="dxa"/>
            </w:tcMar>
          </w:tcPr>
          <w:p>
            <w:r>
              <w:rPr>
                <w:rFonts w:ascii="Calibri" w:hAnsi="Calibri"/>
                <w:color w:val="1E293B"/>
                <w:sz w:val="18"/>
              </w:rPr>
              <w:t>Curseur (20 à 40 : Favorable=20, Neutre=30, Défavorable=40)</w:t>
            </w:r>
          </w:p>
        </w:tc>
        <w:tc>
          <w:tcPr>
            <w:tcW w:type="dxa" w:w="2736"/>
            <w:shd w:fill="FFFFFF"/>
            <w:tcMar>
              <w:top w:w="80" w:type="dxa"/>
              <w:bottom w:w="80" w:type="dxa"/>
              <w:left w:w="140" w:type="dxa"/>
              <w:right w:w="140" w:type="dxa"/>
            </w:tcMar>
          </w:tcPr>
          <w:p>
            <w:r>
              <w:rPr>
                <w:rFonts w:ascii="Calibri" w:hAnsi="Calibri"/>
                <w:color w:val="1E293B"/>
                <w:sz w:val="18"/>
              </w:rPr>
              <w:t>Orientation géométrique des fractures par rapport à la face du front.</w:t>
            </w:r>
          </w:p>
        </w:tc>
        <w:tc>
          <w:tcPr>
            <w:tcW w:type="dxa" w:w="2736"/>
            <w:shd w:fill="FFFFFF"/>
            <w:tcMar>
              <w:top w:w="80" w:type="dxa"/>
              <w:bottom w:w="80" w:type="dxa"/>
              <w:left w:w="140" w:type="dxa"/>
              <w:right w:w="140" w:type="dxa"/>
            </w:tcMar>
          </w:tcPr>
          <w:p>
            <w:r>
              <w:rPr>
                <w:rFonts w:ascii="Calibri" w:hAnsi="Calibri"/>
                <w:color w:val="1E293B"/>
                <w:sz w:val="18"/>
              </w:rPr>
              <w:t>Un pendage plongeant vers le front accroît la résistance en pied et exige plus d'énergie.</w:t>
            </w:r>
          </w:p>
        </w:tc>
      </w:tr>
      <w:tr>
        <w:tc>
          <w:tcPr>
            <w:tcW w:type="dxa" w:w="2160"/>
            <w:shd w:fill="F8FAFC"/>
            <w:tcMar>
              <w:top w:w="80" w:type="dxa"/>
              <w:bottom w:w="80" w:type="dxa"/>
              <w:left w:w="140" w:type="dxa"/>
              <w:right w:w="140" w:type="dxa"/>
            </w:tcMar>
          </w:tcPr>
          <w:p>
            <w:r>
              <w:rPr>
                <w:rFonts w:ascii="Calibri" w:hAnsi="Calibri"/>
                <w:b/>
                <w:color w:val="1E293B"/>
                <w:sz w:val="18"/>
              </w:rPr>
              <w:t>Influence Densité (rdi)</w:t>
            </w:r>
          </w:p>
        </w:tc>
        <w:tc>
          <w:tcPr>
            <w:tcW w:type="dxa" w:w="2016"/>
            <w:shd w:fill="F8FAFC"/>
            <w:tcMar>
              <w:top w:w="80" w:type="dxa"/>
              <w:bottom w:w="80" w:type="dxa"/>
              <w:left w:w="140" w:type="dxa"/>
              <w:right w:w="140" w:type="dxa"/>
            </w:tcMar>
          </w:tcPr>
          <w:p>
            <w:r>
              <w:rPr>
                <w:rFonts w:ascii="Calibri" w:hAnsi="Calibri"/>
                <w:color w:val="1E293B"/>
                <w:sz w:val="18"/>
              </w:rPr>
              <w:t>Indicateur calculé (RDI = 0,025 x Densité - 50)</w:t>
            </w:r>
          </w:p>
        </w:tc>
        <w:tc>
          <w:tcPr>
            <w:tcW w:type="dxa" w:w="2736"/>
            <w:shd w:fill="F8FAFC"/>
            <w:tcMar>
              <w:top w:w="80" w:type="dxa"/>
              <w:bottom w:w="80" w:type="dxa"/>
              <w:left w:w="140" w:type="dxa"/>
              <w:right w:w="140" w:type="dxa"/>
            </w:tcMar>
          </w:tcPr>
          <w:p>
            <w:r>
              <w:rPr>
                <w:rFonts w:ascii="Calibri" w:hAnsi="Calibri"/>
                <w:color w:val="1E293B"/>
                <w:sz w:val="18"/>
              </w:rPr>
              <w:t>Traduit l'inertie du massif et la transmission des ondes de compression.</w:t>
            </w:r>
          </w:p>
        </w:tc>
        <w:tc>
          <w:tcPr>
            <w:tcW w:type="dxa" w:w="2736"/>
            <w:shd w:fill="F8FAFC"/>
            <w:tcMar>
              <w:top w:w="80" w:type="dxa"/>
              <w:bottom w:w="80" w:type="dxa"/>
              <w:left w:w="140" w:type="dxa"/>
              <w:right w:w="140" w:type="dxa"/>
            </w:tcMar>
          </w:tcPr>
          <w:p>
            <w:r>
              <w:rPr>
                <w:rFonts w:ascii="Calibri" w:hAnsi="Calibri"/>
                <w:color w:val="1E293B"/>
                <w:sz w:val="18"/>
              </w:rPr>
              <w:t>Une roche dense dissipe davantage d'énergie et majore le Facteur de Roche A.</w:t>
            </w:r>
          </w:p>
        </w:tc>
      </w:tr>
      <w:tr>
        <w:tc>
          <w:tcPr>
            <w:tcW w:type="dxa" w:w="2160"/>
            <w:shd w:fill="FFFFFF"/>
            <w:tcMar>
              <w:top w:w="80" w:type="dxa"/>
              <w:bottom w:w="80" w:type="dxa"/>
              <w:left w:w="140" w:type="dxa"/>
              <w:right w:w="140" w:type="dxa"/>
            </w:tcMar>
          </w:tcPr>
          <w:p>
            <w:r>
              <w:rPr>
                <w:rFonts w:ascii="Calibri" w:hAnsi="Calibri"/>
                <w:b/>
                <w:color w:val="1E293B"/>
                <w:sz w:val="18"/>
              </w:rPr>
              <w:t>Facteur de Dureté (hf)</w:t>
            </w:r>
          </w:p>
        </w:tc>
        <w:tc>
          <w:tcPr>
            <w:tcW w:type="dxa" w:w="2016"/>
            <w:shd w:fill="FFFFFF"/>
            <w:tcMar>
              <w:top w:w="80" w:type="dxa"/>
              <w:bottom w:w="80" w:type="dxa"/>
              <w:left w:w="140" w:type="dxa"/>
              <w:right w:w="140" w:type="dxa"/>
            </w:tcMar>
          </w:tcPr>
          <w:p>
            <w:r>
              <w:rPr>
                <w:rFonts w:ascii="Calibri" w:hAnsi="Calibri"/>
                <w:color w:val="1E293B"/>
                <w:sz w:val="18"/>
              </w:rPr>
              <w:t>Indicateur calculé (HF = E / 3 ou HF = UCS / 5)</w:t>
            </w:r>
          </w:p>
        </w:tc>
        <w:tc>
          <w:tcPr>
            <w:tcW w:type="dxa" w:w="2736"/>
            <w:shd w:fill="FFFFFF"/>
            <w:tcMar>
              <w:top w:w="80" w:type="dxa"/>
              <w:bottom w:w="80" w:type="dxa"/>
              <w:left w:w="140" w:type="dxa"/>
              <w:right w:w="140" w:type="dxa"/>
            </w:tcMar>
          </w:tcPr>
          <w:p>
            <w:r>
              <w:rPr>
                <w:rFonts w:ascii="Calibri" w:hAnsi="Calibri"/>
                <w:color w:val="1E293B"/>
                <w:sz w:val="18"/>
              </w:rPr>
              <w:t>Résistance mécanique intrinsèque à la rupture sous sollicitation dynamique.</w:t>
            </w:r>
          </w:p>
        </w:tc>
        <w:tc>
          <w:tcPr>
            <w:tcW w:type="dxa" w:w="2736"/>
            <w:shd w:fill="FFFFFF"/>
            <w:tcMar>
              <w:top w:w="80" w:type="dxa"/>
              <w:bottom w:w="80" w:type="dxa"/>
              <w:left w:w="140" w:type="dxa"/>
              <w:right w:w="140" w:type="dxa"/>
            </w:tcMar>
          </w:tcPr>
          <w:p>
            <w:r>
              <w:rPr>
                <w:rFonts w:ascii="Calibri" w:hAnsi="Calibri"/>
                <w:color w:val="1E293B"/>
                <w:sz w:val="18"/>
              </w:rPr>
              <w:t>Une résistance élevée translate la courbe granulométrique vers les fractions grossières.</w:t>
            </w:r>
          </w:p>
        </w:tc>
      </w:tr>
      <w:tr>
        <w:tc>
          <w:tcPr>
            <w:tcW w:type="dxa" w:w="2160"/>
            <w:shd w:fill="F8FAFC"/>
            <w:tcMar>
              <w:top w:w="80" w:type="dxa"/>
              <w:bottom w:w="80" w:type="dxa"/>
              <w:left w:w="140" w:type="dxa"/>
              <w:right w:w="140" w:type="dxa"/>
            </w:tcMar>
          </w:tcPr>
          <w:p>
            <w:r>
              <w:rPr>
                <w:rFonts w:ascii="Calibri" w:hAnsi="Calibri"/>
                <w:b/>
                <w:color w:val="1E293B"/>
                <w:sz w:val="18"/>
              </w:rPr>
              <w:t>Prior Moyenne &amp; Écart-Type A</w:t>
            </w:r>
          </w:p>
        </w:tc>
        <w:tc>
          <w:tcPr>
            <w:tcW w:type="dxa" w:w="2016"/>
            <w:shd w:fill="F8FAFC"/>
            <w:tcMar>
              <w:top w:w="80" w:type="dxa"/>
              <w:bottom w:w="80" w:type="dxa"/>
              <w:left w:w="140" w:type="dxa"/>
              <w:right w:w="140" w:type="dxa"/>
            </w:tcMar>
          </w:tcPr>
          <w:p>
            <w:r>
              <w:rPr>
                <w:rFonts w:ascii="Calibri" w:hAnsi="Calibri"/>
                <w:color w:val="1E293B"/>
                <w:sz w:val="18"/>
              </w:rPr>
              <w:t>Curseurs bayésiens (Moyenne 5-12, Écart-type 0,5-3)</w:t>
            </w:r>
          </w:p>
        </w:tc>
        <w:tc>
          <w:tcPr>
            <w:tcW w:type="dxa" w:w="2736"/>
            <w:shd w:fill="F8FAFC"/>
            <w:tcMar>
              <w:top w:w="80" w:type="dxa"/>
              <w:bottom w:w="80" w:type="dxa"/>
              <w:left w:w="140" w:type="dxa"/>
              <w:right w:w="140" w:type="dxa"/>
            </w:tcMar>
          </w:tcPr>
          <w:p>
            <w:r>
              <w:rPr>
                <w:rFonts w:ascii="Calibri" w:hAnsi="Calibri"/>
                <w:color w:val="1E293B"/>
                <w:sz w:val="18"/>
              </w:rPr>
              <w:t>Distribution a priori des connaissances géologiques avant calibration MCMC.</w:t>
            </w:r>
          </w:p>
        </w:tc>
        <w:tc>
          <w:tcPr>
            <w:tcW w:type="dxa" w:w="2736"/>
            <w:shd w:fill="F8FAFC"/>
            <w:tcMar>
              <w:top w:w="80" w:type="dxa"/>
              <w:bottom w:w="80" w:type="dxa"/>
              <w:left w:w="140" w:type="dxa"/>
              <w:right w:w="140" w:type="dxa"/>
            </w:tcMar>
          </w:tcPr>
          <w:p>
            <w:r>
              <w:rPr>
                <w:rFonts w:ascii="Calibri" w:hAnsi="Calibri"/>
                <w:color w:val="1E293B"/>
                <w:sz w:val="18"/>
              </w:rPr>
              <w:t>Permet de pondérer l'expérience historique avec les nouvelles observations de terrain.</w:t>
            </w:r>
          </w:p>
        </w:tc>
      </w:tr>
      <w:tr>
        <w:tc>
          <w:tcPr>
            <w:tcW w:type="dxa" w:w="2160"/>
            <w:shd w:fill="FFFFFF"/>
            <w:tcMar>
              <w:top w:w="80" w:type="dxa"/>
              <w:bottom w:w="80" w:type="dxa"/>
              <w:left w:w="140" w:type="dxa"/>
              <w:right w:w="140" w:type="dxa"/>
            </w:tcMar>
          </w:tcPr>
          <w:p>
            <w:r>
              <w:rPr>
                <w:rFonts w:ascii="Calibri" w:hAnsi="Calibri"/>
                <w:b/>
                <w:color w:val="1E293B"/>
                <w:sz w:val="18"/>
              </w:rPr>
              <w:t>Taille Visée P80 (mm)</w:t>
            </w:r>
          </w:p>
        </w:tc>
        <w:tc>
          <w:tcPr>
            <w:tcW w:type="dxa" w:w="2016"/>
            <w:shd w:fill="FFFFFF"/>
            <w:tcMar>
              <w:top w:w="80" w:type="dxa"/>
              <w:bottom w:w="80" w:type="dxa"/>
              <w:left w:w="140" w:type="dxa"/>
              <w:right w:w="140" w:type="dxa"/>
            </w:tcMar>
          </w:tcPr>
          <w:p>
            <w:r>
              <w:rPr>
                <w:rFonts w:ascii="Calibri" w:hAnsi="Calibri"/>
                <w:color w:val="1E293B"/>
                <w:sz w:val="18"/>
              </w:rPr>
              <w:t>Curseur d'objectif d'usine (100 à 300 mm, défaut 180 mm)</w:t>
            </w:r>
          </w:p>
        </w:tc>
        <w:tc>
          <w:tcPr>
            <w:tcW w:type="dxa" w:w="2736"/>
            <w:shd w:fill="FFFFFF"/>
            <w:tcMar>
              <w:top w:w="80" w:type="dxa"/>
              <w:bottom w:w="80" w:type="dxa"/>
              <w:left w:w="140" w:type="dxa"/>
              <w:right w:w="140" w:type="dxa"/>
            </w:tcMar>
          </w:tcPr>
          <w:p>
            <w:r>
              <w:rPr>
                <w:rFonts w:ascii="Calibri" w:hAnsi="Calibri"/>
                <w:color w:val="1E293B"/>
                <w:sz w:val="18"/>
              </w:rPr>
              <w:t>Finesse granulométrique souhaitée pour optimiser le concassage primaire.</w:t>
            </w:r>
          </w:p>
        </w:tc>
        <w:tc>
          <w:tcPr>
            <w:tcW w:type="dxa" w:w="2736"/>
            <w:shd w:fill="FFFFFF"/>
            <w:tcMar>
              <w:top w:w="80" w:type="dxa"/>
              <w:bottom w:w="80" w:type="dxa"/>
              <w:left w:w="140" w:type="dxa"/>
              <w:right w:w="140" w:type="dxa"/>
            </w:tcMar>
          </w:tcPr>
          <w:p>
            <w:r>
              <w:rPr>
                <w:rFonts w:ascii="Calibri" w:hAnsi="Calibri"/>
                <w:color w:val="1E293B"/>
                <w:sz w:val="18"/>
              </w:rPr>
              <w:t>Sert de fonction objectif au solveur d'optimisation du Conseiller de Tir.</w:t>
            </w:r>
          </w:p>
        </w:tc>
      </w:tr>
      <w:tr>
        <w:tc>
          <w:tcPr>
            <w:tcW w:type="dxa" w:w="2160"/>
            <w:shd w:fill="F8FAFC"/>
            <w:tcMar>
              <w:top w:w="80" w:type="dxa"/>
              <w:bottom w:w="80" w:type="dxa"/>
              <w:left w:w="140" w:type="dxa"/>
              <w:right w:w="140" w:type="dxa"/>
            </w:tcMar>
          </w:tcPr>
          <w:p>
            <w:r>
              <w:rPr>
                <w:rFonts w:ascii="Calibri" w:hAnsi="Calibri"/>
                <w:b/>
                <w:color w:val="1E293B"/>
                <w:sz w:val="18"/>
              </w:rPr>
              <w:t>Limites Autorisées (advisorBounds)</w:t>
            </w:r>
          </w:p>
        </w:tc>
        <w:tc>
          <w:tcPr>
            <w:tcW w:type="dxa" w:w="2016"/>
            <w:shd w:fill="F8FAFC"/>
            <w:tcMar>
              <w:top w:w="80" w:type="dxa"/>
              <w:bottom w:w="80" w:type="dxa"/>
              <w:left w:w="140" w:type="dxa"/>
              <w:right w:w="140" w:type="dxa"/>
            </w:tcMar>
          </w:tcPr>
          <w:p>
            <w:r>
              <w:rPr>
                <w:rFonts w:ascii="Calibri" w:hAnsi="Calibri"/>
                <w:color w:val="1E293B"/>
                <w:sz w:val="18"/>
              </w:rPr>
              <w:t>Bornes min/max banquette, espacement, charge...</w:t>
            </w:r>
          </w:p>
        </w:tc>
        <w:tc>
          <w:tcPr>
            <w:tcW w:type="dxa" w:w="2736"/>
            <w:shd w:fill="F8FAFC"/>
            <w:tcMar>
              <w:top w:w="80" w:type="dxa"/>
              <w:bottom w:w="80" w:type="dxa"/>
              <w:left w:w="140" w:type="dxa"/>
              <w:right w:w="140" w:type="dxa"/>
            </w:tcMar>
          </w:tcPr>
          <w:p>
            <w:r>
              <w:rPr>
                <w:rFonts w:ascii="Calibri" w:hAnsi="Calibri"/>
                <w:color w:val="1E293B"/>
                <w:sz w:val="18"/>
              </w:rPr>
              <w:t>Enveloppe de sécurité géotechnique et opérationnelle autorisée sur site.</w:t>
            </w:r>
          </w:p>
        </w:tc>
        <w:tc>
          <w:tcPr>
            <w:tcW w:type="dxa" w:w="2736"/>
            <w:shd w:fill="F8FAFC"/>
            <w:tcMar>
              <w:top w:w="80" w:type="dxa"/>
              <w:bottom w:w="80" w:type="dxa"/>
              <w:left w:w="140" w:type="dxa"/>
              <w:right w:w="140" w:type="dxa"/>
            </w:tcMar>
          </w:tcPr>
          <w:p>
            <w:r>
              <w:rPr>
                <w:rFonts w:ascii="Calibri" w:hAnsi="Calibri"/>
                <w:color w:val="1E293B"/>
                <w:sz w:val="18"/>
              </w:rPr>
              <w:t>Empêche l'algorithme de recommander des mailles impossibles ou dangereuses.</w:t>
            </w:r>
          </w:p>
        </w:tc>
      </w:tr>
    </w:tbl>
    <w:p>
      <w:pPr>
        <w:spacing w:after="120"/>
      </w:pPr>
    </w:p>
    <w:p>
      <w:pPr>
        <w:keepNext/>
        <w:spacing w:before="280" w:after="80"/>
      </w:pPr>
      <w:r>
        <w:rPr>
          <w:rFonts w:ascii="Calibri" w:hAnsi="Calibri"/>
          <w:b/>
          <w:color w:val="2563EB"/>
          <w:sz w:val="26"/>
        </w:rPr>
        <w:t>4.14 Paramètres Système, Unités &amp; Configuration (SettingsView)</w:t>
      </w:r>
    </w:p>
    <w:p>
      <w:r>
        <w:t>Cette vue administre les préférences globales de l'application, les unités de mesure, le profil d'interface et la maintenance de la base de données locale IndexedDB.</w:t>
      </w:r>
    </w:p>
    <w:p>
      <w:pPr>
        <w:spacing w:before="160" w:after="40"/>
        <w:jc w:val="center"/>
      </w:pPr>
      <w:r>
        <w:drawing>
          <wp:inline xmlns:a="http://schemas.openxmlformats.org/drawingml/2006/main" xmlns:pic="http://schemas.openxmlformats.org/drawingml/2006/picture">
            <wp:extent cx="5669280" cy="3434067"/>
            <wp:docPr id="14" name="Picture 14"/>
            <wp:cNvGraphicFramePr>
              <a:graphicFrameLocks noChangeAspect="1"/>
            </wp:cNvGraphicFramePr>
            <a:graphic>
              <a:graphicData uri="http://schemas.openxmlformats.org/drawingml/2006/picture">
                <pic:pic>
                  <pic:nvPicPr>
                    <pic:cNvPr id="0" name="13_settings_view.png"/>
                    <pic:cNvPicPr/>
                  </pic:nvPicPr>
                  <pic:blipFill>
                    <a:blip r:embed="rId24"/>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14 : Paramètres Système — Choix du Profil d'Exploitation, Thème Visuel &amp; Gestion de Base de Données</w:t>
      </w:r>
    </w:p>
    <w:p>
      <w:pPr>
        <w:keepNext/>
        <w:spacing w:before="200" w:after="60"/>
      </w:pPr>
      <w:r>
        <w:rPr>
          <w:rFonts w:ascii="Calibri" w:hAnsi="Calibri"/>
          <w:b/>
          <w:color w:val="1E3A8A"/>
          <w:sz w:val="20"/>
        </w:rPr>
        <w:t>Dictionnaire des Paramètres 4.14 : Paramètres Système &amp; Configuration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Paramètre &amp; Commande</w:t>
            </w:r>
          </w:p>
        </w:tc>
        <w:tc>
          <w:tcPr>
            <w:tcW w:type="dxa" w:w="2016"/>
            <w:shd w:fill="1E3A8A"/>
            <w:tcMar>
              <w:top w:w="100" w:type="dxa"/>
              <w:bottom w:w="100" w:type="dxa"/>
              <w:left w:w="140" w:type="dxa"/>
              <w:right w:w="140" w:type="dxa"/>
            </w:tcMar>
          </w:tcPr>
          <w:p>
            <w:pPr>
              <w:jc w:val="left"/>
            </w:pPr>
            <w:r>
              <w:rPr>
                <w:rFonts w:ascii="Calibri" w:hAnsi="Calibri"/>
                <w:b/>
                <w:color w:val="FFFFFF"/>
                <w:sz w:val="19"/>
              </w:rPr>
              <w:t>Méthode de Saisie / Interaction</w:t>
            </w:r>
          </w:p>
        </w:tc>
        <w:tc>
          <w:tcPr>
            <w:tcW w:type="dxa" w:w="2736"/>
            <w:shd w:fill="1E3A8A"/>
            <w:tcMar>
              <w:top w:w="100" w:type="dxa"/>
              <w:bottom w:w="100" w:type="dxa"/>
              <w:left w:w="140" w:type="dxa"/>
              <w:right w:w="140" w:type="dxa"/>
            </w:tcMar>
          </w:tcPr>
          <w:p>
            <w:pPr>
              <w:jc w:val="left"/>
            </w:pPr>
            <w:r>
              <w:rPr>
                <w:rFonts w:ascii="Calibri" w:hAnsi="Calibri"/>
                <w:b/>
                <w:color w:val="FFFFFF"/>
                <w:sz w:val="19"/>
              </w:rPr>
              <w:t>Importance Géotechnique &amp; Physique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Opérationnel Attendu</w:t>
            </w:r>
          </w:p>
        </w:tc>
      </w:tr>
      <w:tr>
        <w:tc>
          <w:tcPr>
            <w:tcW w:type="dxa" w:w="2160"/>
            <w:shd w:fill="FFFFFF"/>
            <w:tcMar>
              <w:top w:w="80" w:type="dxa"/>
              <w:bottom w:w="80" w:type="dxa"/>
              <w:left w:w="140" w:type="dxa"/>
              <w:right w:w="140" w:type="dxa"/>
            </w:tcMar>
          </w:tcPr>
          <w:p>
            <w:r>
              <w:rPr>
                <w:rFonts w:ascii="Calibri" w:hAnsi="Calibri"/>
                <w:b/>
                <w:color w:val="1E293B"/>
                <w:sz w:val="18"/>
              </w:rPr>
              <w:t>Mode Opérationnel (mode)</w:t>
            </w:r>
          </w:p>
        </w:tc>
        <w:tc>
          <w:tcPr>
            <w:tcW w:type="dxa" w:w="2016"/>
            <w:shd w:fill="FFFFFF"/>
            <w:tcMar>
              <w:top w:w="80" w:type="dxa"/>
              <w:bottom w:w="80" w:type="dxa"/>
              <w:left w:w="140" w:type="dxa"/>
              <w:right w:w="140" w:type="dxa"/>
            </w:tcMar>
          </w:tcPr>
          <w:p>
            <w:r>
              <w:rPr>
                <w:rFonts w:ascii="Calibri" w:hAnsi="Calibri"/>
                <w:color w:val="1E293B"/>
                <w:sz w:val="18"/>
              </w:rPr>
              <w:t>Bouton à bascule (Mode Terrain ASM vs Mode Expert Industriel)</w:t>
            </w:r>
          </w:p>
        </w:tc>
        <w:tc>
          <w:tcPr>
            <w:tcW w:type="dxa" w:w="2736"/>
            <w:shd w:fill="FFFFFF"/>
            <w:tcMar>
              <w:top w:w="80" w:type="dxa"/>
              <w:bottom w:w="80" w:type="dxa"/>
              <w:left w:w="140" w:type="dxa"/>
              <w:right w:w="140" w:type="dxa"/>
            </w:tcMar>
          </w:tcPr>
          <w:p>
            <w:r>
              <w:rPr>
                <w:rFonts w:ascii="Calibri" w:hAnsi="Calibri"/>
                <w:color w:val="1E293B"/>
                <w:sz w:val="18"/>
              </w:rPr>
              <w:t>Adapte la densité d'information affichée selon la qualification de l'opérateur.</w:t>
            </w:r>
          </w:p>
        </w:tc>
        <w:tc>
          <w:tcPr>
            <w:tcW w:type="dxa" w:w="2736"/>
            <w:shd w:fill="FFFFFF"/>
            <w:tcMar>
              <w:top w:w="80" w:type="dxa"/>
              <w:bottom w:w="80" w:type="dxa"/>
              <w:left w:w="140" w:type="dxa"/>
              <w:right w:w="140" w:type="dxa"/>
            </w:tcMar>
          </w:tcPr>
          <w:p>
            <w:r>
              <w:rPr>
                <w:rFonts w:ascii="Calibri" w:hAnsi="Calibri"/>
                <w:color w:val="1E293B"/>
                <w:sz w:val="18"/>
              </w:rPr>
              <w:t>Bascule entre le flux guidé à 4 étapes et l'ensemble des 12 modules d'ingénierie.</w:t>
            </w:r>
          </w:p>
        </w:tc>
      </w:tr>
      <w:tr>
        <w:tc>
          <w:tcPr>
            <w:tcW w:type="dxa" w:w="2160"/>
            <w:shd w:fill="F8FAFC"/>
            <w:tcMar>
              <w:top w:w="80" w:type="dxa"/>
              <w:bottom w:w="80" w:type="dxa"/>
              <w:left w:w="140" w:type="dxa"/>
              <w:right w:w="140" w:type="dxa"/>
            </w:tcMar>
          </w:tcPr>
          <w:p>
            <w:r>
              <w:rPr>
                <w:rFonts w:ascii="Calibri" w:hAnsi="Calibri"/>
                <w:b/>
                <w:color w:val="1E293B"/>
                <w:sz w:val="18"/>
              </w:rPr>
              <w:t>Langue du Système (language)</w:t>
            </w:r>
          </w:p>
        </w:tc>
        <w:tc>
          <w:tcPr>
            <w:tcW w:type="dxa" w:w="2016"/>
            <w:shd w:fill="F8FAFC"/>
            <w:tcMar>
              <w:top w:w="80" w:type="dxa"/>
              <w:bottom w:w="80" w:type="dxa"/>
              <w:left w:w="140" w:type="dxa"/>
              <w:right w:w="140" w:type="dxa"/>
            </w:tcMar>
          </w:tcPr>
          <w:p>
            <w:r>
              <w:rPr>
                <w:rFonts w:ascii="Calibri" w:hAnsi="Calibri"/>
                <w:color w:val="1E293B"/>
                <w:sz w:val="18"/>
              </w:rPr>
              <w:t>Bouton à bascule (Français FR vs English EN)</w:t>
            </w:r>
          </w:p>
        </w:tc>
        <w:tc>
          <w:tcPr>
            <w:tcW w:type="dxa" w:w="2736"/>
            <w:shd w:fill="F8FAFC"/>
            <w:tcMar>
              <w:top w:w="80" w:type="dxa"/>
              <w:bottom w:w="80" w:type="dxa"/>
              <w:left w:w="140" w:type="dxa"/>
              <w:right w:w="140" w:type="dxa"/>
            </w:tcMar>
          </w:tcPr>
          <w:p>
            <w:r>
              <w:rPr>
                <w:rFonts w:ascii="Calibri" w:hAnsi="Calibri"/>
                <w:color w:val="1E293B"/>
                <w:sz w:val="18"/>
              </w:rPr>
              <w:t>Traduction intégrale et instantanée de l'application.</w:t>
            </w:r>
          </w:p>
        </w:tc>
        <w:tc>
          <w:tcPr>
            <w:tcW w:type="dxa" w:w="2736"/>
            <w:shd w:fill="F8FAFC"/>
            <w:tcMar>
              <w:top w:w="80" w:type="dxa"/>
              <w:bottom w:w="80" w:type="dxa"/>
              <w:left w:w="140" w:type="dxa"/>
              <w:right w:w="140" w:type="dxa"/>
            </w:tcMar>
          </w:tcPr>
          <w:p>
            <w:r>
              <w:rPr>
                <w:rFonts w:ascii="Calibri" w:hAnsi="Calibri"/>
                <w:color w:val="1E293B"/>
                <w:sz w:val="18"/>
              </w:rPr>
              <w:t>Génère les rapports, libellés de graphiques et infobulles dans la langue choisie.</w:t>
            </w:r>
          </w:p>
        </w:tc>
      </w:tr>
      <w:tr>
        <w:tc>
          <w:tcPr>
            <w:tcW w:type="dxa" w:w="2160"/>
            <w:shd w:fill="FFFFFF"/>
            <w:tcMar>
              <w:top w:w="80" w:type="dxa"/>
              <w:bottom w:w="80" w:type="dxa"/>
              <w:left w:w="140" w:type="dxa"/>
              <w:right w:w="140" w:type="dxa"/>
            </w:tcMar>
          </w:tcPr>
          <w:p>
            <w:r>
              <w:rPr>
                <w:rFonts w:ascii="Calibri" w:hAnsi="Calibri"/>
                <w:b/>
                <w:color w:val="1E293B"/>
                <w:sz w:val="18"/>
              </w:rPr>
              <w:t>Thème Graphique (theme)</w:t>
            </w:r>
          </w:p>
        </w:tc>
        <w:tc>
          <w:tcPr>
            <w:tcW w:type="dxa" w:w="2016"/>
            <w:shd w:fill="FFFFFF"/>
            <w:tcMar>
              <w:top w:w="80" w:type="dxa"/>
              <w:bottom w:w="80" w:type="dxa"/>
              <w:left w:w="140" w:type="dxa"/>
              <w:right w:w="140" w:type="dxa"/>
            </w:tcMar>
          </w:tcPr>
          <w:p>
            <w:r>
              <w:rPr>
                <w:rFonts w:ascii="Calibri" w:hAnsi="Calibri"/>
                <w:color w:val="1E293B"/>
                <w:sz w:val="18"/>
              </w:rPr>
              <w:t>Boutons d'option (Sombre Défaut, Plein Soleil, Clair Épuré)</w:t>
            </w:r>
          </w:p>
        </w:tc>
        <w:tc>
          <w:tcPr>
            <w:tcW w:type="dxa" w:w="2736"/>
            <w:shd w:fill="FFFFFF"/>
            <w:tcMar>
              <w:top w:w="80" w:type="dxa"/>
              <w:bottom w:w="80" w:type="dxa"/>
              <w:left w:w="140" w:type="dxa"/>
              <w:right w:w="140" w:type="dxa"/>
            </w:tcMar>
          </w:tcPr>
          <w:p>
            <w:r>
              <w:rPr>
                <w:rFonts w:ascii="Calibri" w:hAnsi="Calibri"/>
                <w:color w:val="1E293B"/>
                <w:sz w:val="18"/>
              </w:rPr>
              <w:t>Optimisation du contraste visuel selon l'environnement lumineux d'utilisation.</w:t>
            </w:r>
          </w:p>
        </w:tc>
        <w:tc>
          <w:tcPr>
            <w:tcW w:type="dxa" w:w="2736"/>
            <w:shd w:fill="FFFFFF"/>
            <w:tcMar>
              <w:top w:w="80" w:type="dxa"/>
              <w:bottom w:w="80" w:type="dxa"/>
              <w:left w:w="140" w:type="dxa"/>
              <w:right w:w="140" w:type="dxa"/>
            </w:tcMar>
          </w:tcPr>
          <w:p>
            <w:r>
              <w:rPr>
                <w:rFonts w:ascii="Calibri" w:hAnsi="Calibri"/>
                <w:color w:val="1E293B"/>
                <w:sz w:val="18"/>
              </w:rPr>
              <w:t>Le mode Plein Soleil applique un contraste maximal noir sur blanc sans reflet.</w:t>
            </w:r>
          </w:p>
        </w:tc>
      </w:tr>
      <w:tr>
        <w:tc>
          <w:tcPr>
            <w:tcW w:type="dxa" w:w="2160"/>
            <w:shd w:fill="F8FAFC"/>
            <w:tcMar>
              <w:top w:w="80" w:type="dxa"/>
              <w:bottom w:w="80" w:type="dxa"/>
              <w:left w:w="140" w:type="dxa"/>
              <w:right w:w="140" w:type="dxa"/>
            </w:tcMar>
          </w:tcPr>
          <w:p>
            <w:r>
              <w:rPr>
                <w:rFonts w:ascii="Calibri" w:hAnsi="Calibri"/>
                <w:b/>
                <w:color w:val="1E293B"/>
                <w:sz w:val="18"/>
              </w:rPr>
              <w:t>Définition Granulométrique</w:t>
            </w:r>
          </w:p>
        </w:tc>
        <w:tc>
          <w:tcPr>
            <w:tcW w:type="dxa" w:w="2016"/>
            <w:shd w:fill="F8FAFC"/>
            <w:tcMar>
              <w:top w:w="80" w:type="dxa"/>
              <w:bottom w:w="80" w:type="dxa"/>
              <w:left w:w="140" w:type="dxa"/>
              <w:right w:w="140" w:type="dxa"/>
            </w:tcMar>
          </w:tcPr>
          <w:p>
            <w:r>
              <w:rPr>
                <w:rFonts w:ascii="Calibri" w:hAnsi="Calibri"/>
                <w:color w:val="1E293B"/>
                <w:sz w:val="18"/>
              </w:rPr>
              <w:t>Option système (Diamètre moyen, Cercle équivalent, Boîte)</w:t>
            </w:r>
          </w:p>
        </w:tc>
        <w:tc>
          <w:tcPr>
            <w:tcW w:type="dxa" w:w="2736"/>
            <w:shd w:fill="F8FAFC"/>
            <w:tcMar>
              <w:top w:w="80" w:type="dxa"/>
              <w:bottom w:w="80" w:type="dxa"/>
              <w:left w:w="140" w:type="dxa"/>
              <w:right w:w="140" w:type="dxa"/>
            </w:tcMar>
          </w:tcPr>
          <w:p>
            <w:r>
              <w:rPr>
                <w:rFonts w:ascii="Calibri" w:hAnsi="Calibri"/>
                <w:color w:val="1E293B"/>
                <w:sz w:val="18"/>
              </w:rPr>
              <w:t>Méthode mathématique standardisée de calcul des dimensions de roche.</w:t>
            </w:r>
          </w:p>
        </w:tc>
        <w:tc>
          <w:tcPr>
            <w:tcW w:type="dxa" w:w="2736"/>
            <w:shd w:fill="F8FAFC"/>
            <w:tcMar>
              <w:top w:w="80" w:type="dxa"/>
              <w:bottom w:w="80" w:type="dxa"/>
              <w:left w:w="140" w:type="dxa"/>
              <w:right w:w="140" w:type="dxa"/>
            </w:tcMar>
          </w:tcPr>
          <w:p>
            <w:r>
              <w:rPr>
                <w:rFonts w:ascii="Calibri" w:hAnsi="Calibri"/>
                <w:color w:val="1E293B"/>
                <w:sz w:val="18"/>
              </w:rPr>
              <w:t>Harmonise les calculs de granulométrie sur l'ensemble des modules d'analyse.</w:t>
            </w:r>
          </w:p>
        </w:tc>
      </w:tr>
      <w:tr>
        <w:tc>
          <w:tcPr>
            <w:tcW w:type="dxa" w:w="2160"/>
            <w:shd w:fill="FFFFFF"/>
            <w:tcMar>
              <w:top w:w="80" w:type="dxa"/>
              <w:bottom w:w="80" w:type="dxa"/>
              <w:left w:w="140" w:type="dxa"/>
              <w:right w:w="140" w:type="dxa"/>
            </w:tcMar>
          </w:tcPr>
          <w:p>
            <w:r>
              <w:rPr>
                <w:rFonts w:ascii="Calibri" w:hAnsi="Calibri"/>
                <w:b/>
                <w:color w:val="1E293B"/>
                <w:sz w:val="18"/>
              </w:rPr>
              <w:t>Sauvegarde &amp; Restauration</w:t>
            </w:r>
          </w:p>
        </w:tc>
        <w:tc>
          <w:tcPr>
            <w:tcW w:type="dxa" w:w="2016"/>
            <w:shd w:fill="FFFFFF"/>
            <w:tcMar>
              <w:top w:w="80" w:type="dxa"/>
              <w:bottom w:w="80" w:type="dxa"/>
              <w:left w:w="140" w:type="dxa"/>
              <w:right w:w="140" w:type="dxa"/>
            </w:tcMar>
          </w:tcPr>
          <w:p>
            <w:r>
              <w:rPr>
                <w:rFonts w:ascii="Calibri" w:hAnsi="Calibri"/>
                <w:color w:val="1E293B"/>
                <w:sz w:val="18"/>
              </w:rPr>
              <w:t>Boutons d'action (Exporter JSON, Importer JSON, Démo)</w:t>
            </w:r>
          </w:p>
        </w:tc>
        <w:tc>
          <w:tcPr>
            <w:tcW w:type="dxa" w:w="2736"/>
            <w:shd w:fill="FFFFFF"/>
            <w:tcMar>
              <w:top w:w="80" w:type="dxa"/>
              <w:bottom w:w="80" w:type="dxa"/>
              <w:left w:w="140" w:type="dxa"/>
              <w:right w:w="140" w:type="dxa"/>
            </w:tcMar>
          </w:tcPr>
          <w:p>
            <w:r>
              <w:rPr>
                <w:rFonts w:ascii="Calibri" w:hAnsi="Calibri"/>
                <w:color w:val="1E293B"/>
                <w:sz w:val="18"/>
              </w:rPr>
              <w:t>Garantit la pérennité totale des données de chantier sans dépendre d'un serveur.</w:t>
            </w:r>
          </w:p>
        </w:tc>
        <w:tc>
          <w:tcPr>
            <w:tcW w:type="dxa" w:w="2736"/>
            <w:shd w:fill="FFFFFF"/>
            <w:tcMar>
              <w:top w:w="80" w:type="dxa"/>
              <w:bottom w:w="80" w:type="dxa"/>
              <w:left w:w="140" w:type="dxa"/>
              <w:right w:w="140" w:type="dxa"/>
            </w:tcMar>
          </w:tcPr>
          <w:p>
            <w:r>
              <w:rPr>
                <w:rFonts w:ascii="Calibri" w:hAnsi="Calibri"/>
                <w:color w:val="1E293B"/>
                <w:sz w:val="18"/>
              </w:rPr>
              <w:t>Exporte la base complète IndexedDB sous forme d'un fichier autonome chiffrable.</w:t>
            </w:r>
          </w:p>
        </w:tc>
      </w:tr>
    </w:tbl>
    <w:p>
      <w:pPr>
        <w:spacing w:after="120"/>
      </w:pPr>
    </w:p>
    <w:p>
      <w:pPr>
        <w:keepNext/>
        <w:spacing w:before="280" w:after="80"/>
      </w:pPr>
      <w:r>
        <w:rPr>
          <w:rFonts w:ascii="Calibri" w:hAnsi="Calibri"/>
          <w:b/>
          <w:color w:val="2563EB"/>
          <w:sz w:val="26"/>
        </w:rPr>
        <w:t>4.15 Guide Technique de Référence &amp; Procédures de Terrain (HelpView)</w:t>
      </w:r>
    </w:p>
    <w:p>
      <w:r>
        <w:t>Ce module met à disposition de l'exploitant un manuel technique d'ingénierie complet et une procédure opératoire normalisée (SOP) pour les prises de vue en carrière.</w:t>
      </w:r>
    </w:p>
    <w:p>
      <w:pPr>
        <w:spacing w:before="160" w:after="40"/>
        <w:jc w:val="center"/>
      </w:pPr>
      <w:r>
        <w:drawing>
          <wp:inline xmlns:a="http://schemas.openxmlformats.org/drawingml/2006/main" xmlns:pic="http://schemas.openxmlformats.org/drawingml/2006/picture">
            <wp:extent cx="5669280" cy="3434067"/>
            <wp:docPr id="15" name="Picture 15"/>
            <wp:cNvGraphicFramePr>
              <a:graphicFrameLocks noChangeAspect="1"/>
            </wp:cNvGraphicFramePr>
            <a:graphic>
              <a:graphicData uri="http://schemas.openxmlformats.org/drawingml/2006/picture">
                <pic:pic>
                  <pic:nvPicPr>
                    <pic:cNvPr id="0" name="14_help_protocol.png"/>
                    <pic:cNvPicPr/>
                  </pic:nvPicPr>
                  <pic:blipFill>
                    <a:blip r:embed="rId25"/>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15 : Guide Technique de Référence — Procédures d'Acquisition Photographique &amp; Formulaire Mathématique</w:t>
      </w:r>
    </w:p>
    <w:p>
      <w:pPr>
        <w:keepNext/>
        <w:spacing w:before="200" w:after="60"/>
      </w:pPr>
      <w:r>
        <w:rPr>
          <w:rFonts w:ascii="Calibri" w:hAnsi="Calibri"/>
          <w:b/>
          <w:color w:val="1E3A8A"/>
          <w:sz w:val="20"/>
        </w:rPr>
        <w:t>Dictionnaire des Paramètres 4.15 : Guide Technique &amp; Procédures de Terrain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Module de Référence</w:t>
            </w:r>
          </w:p>
        </w:tc>
        <w:tc>
          <w:tcPr>
            <w:tcW w:type="dxa" w:w="2016"/>
            <w:shd w:fill="1E3A8A"/>
            <w:tcMar>
              <w:top w:w="100" w:type="dxa"/>
              <w:bottom w:w="100" w:type="dxa"/>
              <w:left w:w="140" w:type="dxa"/>
              <w:right w:w="140" w:type="dxa"/>
            </w:tcMar>
          </w:tcPr>
          <w:p>
            <w:pPr>
              <w:jc w:val="left"/>
            </w:pPr>
            <w:r>
              <w:rPr>
                <w:rFonts w:ascii="Calibri" w:hAnsi="Calibri"/>
                <w:b/>
                <w:color w:val="FFFFFF"/>
                <w:sz w:val="19"/>
              </w:rPr>
              <w:t>Contenu &amp; Directives Techniques Fournies</w:t>
            </w:r>
          </w:p>
        </w:tc>
        <w:tc>
          <w:tcPr>
            <w:tcW w:type="dxa" w:w="2736"/>
            <w:shd w:fill="1E3A8A"/>
            <w:tcMar>
              <w:top w:w="100" w:type="dxa"/>
              <w:bottom w:w="100" w:type="dxa"/>
              <w:left w:w="140" w:type="dxa"/>
              <w:right w:w="140" w:type="dxa"/>
            </w:tcMar>
          </w:tcPr>
          <w:p>
            <w:pPr>
              <w:jc w:val="left"/>
            </w:pPr>
            <w:r>
              <w:rPr>
                <w:rFonts w:ascii="Calibri" w:hAnsi="Calibri"/>
                <w:b/>
                <w:color w:val="FFFFFF"/>
                <w:sz w:val="19"/>
              </w:rPr>
              <w:t>Rôle Opérationnel &amp; Méthodologique</w:t>
            </w:r>
          </w:p>
        </w:tc>
        <w:tc>
          <w:tcPr>
            <w:tcW w:type="dxa" w:w="2736"/>
            <w:shd w:fill="1E3A8A"/>
            <w:tcMar>
              <w:top w:w="100" w:type="dxa"/>
              <w:bottom w:w="100" w:type="dxa"/>
              <w:left w:w="140" w:type="dxa"/>
              <w:right w:w="140" w:type="dxa"/>
            </w:tcMar>
          </w:tcPr>
          <w:p>
            <w:pPr>
              <w:jc w:val="left"/>
            </w:pPr>
            <w:r>
              <w:rPr>
                <w:rFonts w:ascii="Calibri" w:hAnsi="Calibri"/>
                <w:b/>
                <w:color w:val="FFFFFF"/>
                <w:sz w:val="19"/>
              </w:rPr>
              <w:t>Résultat Qualitatif Attendu</w:t>
            </w:r>
          </w:p>
        </w:tc>
      </w:tr>
      <w:tr>
        <w:tc>
          <w:tcPr>
            <w:tcW w:type="dxa" w:w="2160"/>
            <w:shd w:fill="FFFFFF"/>
            <w:tcMar>
              <w:top w:w="80" w:type="dxa"/>
              <w:bottom w:w="80" w:type="dxa"/>
              <w:left w:w="140" w:type="dxa"/>
              <w:right w:w="140" w:type="dxa"/>
            </w:tcMar>
          </w:tcPr>
          <w:p>
            <w:r>
              <w:rPr>
                <w:rFonts w:ascii="Calibri" w:hAnsi="Calibri"/>
                <w:b/>
                <w:color w:val="1E293B"/>
                <w:sz w:val="18"/>
              </w:rPr>
              <w:t>Protocole de Prise de Vue (SOP)</w:t>
            </w:r>
          </w:p>
        </w:tc>
        <w:tc>
          <w:tcPr>
            <w:tcW w:type="dxa" w:w="2016"/>
            <w:shd w:fill="FFFFFF"/>
            <w:tcMar>
              <w:top w:w="80" w:type="dxa"/>
              <w:bottom w:w="80" w:type="dxa"/>
              <w:left w:w="140" w:type="dxa"/>
              <w:right w:w="140" w:type="dxa"/>
            </w:tcMar>
          </w:tcPr>
          <w:p>
            <w:r>
              <w:rPr>
                <w:rFonts w:ascii="Calibri" w:hAnsi="Calibri"/>
                <w:color w:val="1E293B"/>
                <w:sz w:val="18"/>
              </w:rPr>
              <w:t>Check-list illustrée : orthogonalité, mire coplanaire, ombres</w:t>
            </w:r>
          </w:p>
        </w:tc>
        <w:tc>
          <w:tcPr>
            <w:tcW w:type="dxa" w:w="2736"/>
            <w:shd w:fill="FFFFFF"/>
            <w:tcMar>
              <w:top w:w="80" w:type="dxa"/>
              <w:bottom w:w="80" w:type="dxa"/>
              <w:left w:w="140" w:type="dxa"/>
              <w:right w:w="140" w:type="dxa"/>
            </w:tcMar>
          </w:tcPr>
          <w:p>
            <w:r>
              <w:rPr>
                <w:rFonts w:ascii="Calibri" w:hAnsi="Calibri"/>
                <w:color w:val="1E293B"/>
                <w:sz w:val="18"/>
              </w:rPr>
              <w:t>Standardise la discipline de capture photographique entre les différentes équipes.</w:t>
            </w:r>
          </w:p>
        </w:tc>
        <w:tc>
          <w:tcPr>
            <w:tcW w:type="dxa" w:w="2736"/>
            <w:shd w:fill="FFFFFF"/>
            <w:tcMar>
              <w:top w:w="80" w:type="dxa"/>
              <w:bottom w:w="80" w:type="dxa"/>
              <w:left w:w="140" w:type="dxa"/>
              <w:right w:w="140" w:type="dxa"/>
            </w:tcMar>
          </w:tcPr>
          <w:p>
            <w:r>
              <w:rPr>
                <w:rFonts w:ascii="Calibri" w:hAnsi="Calibri"/>
                <w:color w:val="1E293B"/>
                <w:sz w:val="18"/>
              </w:rPr>
              <w:t>Élimine les erreurs de flou cinématique, d'éclairage rasant et de fausses arêtes.</w:t>
            </w:r>
          </w:p>
        </w:tc>
      </w:tr>
      <w:tr>
        <w:tc>
          <w:tcPr>
            <w:tcW w:type="dxa" w:w="2160"/>
            <w:shd w:fill="F8FAFC"/>
            <w:tcMar>
              <w:top w:w="80" w:type="dxa"/>
              <w:bottom w:w="80" w:type="dxa"/>
              <w:left w:w="140" w:type="dxa"/>
              <w:right w:w="140" w:type="dxa"/>
            </w:tcMar>
          </w:tcPr>
          <w:p>
            <w:r>
              <w:rPr>
                <w:rFonts w:ascii="Calibri" w:hAnsi="Calibri"/>
                <w:b/>
                <w:color w:val="1E293B"/>
                <w:sz w:val="18"/>
              </w:rPr>
              <w:t>Formulaire Mathématique</w:t>
            </w:r>
          </w:p>
        </w:tc>
        <w:tc>
          <w:tcPr>
            <w:tcW w:type="dxa" w:w="2016"/>
            <w:shd w:fill="F8FAFC"/>
            <w:tcMar>
              <w:top w:w="80" w:type="dxa"/>
              <w:bottom w:w="80" w:type="dxa"/>
              <w:left w:w="140" w:type="dxa"/>
              <w:right w:w="140" w:type="dxa"/>
            </w:tcMar>
          </w:tcPr>
          <w:p>
            <w:r>
              <w:rPr>
                <w:rFonts w:ascii="Calibri" w:hAnsi="Calibri"/>
                <w:color w:val="1E293B"/>
                <w:sz w:val="18"/>
              </w:rPr>
              <w:t>Fiches récapitulatives : Kuz-Ram, Swebrec, Rosin-Rammler, Bond...</w:t>
            </w:r>
          </w:p>
        </w:tc>
        <w:tc>
          <w:tcPr>
            <w:tcW w:type="dxa" w:w="2736"/>
            <w:shd w:fill="F8FAFC"/>
            <w:tcMar>
              <w:top w:w="80" w:type="dxa"/>
              <w:bottom w:w="80" w:type="dxa"/>
              <w:left w:w="140" w:type="dxa"/>
              <w:right w:w="140" w:type="dxa"/>
            </w:tcMar>
          </w:tcPr>
          <w:p>
            <w:r>
              <w:rPr>
                <w:rFonts w:ascii="Calibri" w:hAnsi="Calibri"/>
                <w:color w:val="1E293B"/>
                <w:sz w:val="18"/>
              </w:rPr>
              <w:t>Donne un accès immédiat sur site aux démonstrations et formulations théoriques.</w:t>
            </w:r>
          </w:p>
        </w:tc>
        <w:tc>
          <w:tcPr>
            <w:tcW w:type="dxa" w:w="2736"/>
            <w:shd w:fill="F8FAFC"/>
            <w:tcMar>
              <w:top w:w="80" w:type="dxa"/>
              <w:bottom w:w="80" w:type="dxa"/>
              <w:left w:w="140" w:type="dxa"/>
              <w:right w:w="140" w:type="dxa"/>
            </w:tcMar>
          </w:tcPr>
          <w:p>
            <w:r>
              <w:rPr>
                <w:rFonts w:ascii="Calibri" w:hAnsi="Calibri"/>
                <w:color w:val="1E293B"/>
                <w:sz w:val="18"/>
              </w:rPr>
              <w:t>Permet de vérifier la validité physique des calculs lors d'audits techniques.</w:t>
            </w:r>
          </w:p>
        </w:tc>
      </w:tr>
      <w:tr>
        <w:tc>
          <w:tcPr>
            <w:tcW w:type="dxa" w:w="2160"/>
            <w:shd w:fill="FFFFFF"/>
            <w:tcMar>
              <w:top w:w="80" w:type="dxa"/>
              <w:bottom w:w="80" w:type="dxa"/>
              <w:left w:w="140" w:type="dxa"/>
              <w:right w:w="140" w:type="dxa"/>
            </w:tcMar>
          </w:tcPr>
          <w:p>
            <w:r>
              <w:rPr>
                <w:rFonts w:ascii="Calibri" w:hAnsi="Calibri"/>
                <w:b/>
                <w:color w:val="1E293B"/>
                <w:sz w:val="18"/>
              </w:rPr>
              <w:t>Guide Pratique pour l'Artisanat</w:t>
            </w:r>
          </w:p>
        </w:tc>
        <w:tc>
          <w:tcPr>
            <w:tcW w:type="dxa" w:w="2016"/>
            <w:shd w:fill="FFFFFF"/>
            <w:tcMar>
              <w:top w:w="80" w:type="dxa"/>
              <w:bottom w:w="80" w:type="dxa"/>
              <w:left w:w="140" w:type="dxa"/>
              <w:right w:w="140" w:type="dxa"/>
            </w:tcMar>
          </w:tcPr>
          <w:p>
            <w:r>
              <w:rPr>
                <w:rFonts w:ascii="Calibri" w:hAnsi="Calibri"/>
                <w:color w:val="1E293B"/>
                <w:sz w:val="18"/>
              </w:rPr>
              <w:t>Méthodes empiriques pour mires artisanales (sacs d'ANFO, pièces)</w:t>
            </w:r>
          </w:p>
        </w:tc>
        <w:tc>
          <w:tcPr>
            <w:tcW w:type="dxa" w:w="2736"/>
            <w:shd w:fill="FFFFFF"/>
            <w:tcMar>
              <w:top w:w="80" w:type="dxa"/>
              <w:bottom w:w="80" w:type="dxa"/>
              <w:left w:w="140" w:type="dxa"/>
              <w:right w:w="140" w:type="dxa"/>
            </w:tcMar>
          </w:tcPr>
          <w:p>
            <w:r>
              <w:rPr>
                <w:rFonts w:ascii="Calibri" w:hAnsi="Calibri"/>
                <w:color w:val="1E293B"/>
                <w:sz w:val="18"/>
              </w:rPr>
              <w:t>Met la rigueur de la métrologie scientifique à la portée des artisans orpailleurs.</w:t>
            </w:r>
          </w:p>
        </w:tc>
        <w:tc>
          <w:tcPr>
            <w:tcW w:type="dxa" w:w="2736"/>
            <w:shd w:fill="FFFFFF"/>
            <w:tcMar>
              <w:top w:w="80" w:type="dxa"/>
              <w:bottom w:w="80" w:type="dxa"/>
              <w:left w:w="140" w:type="dxa"/>
              <w:right w:w="140" w:type="dxa"/>
            </w:tcMar>
          </w:tcPr>
          <w:p>
            <w:r>
              <w:rPr>
                <w:rFonts w:ascii="Calibri" w:hAnsi="Calibri"/>
                <w:color w:val="1E293B"/>
                <w:sz w:val="18"/>
              </w:rPr>
              <w:t>Améliore la récupération de l'or sans nécessiter d'instrumentation coûteuse.</w:t>
            </w:r>
          </w:p>
        </w:tc>
      </w:tr>
    </w:tbl>
    <w:p>
      <w:pPr>
        <w:spacing w:after="120"/>
      </w:pPr>
    </w:p>
    <w:p>
      <w:r>
        <w:br w:type="page"/>
      </w:r>
    </w:p>
    <w:p>
      <w:pPr>
        <w:keepNext/>
        <w:spacing w:before="360" w:after="120"/>
      </w:pPr>
      <w:r>
        <w:rPr>
          <w:rFonts w:ascii="Calibri" w:hAnsi="Calibri"/>
          <w:b/>
          <w:color w:val="1E3A8A"/>
          <w:sz w:val="32"/>
        </w:rPr>
        <w:t>5. Nouvelle Architecture de Rapports Modulaires PDF Unifiée</w:t>
      </w:r>
    </w:p>
    <w:p>
      <w:r>
        <w:t>Pour répondre précisément aux exigences industrielles de reporting officiel, FragMill intègre une architecture de génération de rapports PDF entièrement unifiée (`src/services/export/modularReport.ts` et `src/services/export/index.ts`). Tout téléchargement de rapport génère désormais le format exhaustif du Rapport Général d'Ingénierie, éliminant définitivement les incohérences de mise en page ou les tronquages de texte.</w:t>
      </w:r>
    </w:p>
    <w:p>
      <w:pPr>
        <w:pStyle w:val="ListBullet"/>
        <w:spacing w:after="40" w:line="276" w:lineRule="auto"/>
      </w:pPr>
      <w:r>
        <w:rPr>
          <w:rFonts w:ascii="Calibri" w:hAnsi="Calibri"/>
          <w:b/>
          <w:color w:val="0F172A"/>
          <w:sz w:val="19"/>
        </w:rPr>
        <w:t xml:space="preserve">1. Coffre-Fort Modulaire à 10 Sections d'Ingénierie : </w:t>
      </w:r>
      <w:r>
        <w:rPr>
          <w:rFonts w:ascii="Calibri" w:hAnsi="Calibri"/>
          <w:color w:val="334155"/>
          <w:sz w:val="19"/>
        </w:rPr>
        <w:t>Rassemble l'ensemble des 10 modules d'ingénierie en un livrable unique et cohérent : (1) Spécifications Géotechniques du Tir, (2) Photogrammétrie Drone 3D &amp; Orthomosaïque, (3) Vision Optique sur Convoyeur, (4) Amorçage 3D &amp; Conformité Vibratoire USBM, (5) Jumeau Numérique de Broyage &amp; Audit de Bond, (6) Domaines Géostatistiques par Krigeage, (7) Audit QA/QC des Forations IREDES, (8) Plan de Fosse &amp; Périmètre de Sécurité Flyrock, (9) Étalonnage Physique par Tamisage de Laboratoire, et (10) Optimisation Économique Mine-to-Mill &amp; Bilan Carbone Scopes 1 &amp; 2.</w:t>
      </w:r>
    </w:p>
    <w:p>
      <w:pPr>
        <w:pStyle w:val="ListBullet"/>
        <w:spacing w:after="40" w:line="276" w:lineRule="auto"/>
      </w:pPr>
      <w:r>
        <w:rPr>
          <w:rFonts w:ascii="Calibri" w:hAnsi="Calibri"/>
          <w:b/>
          <w:color w:val="0F172A"/>
          <w:sz w:val="19"/>
        </w:rPr>
        <w:t xml:space="preserve">2. Légendes Bilingues Détaillées sur Tous les Graphiques Techniques : </w:t>
      </w:r>
      <w:r>
        <w:rPr>
          <w:rFonts w:ascii="Calibri" w:hAnsi="Calibri"/>
          <w:color w:val="334155"/>
          <w:sz w:val="19"/>
        </w:rPr>
        <w:t>Tous les graphiques, schémas vectoriels et coupes techniques intégrés au rapport comportent des légendes explicites et bilingues (Français et Anglais). Sont notamment inclus : la courbe cumulative semi-logarithmique, le schéma de chargement à 3 decks, la carte thermique 3D de drone, l'incrustation HUD de vision convoyeur, le front d'onde millimétrique, la carte de flux du broyeur, les domaines géostatistiques, la cible d'implantation des foreuses, le périmètre de sécurité de fosse à 300 m et la courbe d'arbitrage technico-économique.</w:t>
      </w:r>
    </w:p>
    <w:p>
      <w:pPr>
        <w:pStyle w:val="ListBullet"/>
        <w:spacing w:after="40" w:line="276" w:lineRule="auto"/>
      </w:pPr>
      <w:r>
        <w:rPr>
          <w:rFonts w:ascii="Calibri" w:hAnsi="Calibri"/>
          <w:b/>
          <w:color w:val="0F172A"/>
          <w:sz w:val="19"/>
        </w:rPr>
        <w:t xml:space="preserve">3. Délégation Automatique Vers le Rapport Général : </w:t>
      </w:r>
      <w:r>
        <w:rPr>
          <w:rFonts w:ascii="Calibri" w:hAnsi="Calibri"/>
          <w:color w:val="334155"/>
          <w:sz w:val="19"/>
        </w:rPr>
        <w:t>Chaque bouton de téléchargement PDF de l'application (qu'il soit cliqué depuis la vue Tir &amp; Images, la barre de navigation supérieure ou les boutons d'exportation de chaque onglet) délègue vers ce même moteur unifié, fusionnant les onglets temporaires stockés localement.</w:t>
      </w:r>
    </w:p>
    <w:p>
      <w:pPr>
        <w:pStyle w:val="ListBullet"/>
        <w:spacing w:after="40" w:line="276" w:lineRule="auto"/>
      </w:pPr>
      <w:r>
        <w:rPr>
          <w:rFonts w:ascii="Calibri" w:hAnsi="Calibri"/>
          <w:b/>
          <w:color w:val="0F172A"/>
          <w:sz w:val="19"/>
        </w:rPr>
        <w:t xml:space="preserve">4. Générateur de Cibles de Calibrage Imprimables A4 : </w:t>
      </w:r>
      <w:r>
        <w:rPr>
          <w:rFonts w:ascii="Calibri" w:hAnsi="Calibri"/>
          <w:color w:val="334155"/>
          <w:sz w:val="19"/>
        </w:rPr>
        <w:t>Intègre un générateur autonome de planches d'étalonnage imprimables au format A4 (`generatePrintableA4CalibrationSheet`), produisant deux carrés de visée de 200 mm, des damiers à fort contraste et des barres millimétriques de 50 mm pouvant être imprimés sur site pour un calibrage optique parfait.</w:t>
      </w:r>
    </w:p>
    <w:p>
      <w:r>
        <w:br w:type="page"/>
      </w:r>
    </w:p>
    <w:p>
      <w:pPr>
        <w:keepNext/>
        <w:spacing w:before="360" w:after="120"/>
      </w:pPr>
      <w:r>
        <w:rPr>
          <w:rFonts w:ascii="Calibri" w:hAnsi="Calibri"/>
          <w:b/>
          <w:color w:val="1E3A8A"/>
          <w:sz w:val="32"/>
        </w:rPr>
        <w:t>6. Protocoles Opérationnels de Terrain &amp; Procédures Normalisées (SOP)</w:t>
      </w:r>
    </w:p>
    <w:p>
      <w:r>
        <w:t>La fiabilité des analyses de fragmentation par traitement d'images dépend directement de la rigueur apportée à la prise de vue sur le chantier. Les consignes suivantes doivent être scrupuleusement observées :</w:t>
      </w:r>
    </w:p>
    <w:p>
      <w:pPr>
        <w:pStyle w:val="ListBullet"/>
        <w:spacing w:after="40" w:line="276" w:lineRule="auto"/>
      </w:pPr>
      <w:r>
        <w:rPr>
          <w:rFonts w:ascii="Calibri" w:hAnsi="Calibri"/>
          <w:b/>
          <w:color w:val="0F172A"/>
          <w:sz w:val="19"/>
        </w:rPr>
        <w:t xml:space="preserve">1. Orthogonalité Rigoureuse de l'Axe Optique : </w:t>
      </w:r>
      <w:r>
        <w:rPr>
          <w:rFonts w:ascii="Calibri" w:hAnsi="Calibri"/>
          <w:color w:val="334155"/>
          <w:sz w:val="19"/>
        </w:rPr>
        <w:t>L'axe optique de l'objectif doit impérativement être maintenu perpendiculaire (90° ± 5°) au plan de talus du tas de déblais. Une prise de vue oblique engendre une distorsion de perspective majeure qui sous-estime la dimension des blocs éloignés. L'inclinomètre numérique intégré doit afficher un cercle vert avant tout déclenchement.</w:t>
      </w:r>
    </w:p>
    <w:p>
      <w:pPr>
        <w:pStyle w:val="ListBullet"/>
        <w:spacing w:after="40" w:line="276" w:lineRule="auto"/>
      </w:pPr>
      <w:r>
        <w:rPr>
          <w:rFonts w:ascii="Calibri" w:hAnsi="Calibri"/>
          <w:b/>
          <w:color w:val="0F172A"/>
          <w:sz w:val="19"/>
        </w:rPr>
        <w:t xml:space="preserve">2. Coplanarité Stricte de l'Échelle de Référence : </w:t>
      </w:r>
      <w:r>
        <w:rPr>
          <w:rFonts w:ascii="Calibri" w:hAnsi="Calibri"/>
          <w:color w:val="334155"/>
          <w:sz w:val="19"/>
        </w:rPr>
        <w:t>Les objets d'échelle (mire de 500 mm, disque d'étalonnage ou sac d'ANFO) doivent être placés exactement dans le même plan focal que les fragments rocheux analysés. Ne jamais positionner la mire au premier plan si les roches visées se trouvent en arrière-plan.</w:t>
      </w:r>
    </w:p>
    <w:p>
      <w:pPr>
        <w:pStyle w:val="ListBullet"/>
        <w:spacing w:after="40" w:line="276" w:lineRule="auto"/>
      </w:pPr>
      <w:r>
        <w:rPr>
          <w:rFonts w:ascii="Calibri" w:hAnsi="Calibri"/>
          <w:b/>
          <w:color w:val="0F172A"/>
          <w:sz w:val="19"/>
        </w:rPr>
        <w:t xml:space="preserve">3. Maîtrise de l'Éclairage Solaire &amp; Élimination des Ombres : </w:t>
      </w:r>
      <w:r>
        <w:rPr>
          <w:rFonts w:ascii="Calibri" w:hAnsi="Calibri"/>
          <w:color w:val="334155"/>
          <w:sz w:val="19"/>
        </w:rPr>
        <w:t>Privilégier les prises de vue sous ciel couvert uniforme ou aux heures matinales/crépusculaires. Le soleil direct au zénith génère des ombres noires impénétrables dans les interstices inter-blocs, créant de fausses frontières artificielles de fragmentation.</w:t>
      </w:r>
    </w:p>
    <w:p>
      <w:pPr>
        <w:pStyle w:val="ListBullet"/>
        <w:spacing w:after="40" w:line="276" w:lineRule="auto"/>
      </w:pPr>
      <w:r>
        <w:rPr>
          <w:rFonts w:ascii="Calibri" w:hAnsi="Calibri"/>
          <w:b/>
          <w:color w:val="0F172A"/>
          <w:sz w:val="19"/>
        </w:rPr>
        <w:t xml:space="preserve">4. Proscription des Surfaces Mouillées &amp; Boueuses : </w:t>
      </w:r>
      <w:r>
        <w:rPr>
          <w:rFonts w:ascii="Calibri" w:hAnsi="Calibri"/>
          <w:color w:val="334155"/>
          <w:sz w:val="19"/>
        </w:rPr>
        <w:t>Ne jamais photographier un front de taille immédiatement après le passage d'une arroseuse ou après une forte pluie tropicale. Les reflets spéculaires sur la roche mouillée perturbent la détection des contours, et la boue masque les arêtes naturelles.</w:t>
      </w:r>
    </w:p>
    <w:p>
      <w:pPr>
        <w:pStyle w:val="ListBullet"/>
        <w:spacing w:after="40" w:line="276" w:lineRule="auto"/>
      </w:pPr>
      <w:r>
        <w:rPr>
          <w:rFonts w:ascii="Calibri" w:hAnsi="Calibri"/>
          <w:b/>
          <w:color w:val="0F172A"/>
          <w:sz w:val="19"/>
        </w:rPr>
        <w:t xml:space="preserve">5. Échantillonnage Spatial Multi-Stations : </w:t>
      </w:r>
      <w:r>
        <w:rPr>
          <w:rFonts w:ascii="Calibri" w:hAnsi="Calibri"/>
          <w:color w:val="334155"/>
          <w:sz w:val="19"/>
        </w:rPr>
        <w:t>Capturer un minimum de 6 à 10 stations photographiques réparties régulièrement sur la longueur du tir abattu afin de garantir la représentativité statistique conjointe des blocs de pied et des fines du cœur de tir.</w:t>
      </w:r>
    </w:p>
    <w:p>
      <w:r>
        <w:br w:type="page"/>
      </w:r>
    </w:p>
    <w:p>
      <w:pPr>
        <w:keepNext/>
        <w:spacing w:before="360" w:after="120"/>
      </w:pPr>
      <w:r>
        <w:rPr>
          <w:rFonts w:ascii="Calibri" w:hAnsi="Calibri"/>
          <w:b/>
          <w:color w:val="1E3A8A"/>
          <w:sz w:val="32"/>
        </w:rPr>
        <w:t>7. Conclusions Stratégiques &amp; Recommandations d'Exploitation</w:t>
      </w:r>
    </w:p>
    <w:p>
      <w:r>
        <w:t>FragMill démontre avec rigueur que les technologies Web décentralisées (IndexedDB Dexie, WebAssembly, WebRTC DataChannels et HTML5 Canvas) permettent de déployer un système de fragmentation et un jumeau numérique de classe industrielle sans aucun coût d'infrastructure serveur ni abonnement récurrent. En unissant la mécanique de l'abattage à l'explosif, la vision par ordinateur, la géostatistique et la métallurgie extractive au sein d'un outil unique et résilient, FragMill permet aussi bien aux petites mines artisanales qu'aux grandes fosses mécanisées d'augmenter leur récupération de métal, de réduire leur consommation d'énergie de broyage de 15% à 25%, et de décarboner durablement leurs opérations.</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none"/>
              <w:left w:val="single" w:sz="32" w:space="0" w:color="1E3A8A"/>
              <w:bottom w:val="none"/>
              <w:right w:val="none"/>
            </w:tcBorders>
          </w:tcPr>
          <w:p>
            <w:pPr>
              <w:spacing w:before="40" w:after="80"/>
            </w:pPr>
            <w:r>
              <w:rPr>
                <w:rFonts w:ascii="Calibri" w:hAnsi="Calibri"/>
                <w:b/>
                <w:color w:val="1E3A8A"/>
                <w:sz w:val="20"/>
              </w:rPr>
              <w:t>[SYNTHÈSE STRATÉGIQUE D'INGÉNIERIE MINIÈRE]</w:t>
              <w:br/>
            </w:r>
            <w:r>
              <w:rPr>
                <w:rFonts w:ascii="Calibri" w:hAnsi="Calibri"/>
                <w:i/>
                <w:color w:val="1E293B"/>
                <w:sz w:val="20"/>
              </w:rPr>
              <w:t>Recommandation Économique Stratégique : Dans l'exploitation des gisements d'or et de métaux de base, investir 0,15 $/t supplémentaire dans l'ingénierie et le dosage du tir à l'explosif permet d'économiser en moyenne 0,85 $/t en électricité de broyage et augmente la cadence de traitement de l'usine de 12% à 25% sans aucun investissement lourd en capital. FragMill fournit le socle scientifique complet et la transparence méthodologique indispensable pour atteindre cet optimum économique.</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Rapport Technique FragMill • Données Exhaustives, Dictionnaires de Paramètres &amp; Visualisations • Référence Technique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FRAGMILL | Rapport Complet du Projet, Dictionnaire des Paramètres &amp; Données d'Ingénierie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