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3ED3" w:rsidRPr="00C53ED3" w:rsidRDefault="00C53ED3" w:rsidP="00C53ED3">
      <w:pPr>
        <w:pStyle w:val="Titre1"/>
        <w:spacing w:line="360" w:lineRule="auto"/>
        <w:jc w:val="both"/>
        <w:rPr>
          <w:rFonts w:cs="Times New Roman"/>
        </w:rPr>
      </w:pPr>
      <w:r w:rsidRPr="00C53ED3">
        <w:rPr>
          <w:rFonts w:cs="Times New Roman"/>
        </w:rPr>
        <w:t>Page d’Analyse des Ventes – Répartition des Réchauds</w:t>
      </w:r>
    </w:p>
    <w:p w:rsidR="00C53ED3" w:rsidRPr="00C53ED3" w:rsidRDefault="00C53ED3" w:rsidP="00C53ED3">
      <w:pPr>
        <w:pStyle w:val="NormalWeb"/>
        <w:spacing w:line="360" w:lineRule="auto"/>
        <w:jc w:val="both"/>
      </w:pPr>
      <w:r w:rsidRPr="00C53ED3">
        <w:t>Ce tableau de bord montre la composition complète de votre stock de réchauds (vendus + disponibles) par modèle.</w:t>
      </w:r>
    </w:p>
    <w:p w:rsidR="00C53ED3" w:rsidRPr="00C53ED3" w:rsidRDefault="00C53ED3" w:rsidP="00C53ED3">
      <w:pPr>
        <w:pStyle w:val="Titre2"/>
        <w:spacing w:line="360" w:lineRule="auto"/>
        <w:jc w:val="both"/>
        <w:rPr>
          <w:rFonts w:cs="Times New Roman"/>
        </w:rPr>
      </w:pPr>
      <w:r w:rsidRPr="00C53ED3">
        <w:rPr>
          <w:rFonts w:cs="Times New Roman"/>
        </w:rPr>
        <w:t>Accès rapide</w:t>
      </w:r>
    </w:p>
    <w:p w:rsidR="00C53ED3" w:rsidRPr="00C53ED3" w:rsidRDefault="00C53ED3" w:rsidP="00C53ED3">
      <w:pPr>
        <w:pStyle w:val="NormalWeb"/>
        <w:spacing w:line="360" w:lineRule="auto"/>
        <w:jc w:val="both"/>
      </w:pPr>
      <w:r w:rsidRPr="00C53ED3">
        <w:t xml:space="preserve">Cliquez sur l’icône </w:t>
      </w:r>
      <w:r w:rsidRPr="00C53ED3">
        <w:rPr>
          <w:rStyle w:val="lev"/>
        </w:rPr>
        <w:t>Analyse</w:t>
      </w:r>
      <w:r w:rsidRPr="00C53ED3">
        <w:t xml:space="preserve"> (ou </w:t>
      </w:r>
      <w:r w:rsidRPr="00C53ED3">
        <w:rPr>
          <w:rStyle w:val="lev"/>
        </w:rPr>
        <w:t>Statistiques</w:t>
      </w:r>
      <w:r w:rsidRPr="00C53ED3">
        <w:t xml:space="preserve">) dans la barre de navigation inférieure → vous arrivez directement sur la </w:t>
      </w:r>
      <w:r w:rsidRPr="00C53ED3">
        <w:rPr>
          <w:rStyle w:val="lev"/>
        </w:rPr>
        <w:t>charte de répartition</w:t>
      </w:r>
      <w:r w:rsidRPr="00C53ED3">
        <w:t>.</w:t>
      </w:r>
    </w:p>
    <w:p w:rsidR="00C53ED3" w:rsidRPr="00C53ED3" w:rsidRDefault="00C53ED3" w:rsidP="00C53ED3">
      <w:pPr>
        <w:pStyle w:val="Titre2"/>
        <w:spacing w:line="360" w:lineRule="auto"/>
        <w:jc w:val="both"/>
        <w:rPr>
          <w:rFonts w:cs="Times New Roman"/>
        </w:rPr>
      </w:pPr>
      <w:r w:rsidRPr="00C53ED3">
        <w:rPr>
          <w:rFonts w:cs="Times New Roman"/>
        </w:rPr>
        <w:t>Ce que vous voyez sur cette page</w:t>
      </w:r>
    </w:p>
    <w:tbl>
      <w:tblPr>
        <w:tblStyle w:val="Grilledetableauclaire"/>
        <w:tblW w:w="0" w:type="auto"/>
        <w:tblLook w:val="04A0" w:firstRow="1" w:lastRow="0" w:firstColumn="1" w:lastColumn="0" w:noHBand="0" w:noVBand="1"/>
      </w:tblPr>
      <w:tblGrid>
        <w:gridCol w:w="2270"/>
        <w:gridCol w:w="3263"/>
        <w:gridCol w:w="3529"/>
      </w:tblGrid>
      <w:tr w:rsidR="00C53ED3" w:rsidRPr="00C53ED3" w:rsidTr="007B3CBA">
        <w:tc>
          <w:tcPr>
            <w:tcW w:w="0" w:type="auto"/>
            <w:hideMark/>
          </w:tcPr>
          <w:p w:rsidR="00C53ED3" w:rsidRPr="00C53ED3" w:rsidRDefault="00C53ED3" w:rsidP="00C53ED3">
            <w:pPr>
              <w:spacing w:line="360" w:lineRule="auto"/>
              <w:jc w:val="both"/>
              <w:rPr>
                <w:rFonts w:ascii="Times New Roman" w:hAnsi="Times New Roman" w:cs="Times New Roman"/>
                <w:b/>
                <w:bCs/>
              </w:rPr>
            </w:pPr>
            <w:r w:rsidRPr="00C53ED3">
              <w:rPr>
                <w:rFonts w:ascii="Times New Roman" w:hAnsi="Times New Roman" w:cs="Times New Roman"/>
                <w:b/>
                <w:bCs/>
              </w:rPr>
              <w:t>Indicateur</w:t>
            </w:r>
          </w:p>
        </w:tc>
        <w:tc>
          <w:tcPr>
            <w:tcW w:w="0" w:type="auto"/>
            <w:hideMark/>
          </w:tcPr>
          <w:p w:rsidR="00C53ED3" w:rsidRPr="00C53ED3" w:rsidRDefault="00C53ED3" w:rsidP="00C53ED3">
            <w:pPr>
              <w:spacing w:line="360" w:lineRule="auto"/>
              <w:jc w:val="both"/>
              <w:rPr>
                <w:rFonts w:ascii="Times New Roman" w:hAnsi="Times New Roman" w:cs="Times New Roman"/>
                <w:b/>
                <w:bCs/>
              </w:rPr>
            </w:pPr>
            <w:r w:rsidRPr="00C53ED3">
              <w:rPr>
                <w:rFonts w:ascii="Times New Roman" w:hAnsi="Times New Roman" w:cs="Times New Roman"/>
                <w:b/>
                <w:bCs/>
              </w:rPr>
              <w:t>Description</w:t>
            </w:r>
          </w:p>
        </w:tc>
        <w:tc>
          <w:tcPr>
            <w:tcW w:w="0" w:type="auto"/>
            <w:hideMark/>
          </w:tcPr>
          <w:p w:rsidR="00C53ED3" w:rsidRPr="00C53ED3" w:rsidRDefault="00C53ED3" w:rsidP="00C53ED3">
            <w:pPr>
              <w:spacing w:line="360" w:lineRule="auto"/>
              <w:jc w:val="both"/>
              <w:rPr>
                <w:rFonts w:ascii="Times New Roman" w:hAnsi="Times New Roman" w:cs="Times New Roman"/>
                <w:b/>
                <w:bCs/>
              </w:rPr>
            </w:pPr>
            <w:r w:rsidRPr="00C53ED3">
              <w:rPr>
                <w:rFonts w:ascii="Times New Roman" w:hAnsi="Times New Roman" w:cs="Times New Roman"/>
                <w:b/>
                <w:bCs/>
              </w:rPr>
              <w:t>Utilité pratique</w:t>
            </w:r>
          </w:p>
        </w:tc>
      </w:tr>
      <w:tr w:rsidR="00C53ED3" w:rsidRPr="00C53ED3" w:rsidTr="007B3CBA">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Style w:val="lev"/>
                <w:rFonts w:ascii="Times New Roman" w:hAnsi="Times New Roman" w:cs="Times New Roman"/>
              </w:rPr>
              <w:t>Nombre total de réchauds</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Quantité totale de réchauds enregistrés dans votre centre (vendus + stock)</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Voir la taille globale de votre inventaire</w:t>
            </w:r>
          </w:p>
        </w:tc>
      </w:tr>
      <w:tr w:rsidR="00C53ED3" w:rsidRPr="00C53ED3" w:rsidTr="007B3CBA">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Style w:val="lev"/>
                <w:rFonts w:ascii="Times New Roman" w:hAnsi="Times New Roman" w:cs="Times New Roman"/>
              </w:rPr>
              <w:t xml:space="preserve">Charte graphique (camembert ou </w:t>
            </w:r>
            <w:proofErr w:type="spellStart"/>
            <w:r w:rsidRPr="00C53ED3">
              <w:rPr>
                <w:rStyle w:val="lev"/>
                <w:rFonts w:ascii="Times New Roman" w:hAnsi="Times New Roman" w:cs="Times New Roman"/>
              </w:rPr>
              <w:t>donut</w:t>
            </w:r>
            <w:proofErr w:type="spellEnd"/>
            <w:r w:rsidRPr="00C53ED3">
              <w:rPr>
                <w:rStyle w:val="lev"/>
                <w:rFonts w:ascii="Times New Roman" w:hAnsi="Times New Roman" w:cs="Times New Roman"/>
              </w:rPr>
              <w:t>)</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Répartition visuelle par modèle (OLI-c, OLI-b, OLI-45c, OLI-60b, Parabole…)</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Identifier immédiatement les modèles les plus/meilleurs représentés</w:t>
            </w:r>
          </w:p>
        </w:tc>
      </w:tr>
      <w:tr w:rsidR="00C53ED3" w:rsidRPr="00C53ED3" w:rsidTr="007B3CBA">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Style w:val="lev"/>
                <w:rFonts w:ascii="Times New Roman" w:hAnsi="Times New Roman" w:cs="Times New Roman"/>
              </w:rPr>
              <w:t>Pourcentage et quantité par modèle</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Chaque segment affiche : Modèle → Quantité → % du total</w:t>
            </w:r>
          </w:p>
        </w:tc>
        <w:tc>
          <w:tcPr>
            <w:tcW w:w="0" w:type="auto"/>
            <w:hideMark/>
          </w:tcPr>
          <w:p w:rsidR="00C53ED3" w:rsidRPr="00C53ED3" w:rsidRDefault="00C53ED3" w:rsidP="00C53ED3">
            <w:pPr>
              <w:spacing w:line="360" w:lineRule="auto"/>
              <w:jc w:val="both"/>
              <w:rPr>
                <w:rFonts w:ascii="Times New Roman" w:hAnsi="Times New Roman" w:cs="Times New Roman"/>
              </w:rPr>
            </w:pPr>
            <w:r w:rsidRPr="00C53ED3">
              <w:rPr>
                <w:rFonts w:ascii="Times New Roman" w:hAnsi="Times New Roman" w:cs="Times New Roman"/>
              </w:rPr>
              <w:t>Décider des réapprovisionnements, adapter les objectifs de vente</w:t>
            </w:r>
          </w:p>
        </w:tc>
      </w:tr>
    </w:tbl>
    <w:p w:rsidR="00C53ED3" w:rsidRPr="00C53ED3" w:rsidRDefault="00C53ED3" w:rsidP="00C53ED3">
      <w:pPr>
        <w:pStyle w:val="NormalWeb"/>
        <w:spacing w:line="360" w:lineRule="auto"/>
        <w:jc w:val="both"/>
      </w:pPr>
      <w:r w:rsidRPr="00C53ED3">
        <w:rPr>
          <w:rStyle w:val="lev"/>
        </w:rPr>
        <w:t>Important</w:t>
      </w:r>
      <w:r w:rsidRPr="00C53ED3">
        <w:t xml:space="preserve"> : Le total inclut </w:t>
      </w:r>
      <w:r w:rsidRPr="00C53ED3">
        <w:rPr>
          <w:rStyle w:val="lev"/>
        </w:rPr>
        <w:t>tous les réchauds jamais reçus</w:t>
      </w:r>
      <w:r w:rsidRPr="00C53ED3">
        <w:t xml:space="preserve"> dans votre centre, même ceux déjà vendus. Cela permet de voir l’historique complet de répartition depuis l’ouverture du centre.</w:t>
      </w:r>
    </w:p>
    <w:p w:rsidR="00C53ED3" w:rsidRPr="00C53ED3" w:rsidRDefault="00C53ED3" w:rsidP="00C53ED3">
      <w:pPr>
        <w:pStyle w:val="Titre2"/>
        <w:spacing w:line="360" w:lineRule="auto"/>
        <w:jc w:val="both"/>
        <w:rPr>
          <w:rFonts w:cs="Times New Roman"/>
        </w:rPr>
      </w:pPr>
      <w:r w:rsidRPr="00C53ED3">
        <w:rPr>
          <w:rFonts w:cs="Times New Roman"/>
        </w:rPr>
        <w:t xml:space="preserve">Réponses recommandées de l’Assistant </w:t>
      </w:r>
      <w:proofErr w:type="spellStart"/>
      <w:r w:rsidRPr="00C53ED3">
        <w:rPr>
          <w:rFonts w:cs="Times New Roman"/>
        </w:rPr>
        <w:t>Lemadio</w:t>
      </w:r>
      <w:proofErr w:type="spellEnd"/>
    </w:p>
    <w:p w:rsidR="007B3CBA" w:rsidRDefault="00C53ED3" w:rsidP="00C53ED3">
      <w:pPr>
        <w:pStyle w:val="NormalWeb"/>
        <w:spacing w:line="360" w:lineRule="auto"/>
        <w:jc w:val="both"/>
      </w:pPr>
      <w:r w:rsidRPr="00C53ED3">
        <w:rPr>
          <w:rStyle w:val="lev"/>
        </w:rPr>
        <w:t>Q :</w:t>
      </w:r>
      <w:r w:rsidRPr="00C53ED3">
        <w:t xml:space="preserve"> Comment voir la répartition des réchauds par type ? </w:t>
      </w:r>
    </w:p>
    <w:p w:rsidR="00C53ED3" w:rsidRPr="00C53ED3" w:rsidRDefault="00C53ED3" w:rsidP="00C53ED3">
      <w:pPr>
        <w:pStyle w:val="NormalWeb"/>
        <w:spacing w:line="360" w:lineRule="auto"/>
        <w:jc w:val="both"/>
      </w:pPr>
      <w:r w:rsidRPr="00C53ED3">
        <w:rPr>
          <w:rStyle w:val="lev"/>
        </w:rPr>
        <w:t>R :</w:t>
      </w:r>
      <w:r w:rsidRPr="00C53ED3">
        <w:t xml:space="preserve"> Cliquez sur l’icône </w:t>
      </w:r>
      <w:r w:rsidRPr="00C53ED3">
        <w:rPr>
          <w:rStyle w:val="lev"/>
        </w:rPr>
        <w:t>Analyse</w:t>
      </w:r>
      <w:r w:rsidRPr="00C53ED3">
        <w:t xml:space="preserve"> en bas → vous arrivez directement sur la charte colorée qui montre la proportion de chaque modèle (OLI-c, OLI-60b, etc.).</w:t>
      </w:r>
    </w:p>
    <w:p w:rsidR="007B3CBA" w:rsidRDefault="00C53ED3" w:rsidP="00C53ED3">
      <w:pPr>
        <w:pStyle w:val="NormalWeb"/>
        <w:spacing w:line="360" w:lineRule="auto"/>
        <w:jc w:val="both"/>
      </w:pPr>
      <w:r w:rsidRPr="00C53ED3">
        <w:rPr>
          <w:rStyle w:val="lev"/>
        </w:rPr>
        <w:t>Q :</w:t>
      </w:r>
      <w:r w:rsidRPr="00C53ED3">
        <w:t xml:space="preserve"> Où trouver le pourcentage de chaque modèle dans mon stock ? </w:t>
      </w:r>
    </w:p>
    <w:p w:rsidR="00C53ED3" w:rsidRPr="00C53ED3" w:rsidRDefault="00C53ED3" w:rsidP="00C53ED3">
      <w:pPr>
        <w:pStyle w:val="NormalWeb"/>
        <w:spacing w:line="360" w:lineRule="auto"/>
        <w:jc w:val="both"/>
      </w:pPr>
      <w:r w:rsidRPr="00C53ED3">
        <w:rPr>
          <w:rStyle w:val="lev"/>
        </w:rPr>
        <w:t>R :</w:t>
      </w:r>
      <w:r w:rsidRPr="00C53ED3">
        <w:t xml:space="preserve"> Sur la page </w:t>
      </w:r>
      <w:r w:rsidRPr="00C53ED3">
        <w:rPr>
          <w:rStyle w:val="lev"/>
        </w:rPr>
        <w:t>Analyse des ventes</w:t>
      </w:r>
      <w:r w:rsidRPr="00C53ED3">
        <w:t>, la grande charte indique pour chaque modèle la quantité et le pourcentage par rapport au total.</w:t>
      </w:r>
    </w:p>
    <w:p w:rsidR="007B3CBA" w:rsidRDefault="00C53ED3" w:rsidP="00C53ED3">
      <w:pPr>
        <w:pStyle w:val="NormalWeb"/>
        <w:spacing w:line="360" w:lineRule="auto"/>
        <w:jc w:val="both"/>
      </w:pPr>
      <w:r w:rsidRPr="00C53ED3">
        <w:rPr>
          <w:rStyle w:val="lev"/>
        </w:rPr>
        <w:lastRenderedPageBreak/>
        <w:t>Q :</w:t>
      </w:r>
      <w:r w:rsidRPr="00C53ED3">
        <w:t xml:space="preserve"> Le nombre total de réchauds inclut-il ceux déjà vendus ? </w:t>
      </w:r>
    </w:p>
    <w:p w:rsidR="00C53ED3" w:rsidRPr="00C53ED3" w:rsidRDefault="00C53ED3" w:rsidP="00C53ED3">
      <w:pPr>
        <w:pStyle w:val="NormalWeb"/>
        <w:spacing w:line="360" w:lineRule="auto"/>
        <w:jc w:val="both"/>
      </w:pPr>
      <w:r w:rsidRPr="00C53ED3">
        <w:rPr>
          <w:rStyle w:val="lev"/>
        </w:rPr>
        <w:t>R :</w:t>
      </w:r>
      <w:r w:rsidRPr="00C53ED3">
        <w:t xml:space="preserve"> Oui, le total affiché comprend </w:t>
      </w:r>
      <w:r w:rsidRPr="00C53ED3">
        <w:rPr>
          <w:rStyle w:val="lev"/>
        </w:rPr>
        <w:t>tous les réchauds reçus</w:t>
      </w:r>
      <w:r w:rsidRPr="00C53ED3">
        <w:t xml:space="preserve"> dans le centre depuis le début (vendus + encore en stock).</w:t>
      </w:r>
    </w:p>
    <w:p w:rsidR="007B3CBA" w:rsidRDefault="00C53ED3" w:rsidP="00C53ED3">
      <w:pPr>
        <w:pStyle w:val="NormalWeb"/>
        <w:spacing w:line="360" w:lineRule="auto"/>
        <w:jc w:val="both"/>
      </w:pPr>
      <w:r w:rsidRPr="00C53ED3">
        <w:rPr>
          <w:rStyle w:val="lev"/>
        </w:rPr>
        <w:t>Q :</w:t>
      </w:r>
      <w:r w:rsidRPr="00C53ED3">
        <w:t xml:space="preserve"> À quoi sert cette page d’analyse des réchauds ? </w:t>
      </w:r>
    </w:p>
    <w:p w:rsidR="00C53ED3" w:rsidRPr="00C53ED3" w:rsidRDefault="00C53ED3" w:rsidP="00C53ED3">
      <w:pPr>
        <w:pStyle w:val="NormalWeb"/>
        <w:spacing w:line="360" w:lineRule="auto"/>
        <w:jc w:val="both"/>
      </w:pPr>
      <w:r w:rsidRPr="00C53ED3">
        <w:rPr>
          <w:rStyle w:val="lev"/>
        </w:rPr>
        <w:t>R :</w:t>
      </w:r>
      <w:r w:rsidRPr="00C53ED3">
        <w:t xml:space="preserve"> Elle vous montre en un coup d’œil quels modèles vous avez le plus (ou le moins) dans votre centre. Très utile pour savoir quoi commander en priorité lors du prochain réapprovisionnement.</w:t>
      </w:r>
    </w:p>
    <w:p w:rsidR="007B3CBA" w:rsidRDefault="00C53ED3" w:rsidP="00C53ED3">
      <w:pPr>
        <w:pStyle w:val="NormalWeb"/>
        <w:spacing w:line="360" w:lineRule="auto"/>
        <w:jc w:val="both"/>
      </w:pPr>
      <w:r w:rsidRPr="00C53ED3">
        <w:rPr>
          <w:rStyle w:val="lev"/>
        </w:rPr>
        <w:t>Q :</w:t>
      </w:r>
      <w:r w:rsidRPr="00C53ED3">
        <w:t xml:space="preserve"> Comment savoir quel modèle est le plus présent chez moi ? </w:t>
      </w:r>
    </w:p>
    <w:p w:rsidR="00C53ED3" w:rsidRPr="00C53ED3" w:rsidRDefault="00C53ED3" w:rsidP="00C53ED3">
      <w:pPr>
        <w:pStyle w:val="NormalWeb"/>
        <w:spacing w:line="360" w:lineRule="auto"/>
        <w:jc w:val="both"/>
      </w:pPr>
      <w:bookmarkStart w:id="0" w:name="_GoBack"/>
      <w:bookmarkEnd w:id="0"/>
      <w:r w:rsidRPr="00C53ED3">
        <w:rPr>
          <w:rStyle w:val="lev"/>
        </w:rPr>
        <w:t>R :</w:t>
      </w:r>
      <w:r w:rsidRPr="00C53ED3">
        <w:t xml:space="preserve"> Regardez la charte sur la page Analyse → le plus grand segment (et le plus haut pourcentage) = votre modèle le plus représenté.</w:t>
      </w:r>
    </w:p>
    <w:p w:rsidR="00F95C4E" w:rsidRPr="00C53ED3" w:rsidRDefault="00F95C4E" w:rsidP="00C53ED3">
      <w:pPr>
        <w:spacing w:line="360" w:lineRule="auto"/>
        <w:jc w:val="both"/>
        <w:rPr>
          <w:rFonts w:ascii="Times New Roman" w:hAnsi="Times New Roman" w:cs="Times New Roman"/>
        </w:rPr>
      </w:pPr>
    </w:p>
    <w:sectPr w:rsidR="00F95C4E" w:rsidRPr="00C53ED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altName w:val="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940DEB"/>
    <w:multiLevelType w:val="hybridMultilevel"/>
    <w:tmpl w:val="470C03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C5B41C9"/>
    <w:multiLevelType w:val="hybridMultilevel"/>
    <w:tmpl w:val="F7D443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65B46D8"/>
    <w:multiLevelType w:val="hybridMultilevel"/>
    <w:tmpl w:val="33861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C4E"/>
    <w:rsid w:val="007B3CBA"/>
    <w:rsid w:val="00860182"/>
    <w:rsid w:val="00C53ED3"/>
    <w:rsid w:val="00E22311"/>
    <w:rsid w:val="00F95C4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1E0B4"/>
  <w15:chartTrackingRefBased/>
  <w15:docId w15:val="{76BAA642-A161-493D-9B4D-3DC7A647F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F95C4E"/>
    <w:pPr>
      <w:keepNext/>
      <w:keepLines/>
      <w:spacing w:before="480" w:after="240"/>
      <w:outlineLvl w:val="0"/>
    </w:pPr>
    <w:rPr>
      <w:rFonts w:ascii="Times New Roman" w:eastAsiaTheme="majorEastAsia" w:hAnsi="Times New Roman" w:cstheme="majorBidi"/>
      <w:b/>
      <w:sz w:val="32"/>
      <w:szCs w:val="32"/>
    </w:rPr>
  </w:style>
  <w:style w:type="paragraph" w:styleId="Titre2">
    <w:name w:val="heading 2"/>
    <w:basedOn w:val="Normal"/>
    <w:next w:val="Normal"/>
    <w:link w:val="Titre2Car"/>
    <w:uiPriority w:val="9"/>
    <w:unhideWhenUsed/>
    <w:qFormat/>
    <w:rsid w:val="00F95C4E"/>
    <w:pPr>
      <w:keepNext/>
      <w:keepLines/>
      <w:spacing w:before="160" w:after="120"/>
      <w:outlineLvl w:val="1"/>
    </w:pPr>
    <w:rPr>
      <w:rFonts w:ascii="Times New Roman" w:eastAsiaTheme="majorEastAsia" w:hAnsi="Times New Roman" w:cstheme="majorBidi"/>
      <w:b/>
      <w:sz w:val="28"/>
      <w:szCs w:val="26"/>
    </w:rPr>
  </w:style>
  <w:style w:type="paragraph" w:styleId="Titre3">
    <w:name w:val="heading 3"/>
    <w:basedOn w:val="Normal"/>
    <w:link w:val="Titre3Car"/>
    <w:uiPriority w:val="1"/>
    <w:qFormat/>
    <w:rsid w:val="00F95C4E"/>
    <w:pPr>
      <w:widowControl w:val="0"/>
      <w:autoSpaceDE w:val="0"/>
      <w:autoSpaceDN w:val="0"/>
      <w:spacing w:before="92" w:after="0" w:line="240" w:lineRule="auto"/>
      <w:ind w:left="875" w:right="-3"/>
      <w:outlineLvl w:val="2"/>
    </w:pPr>
    <w:rPr>
      <w:rFonts w:ascii="Palatino Linotype" w:eastAsia="Palatino Linotype" w:hAnsi="Palatino Linotype" w:cs="Palatino Linotype"/>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95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1"/>
    <w:rsid w:val="00F95C4E"/>
    <w:rPr>
      <w:rFonts w:ascii="Palatino Linotype" w:eastAsia="Palatino Linotype" w:hAnsi="Palatino Linotype" w:cs="Palatino Linotype"/>
      <w:b/>
      <w:bCs/>
      <w:sz w:val="20"/>
      <w:szCs w:val="20"/>
    </w:rPr>
  </w:style>
  <w:style w:type="paragraph" w:styleId="Corpsdetexte">
    <w:name w:val="Body Text"/>
    <w:basedOn w:val="Normal"/>
    <w:link w:val="CorpsdetexteCar"/>
    <w:uiPriority w:val="1"/>
    <w:qFormat/>
    <w:rsid w:val="00F95C4E"/>
    <w:pPr>
      <w:widowControl w:val="0"/>
      <w:autoSpaceDE w:val="0"/>
      <w:autoSpaceDN w:val="0"/>
      <w:spacing w:after="0" w:line="240" w:lineRule="auto"/>
    </w:pPr>
    <w:rPr>
      <w:rFonts w:ascii="Palatino Linotype" w:eastAsia="Palatino Linotype" w:hAnsi="Palatino Linotype" w:cs="Palatino Linotype"/>
      <w:sz w:val="20"/>
      <w:szCs w:val="20"/>
    </w:rPr>
  </w:style>
  <w:style w:type="character" w:customStyle="1" w:styleId="CorpsdetexteCar">
    <w:name w:val="Corps de texte Car"/>
    <w:basedOn w:val="Policepardfaut"/>
    <w:link w:val="Corpsdetexte"/>
    <w:uiPriority w:val="1"/>
    <w:rsid w:val="00F95C4E"/>
    <w:rPr>
      <w:rFonts w:ascii="Palatino Linotype" w:eastAsia="Palatino Linotype" w:hAnsi="Palatino Linotype" w:cs="Palatino Linotype"/>
      <w:sz w:val="20"/>
      <w:szCs w:val="20"/>
    </w:rPr>
  </w:style>
  <w:style w:type="paragraph" w:styleId="Paragraphedeliste">
    <w:name w:val="List Paragraph"/>
    <w:basedOn w:val="Normal"/>
    <w:uiPriority w:val="34"/>
    <w:qFormat/>
    <w:rsid w:val="00F95C4E"/>
    <w:pPr>
      <w:ind w:left="720"/>
      <w:contextualSpacing/>
    </w:pPr>
  </w:style>
  <w:style w:type="character" w:customStyle="1" w:styleId="Titre1Car">
    <w:name w:val="Titre 1 Car"/>
    <w:basedOn w:val="Policepardfaut"/>
    <w:link w:val="Titre1"/>
    <w:uiPriority w:val="9"/>
    <w:rsid w:val="00F95C4E"/>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F95C4E"/>
    <w:rPr>
      <w:rFonts w:ascii="Times New Roman" w:eastAsiaTheme="majorEastAsia" w:hAnsi="Times New Roman" w:cstheme="majorBidi"/>
      <w:b/>
      <w:sz w:val="28"/>
      <w:szCs w:val="26"/>
    </w:rPr>
  </w:style>
  <w:style w:type="paragraph" w:styleId="NormalWeb">
    <w:name w:val="Normal (Web)"/>
    <w:basedOn w:val="Normal"/>
    <w:uiPriority w:val="99"/>
    <w:semiHidden/>
    <w:unhideWhenUsed/>
    <w:rsid w:val="00C53ED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C53ED3"/>
    <w:rPr>
      <w:b/>
      <w:bCs/>
    </w:rPr>
  </w:style>
  <w:style w:type="table" w:styleId="Grilledetableauclaire">
    <w:name w:val="Grid Table Light"/>
    <w:basedOn w:val="TableauNormal"/>
    <w:uiPriority w:val="40"/>
    <w:rsid w:val="007B3CB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6062303">
      <w:bodyDiv w:val="1"/>
      <w:marLeft w:val="0"/>
      <w:marRight w:val="0"/>
      <w:marTop w:val="0"/>
      <w:marBottom w:val="0"/>
      <w:divBdr>
        <w:top w:val="none" w:sz="0" w:space="0" w:color="auto"/>
        <w:left w:val="none" w:sz="0" w:space="0" w:color="auto"/>
        <w:bottom w:val="none" w:sz="0" w:space="0" w:color="auto"/>
        <w:right w:val="none" w:sz="0" w:space="0" w:color="auto"/>
      </w:divBdr>
      <w:divsChild>
        <w:div w:id="507721127">
          <w:marLeft w:val="0"/>
          <w:marRight w:val="0"/>
          <w:marTop w:val="0"/>
          <w:marBottom w:val="0"/>
          <w:divBdr>
            <w:top w:val="none" w:sz="0" w:space="0" w:color="auto"/>
            <w:left w:val="none" w:sz="0" w:space="0" w:color="auto"/>
            <w:bottom w:val="none" w:sz="0" w:space="0" w:color="auto"/>
            <w:right w:val="none" w:sz="0" w:space="0" w:color="auto"/>
          </w:divBdr>
          <w:divsChild>
            <w:div w:id="171175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328</Words>
  <Characters>1810</Characters>
  <Application>Microsoft Office Word</Application>
  <DocSecurity>0</DocSecurity>
  <Lines>15</Lines>
  <Paragraphs>4</Paragraphs>
  <ScaleCrop>false</ScaleCrop>
  <Company/>
  <LinksUpToDate>false</LinksUpToDate>
  <CharactersWithSpaces>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Ronaldo HERITIANA</dc:creator>
  <cp:keywords/>
  <dc:description/>
  <cp:lastModifiedBy>William Ronaldo HERITIANA</cp:lastModifiedBy>
  <cp:revision>3</cp:revision>
  <dcterms:created xsi:type="dcterms:W3CDTF">2025-11-10T12:45:00Z</dcterms:created>
  <dcterms:modified xsi:type="dcterms:W3CDTF">2025-11-14T19:09:00Z</dcterms:modified>
</cp:coreProperties>
</file>