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1F3864"/>
          <w:sz w:val="40"/>
          <w:szCs w:val="40"/>
        </w:rPr>
        <w:t xml:space="preserve">DOCUMENT 02 — Architecture Flutter</w:t>
      </w:r>
    </w:p>
    <w:p>
      <w:pPr>
        <w:pBdr>
          <w:top w:val="single" w:color="1F3864" w:sz="6" w:space="4"/>
        </w:pBdr>
        <w:shd w:fill="EAF0FA" w:color="auto" w:val="clear"/>
        <w:spacing w:after="0" w:before="0"/>
        <w:ind w:left="120" w:right="120"/>
      </w:pPr>
      <w:r>
        <w:rPr>
          <w:b/>
          <w:bCs/>
          <w:sz w:val="21"/>
          <w:szCs w:val="21"/>
        </w:rPr>
        <w:t xml:space="preserve">Projet :</w:t>
      </w:r>
      <w:r>
        <w:rPr>
          <w:sz w:val="21"/>
          <w:szCs w:val="21"/>
        </w:rPr>
        <w:t xml:space="preserve"> Comparateur de prix au Gabon</w:t>
      </w:r>
    </w:p>
    <w:p>
      <w:pPr>
        <w:shd w:fill="EAF0FA" w:color="auto" w:val="clear"/>
        <w:spacing w:after="0" w:before="0"/>
        <w:ind w:left="120" w:right="120"/>
      </w:pPr>
      <w:r>
        <w:rPr>
          <w:b/>
          <w:bCs/>
          <w:sz w:val="21"/>
          <w:szCs w:val="21"/>
        </w:rPr>
        <w:t xml:space="preserve">Identifiant :</w:t>
      </w:r>
      <w:r>
        <w:rPr>
          <w:sz w:val="21"/>
          <w:szCs w:val="21"/>
        </w:rPr>
        <w:t xml:space="preserve"> DOC-FE-ARCH-001</w:t>
      </w:r>
    </w:p>
    <w:p>
      <w:pPr>
        <w:shd w:fill="EAF0FA" w:color="auto" w:val="clear"/>
        <w:spacing w:after="0" w:before="0"/>
        <w:ind w:left="120" w:right="120"/>
      </w:pPr>
      <w:r>
        <w:rPr>
          <w:b/>
          <w:bCs/>
          <w:sz w:val="21"/>
          <w:szCs w:val="21"/>
        </w:rPr>
        <w:t xml:space="preserve">Version :</w:t>
      </w:r>
      <w:r>
        <w:rPr>
          <w:sz w:val="21"/>
          <w:szCs w:val="21"/>
        </w:rPr>
        <w:t xml:space="preserve"> 0.1</w:t>
      </w:r>
    </w:p>
    <w:p>
      <w:pPr>
        <w:shd w:fill="EAF0FA" w:color="auto" w:val="clear"/>
        <w:spacing w:after="0" w:before="0"/>
        <w:ind w:left="120" w:right="120"/>
      </w:pPr>
      <w:r>
        <w:rPr>
          <w:b/>
          <w:bCs/>
          <w:sz w:val="21"/>
          <w:szCs w:val="21"/>
        </w:rPr>
        <w:t xml:space="preserve">Date :</w:t>
      </w:r>
      <w:r>
        <w:rPr>
          <w:sz w:val="21"/>
          <w:szCs w:val="21"/>
        </w:rPr>
        <w:t xml:space="preserve"> 11 octobre 2026</w:t>
      </w:r>
    </w:p>
    <w:p>
      <w:pPr>
        <w:shd w:fill="EAF0FA" w:color="auto" w:val="clear"/>
        <w:spacing w:after="0" w:before="0"/>
        <w:ind w:left="120" w:right="120"/>
      </w:pPr>
      <w:r>
        <w:rPr>
          <w:b/>
          <w:bCs/>
          <w:sz w:val="21"/>
          <w:szCs w:val="21"/>
        </w:rPr>
        <w:t xml:space="preserve">Statut :</w:t>
      </w:r>
      <w:r>
        <w:rPr>
          <w:sz w:val="21"/>
          <w:szCs w:val="21"/>
        </w:rPr>
        <w:t xml:space="preserve"> Document de travail — à valider</w:t>
      </w:r>
    </w:p>
    <w:p>
      <w:pPr>
        <w:shd w:fill="EAF0FA" w:color="auto" w:val="clear"/>
        <w:spacing w:after="0" w:before="0"/>
        <w:ind w:left="120" w:right="120"/>
      </w:pPr>
      <w:r>
        <w:rPr>
          <w:b/>
          <w:bCs/>
          <w:sz w:val="21"/>
          <w:szCs w:val="21"/>
        </w:rPr>
        <w:t xml:space="preserve">Frontend :</w:t>
      </w:r>
      <w:r>
        <w:rPr>
          <w:sz w:val="21"/>
          <w:szCs w:val="21"/>
        </w:rPr>
        <w:t xml:space="preserve"> Flutter / Dart</w:t>
      </w:r>
    </w:p>
    <w:p>
      <w:pPr>
        <w:shd w:fill="EAF0FA" w:color="auto" w:val="clear"/>
        <w:spacing w:after="0" w:before="0"/>
        <w:ind w:left="120" w:right="120"/>
      </w:pPr>
      <w:r>
        <w:rPr>
          <w:b/>
          <w:bCs/>
          <w:sz w:val="21"/>
          <w:szCs w:val="21"/>
        </w:rPr>
        <w:t xml:space="preserve">Backend :</w:t>
      </w:r>
      <w:r>
        <w:rPr>
          <w:sz w:val="21"/>
          <w:szCs w:val="21"/>
        </w:rPr>
        <w:t xml:space="preserve"> Django REST Framework</w:t>
      </w:r>
    </w:p>
    <w:p>
      <w:pPr>
        <w:shd w:fill="EAF0FA" w:color="auto" w:val="clear"/>
        <w:spacing w:after="0" w:before="0"/>
        <w:ind w:left="120" w:right="120"/>
      </w:pPr>
      <w:r>
        <w:rPr>
          <w:b/>
          <w:bCs/>
          <w:sz w:val="21"/>
          <w:szCs w:val="21"/>
        </w:rPr>
        <w:t xml:space="preserve">Base de données :</w:t>
      </w:r>
      <w:r>
        <w:rPr>
          <w:sz w:val="21"/>
          <w:szCs w:val="21"/>
        </w:rPr>
        <w:t xml:space="preserve"> PostgreSQL</w:t>
      </w:r>
    </w:p>
    <w:p>
      <w:pPr>
        <w:shd w:fill="EAF0FA" w:color="auto" w:val="clear"/>
        <w:spacing w:after="0" w:before="0"/>
        <w:ind w:left="120" w:right="120"/>
      </w:pPr>
      <w:r>
        <w:rPr>
          <w:b/>
          <w:bCs/>
          <w:sz w:val="21"/>
          <w:szCs w:val="21"/>
        </w:rPr>
        <w:t xml:space="preserve">Architecture backend/frontend :</w:t>
      </w:r>
      <w:r>
        <w:rPr>
          <w:sz w:val="21"/>
          <w:szCs w:val="21"/>
        </w:rPr>
        <w:t xml:space="preserve"> Application mobile cliente communiquant avec le backend via une API REST HTTPS.</w:t>
      </w:r>
    </w:p>
    <w:p>
      <w:pPr>
        <w:spacing w:after="160"/>
      </w:pPr>
    </w:p>
    <w:p>
      <w:pPr>
        <w:pStyle w:val="Heading1"/>
      </w:pPr>
      <w:r>
        <w:t xml:space="preserve">1. Objet du document</w:t>
      </w:r>
    </w:p>
    <w:p>
      <w:pPr>
        <w:spacing w:after="120" w:before="60"/>
      </w:pPr>
      <w:r>
        <w:t xml:space="preserve">Ce document définit l’architecture logicielle cible du frontend Flutter du Comparateur de prix au Gabon.</w:t>
      </w:r>
    </w:p>
    <w:p>
      <w:pPr>
        <w:spacing w:after="120" w:before="60"/>
      </w:pPr>
      <w:r>
        <w:t xml:space="preserve">Il précise :</w:t>
      </w:r>
    </w:p>
    <w:p>
      <w:pPr>
        <w:pStyle w:val="ListParagraph"/>
        <w:numPr>
          <w:ilvl w:val="0"/>
          <w:numId w:val="2"/>
        </w:numPr>
        <w:spacing w:after="60"/>
      </w:pPr>
      <w:r>
        <w:t xml:space="preserve">l’organisation générale du code ;</w:t>
      </w:r>
    </w:p>
    <w:p>
      <w:pPr>
        <w:pStyle w:val="ListParagraph"/>
        <w:numPr>
          <w:ilvl w:val="0"/>
          <w:numId w:val="2"/>
        </w:numPr>
        <w:spacing w:after="60"/>
      </w:pPr>
      <w:r>
        <w:t xml:space="preserve">la séparation des responsabilités ;</w:t>
      </w:r>
    </w:p>
    <w:p>
      <w:pPr>
        <w:pStyle w:val="ListParagraph"/>
        <w:numPr>
          <w:ilvl w:val="0"/>
          <w:numId w:val="2"/>
        </w:numPr>
        <w:spacing w:after="60"/>
      </w:pPr>
      <w:r>
        <w:t xml:space="preserve">le découpage par fonctionnalités ;</w:t>
      </w:r>
    </w:p>
    <w:p>
      <w:pPr>
        <w:pStyle w:val="ListParagraph"/>
        <w:numPr>
          <w:ilvl w:val="0"/>
          <w:numId w:val="2"/>
        </w:numPr>
        <w:spacing w:after="60"/>
      </w:pPr>
      <w:r>
        <w:t xml:space="preserve">les couches de présentation, de logique métier et d’accès aux données ;</w:t>
      </w:r>
    </w:p>
    <w:p>
      <w:pPr>
        <w:pStyle w:val="ListParagraph"/>
        <w:numPr>
          <w:ilvl w:val="0"/>
          <w:numId w:val="2"/>
        </w:numPr>
        <w:spacing w:after="60"/>
      </w:pPr>
      <w:r>
        <w:t xml:space="preserve">la gestion de l’état de l’application ;</w:t>
      </w:r>
    </w:p>
    <w:p>
      <w:pPr>
        <w:pStyle w:val="ListParagraph"/>
        <w:numPr>
          <w:ilvl w:val="0"/>
          <w:numId w:val="2"/>
        </w:numPr>
        <w:spacing w:after="60"/>
      </w:pPr>
      <w:r>
        <w:t xml:space="preserve">la navigation ;</w:t>
      </w:r>
    </w:p>
    <w:p>
      <w:pPr>
        <w:pStyle w:val="ListParagraph"/>
        <w:numPr>
          <w:ilvl w:val="0"/>
          <w:numId w:val="2"/>
        </w:numPr>
        <w:spacing w:after="60"/>
      </w:pPr>
      <w:r>
        <w:t xml:space="preserve">l’injection des dépendances ;</w:t>
      </w:r>
    </w:p>
    <w:p>
      <w:pPr>
        <w:pStyle w:val="ListParagraph"/>
        <w:numPr>
          <w:ilvl w:val="0"/>
          <w:numId w:val="2"/>
        </w:numPr>
        <w:spacing w:after="60"/>
      </w:pPr>
      <w:r>
        <w:t xml:space="preserve">les conventions de développement ;</w:t>
      </w:r>
    </w:p>
    <w:p>
      <w:pPr>
        <w:pStyle w:val="ListParagraph"/>
        <w:numPr>
          <w:ilvl w:val="0"/>
          <w:numId w:val="2"/>
        </w:numPr>
        <w:spacing w:after="60"/>
      </w:pPr>
      <w:r>
        <w:t xml:space="preserve">les principes de testabilité et de maintenabilité ;</w:t>
      </w:r>
    </w:p>
    <w:p>
      <w:pPr>
        <w:pStyle w:val="ListParagraph"/>
        <w:numPr>
          <w:ilvl w:val="0"/>
          <w:numId w:val="2"/>
        </w:numPr>
        <w:spacing w:after="60"/>
      </w:pPr>
      <w:r>
        <w:t xml:space="preserve">les limites architecturales du MVP.</w:t>
      </w:r>
    </w:p>
    <w:p>
      <w:pPr>
        <w:spacing w:after="120" w:before="60"/>
      </w:pPr>
      <w:r>
        <w:t xml:space="preserve">Ce document doit servir de référence pour la création de la structure du projet et guider les décisions d’implémentation.</w:t>
      </w:r>
    </w:p>
    <w:p>
      <w:pPr>
        <w:spacing w:after="120" w:before="60"/>
      </w:pPr>
      <w:r>
        <w:t xml:space="preserve">Il ne remplace pas les spécifications UX/UI, les contrats API, la politique de cache, les exigences de sécurité ou la stratégie de tests. Ces documents devront être cohérents avec l’architecture définie ici.</w:t>
      </w:r>
    </w:p>
    <w:p>
      <w:pPr>
        <w:pStyle w:val="Heading1"/>
      </w:pPr>
      <w:r>
        <w:t xml:space="preserve">2. Objectifs architecturaux</w:t>
      </w:r>
    </w:p>
    <w:p>
      <w:pPr>
        <w:spacing w:after="120" w:before="60"/>
      </w:pPr>
      <w:r>
        <w:t xml:space="preserve">L’architecture doit satisfaire les objectifs suivants.</w:t>
      </w:r>
    </w:p>
    <w:p>
      <w:pPr>
        <w:pStyle w:val="Heading2"/>
      </w:pPr>
      <w:r>
        <w:t xml:space="preserve">ARCH-OBJ-001 — Maintenabilité</w:t>
      </w:r>
    </w:p>
    <w:p>
      <w:pPr>
        <w:spacing w:after="120" w:before="60"/>
      </w:pPr>
      <w:r>
        <w:t xml:space="preserve">Le code doit être organisé pour faciliter la compréhension, la correction des défauts et l’ajout de fonctionnalités.</w:t>
      </w:r>
    </w:p>
    <w:p>
      <w:pPr>
        <w:pStyle w:val="Heading2"/>
      </w:pPr>
      <w:r>
        <w:t xml:space="preserve">ARCH-OBJ-002 — Séparation des responsabilités</w:t>
      </w:r>
    </w:p>
    <w:p>
      <w:pPr>
        <w:spacing w:after="120" w:before="60"/>
      </w:pPr>
      <w:r>
        <w:t xml:space="preserve">Les widgets ne doivent pas contenir l’ensemble des règles métier, de la logique réseau et du traitement des données.</w:t>
      </w:r>
    </w:p>
    <w:p>
      <w:pPr>
        <w:pStyle w:val="Heading2"/>
      </w:pPr>
      <w:r>
        <w:t xml:space="preserve">ARCH-OBJ-003 — Testabilité</w:t>
      </w:r>
    </w:p>
    <w:p>
      <w:pPr>
        <w:spacing w:after="120" w:before="60"/>
      </w:pPr>
      <w:r>
        <w:t xml:space="preserve">Les règles métier et les comportements importants doivent pouvoir être testés sans dépendre systématiquement d’une interface graphique ou d’un serveur réel.</w:t>
      </w:r>
    </w:p>
    <w:p>
      <w:pPr>
        <w:pStyle w:val="Heading2"/>
      </w:pPr>
      <w:r>
        <w:t xml:space="preserve">ARCH-OBJ-004 — Résilience réseau</w:t>
      </w:r>
    </w:p>
    <w:p>
      <w:pPr>
        <w:spacing w:after="120" w:before="60"/>
      </w:pPr>
      <w:r>
        <w:t xml:space="preserve">Le frontend doit pouvoir gérer les délais d’attente, les erreurs HTTP, les pertes de connexion et les données locales conformément à la politique hors ligne retenue.</w:t>
      </w:r>
    </w:p>
    <w:p>
      <w:pPr>
        <w:pStyle w:val="Heading2"/>
      </w:pPr>
      <w:r>
        <w:t xml:space="preserve">ARCH-OBJ-005 — Évolutivité maîtrisée</w:t>
      </w:r>
    </w:p>
    <w:p>
      <w:pPr>
        <w:spacing w:after="120" w:before="60"/>
      </w:pPr>
      <w:r>
        <w:t xml:space="preserve">L’ajout d’un domaine fonctionnel ne doit pas imposer une réécriture générale de l’application.</w:t>
      </w:r>
    </w:p>
    <w:p>
      <w:pPr>
        <w:pStyle w:val="Heading2"/>
      </w:pPr>
      <w:r>
        <w:t xml:space="preserve">ARCH-OBJ-006 — Sécurité</w:t>
      </w:r>
    </w:p>
    <w:p>
      <w:pPr>
        <w:spacing w:after="120" w:before="60"/>
      </w:pPr>
      <w:r>
        <w:t xml:space="preserve">Les données sensibles, les jetons d’authentification et les informations propres à un utilisateur doivent être manipulés dans des composants appropriés.</w:t>
      </w:r>
    </w:p>
    <w:p>
      <w:pPr>
        <w:pStyle w:val="Heading2"/>
      </w:pPr>
      <w:r>
        <w:t xml:space="preserve">ARCH-OBJ-007 — Cohérence avec le backend</w:t>
      </w:r>
    </w:p>
    <w:p>
      <w:pPr>
        <w:spacing w:after="120" w:before="60"/>
      </w:pPr>
      <w:r>
        <w:t xml:space="preserve">Les modèles, les statuts, les règles de validation et les erreurs gérées côté Flutter doivent respecter les contrats de l’API Django REST Framework.</w:t>
      </w:r>
    </w:p>
    <w:p>
      <w:pPr>
        <w:pStyle w:val="Heading2"/>
      </w:pPr>
      <w:r>
        <w:t xml:space="preserve">ARCH-OBJ-008 — Simplicité opérationnelle</w:t>
      </w:r>
    </w:p>
    <w:p>
      <w:pPr>
        <w:spacing w:after="120" w:before="60"/>
      </w:pPr>
      <w:r>
        <w:t xml:space="preserve">L’architecture doit rester proportionnée à un MVP développé avec des ressources limitées. Elle ne doit pas introduire de complexité abstraite sans bénéfice démontrable.</w:t>
      </w:r>
    </w:p>
    <w:p>
      <w:pPr>
        <w:pStyle w:val="Heading1"/>
      </w:pPr>
      <w:r>
        <w:t xml:space="preserve">3. Principes d’architecture</w:t>
      </w:r>
    </w:p>
    <w:p>
      <w:pPr>
        <w:pStyle w:val="Heading2"/>
      </w:pPr>
      <w:r>
        <w:t xml:space="preserve">3.1 Architecture par fonctionnalités</w:t>
      </w:r>
    </w:p>
    <w:p>
      <w:pPr>
        <w:spacing w:after="120" w:before="60"/>
      </w:pPr>
      <w:r>
        <w:t xml:space="preserve">Le code doit être organisé principalement selon les domaines fonctionnels de l’application plutôt que selon une séparation globale exclusivement technique.</w:t>
      </w:r>
    </w:p>
    <w:p>
      <w:pPr>
        <w:spacing w:after="120" w:before="60"/>
      </w:pPr>
      <w:r>
        <w:t xml:space="preserve">Exemple : la recherche, le catalogue et la comparaison doivent posséder des espaces de code clairement identifiables.</w:t>
      </w:r>
    </w:p>
    <w:p>
      <w:pPr>
        <w:pStyle w:val="Heading2"/>
      </w:pPr>
      <w:r>
        <w:t xml:space="preserve">3.2 Séparation en couches</w:t>
      </w:r>
    </w:p>
    <w:p>
      <w:pPr>
        <w:spacing w:after="120" w:before="60"/>
      </w:pPr>
      <w:r>
        <w:t xml:space="preserve">Chaque fonctionnalité doit distinguer, selon sa complexité :</w:t>
      </w:r>
    </w:p>
    <w:p>
      <w:pPr>
        <w:pStyle w:val="ListParagraph"/>
        <w:numPr>
          <w:ilvl w:val="0"/>
          <w:numId w:val="2"/>
        </w:numPr>
        <w:spacing w:after="60"/>
      </w:pPr>
      <w:r>
        <w:rPr>
          <w:b/>
          <w:bCs/>
        </w:rPr>
        <w:t xml:space="preserve">Présentation :</w:t>
      </w:r>
      <w:r>
        <w:t xml:space="preserve"> widgets, écrans et composants visuels.</w:t>
      </w:r>
    </w:p>
    <w:p>
      <w:pPr>
        <w:pStyle w:val="ListParagraph"/>
        <w:numPr>
          <w:ilvl w:val="0"/>
          <w:numId w:val="2"/>
        </w:numPr>
        <w:spacing w:after="60"/>
      </w:pPr>
      <w:r>
        <w:rPr>
          <w:b/>
          <w:bCs/>
        </w:rPr>
        <w:t xml:space="preserve">Logique applicative :</w:t>
      </w:r>
      <w:r>
        <w:t xml:space="preserve"> orchestration des actions, gestion de l’état et coordination des opérations.</w:t>
      </w:r>
    </w:p>
    <w:p>
      <w:pPr>
        <w:pStyle w:val="ListParagraph"/>
        <w:numPr>
          <w:ilvl w:val="0"/>
          <w:numId w:val="2"/>
        </w:numPr>
        <w:spacing w:after="60"/>
      </w:pPr>
      <w:r>
        <w:rPr>
          <w:b/>
          <w:bCs/>
        </w:rPr>
        <w:t xml:space="preserve">Domaine :</w:t>
      </w:r>
      <w:r>
        <w:t xml:space="preserve"> règles métier, objets métier et contrats nécessaires à la logique.</w:t>
      </w:r>
    </w:p>
    <w:p>
      <w:pPr>
        <w:pStyle w:val="ListParagraph"/>
        <w:numPr>
          <w:ilvl w:val="0"/>
          <w:numId w:val="2"/>
        </w:numPr>
        <w:spacing w:after="60"/>
      </w:pPr>
      <w:r>
        <w:rPr>
          <w:b/>
          <w:bCs/>
        </w:rPr>
        <w:t xml:space="preserve">Données :</w:t>
      </w:r>
      <w:r>
        <w:t xml:space="preserve"> communication avec les sources de données, conversion des modèles et implémentation des accès.</w:t>
      </w:r>
    </w:p>
    <w:p>
      <w:pPr>
        <w:spacing w:after="120" w:before="60"/>
      </w:pPr>
      <w:r>
        <w:t xml:space="preserve">Une fonctionnalité simple peut utiliser moins de fichiers, mais elle doit préserver ces responsabilités.</w:t>
      </w:r>
    </w:p>
    <w:p>
      <w:pPr>
        <w:pStyle w:val="Heading2"/>
      </w:pPr>
      <w:r>
        <w:t xml:space="preserve">3.3 Dépendances orientées vers l’intérieur</w:t>
      </w:r>
    </w:p>
    <w:p>
      <w:pPr>
        <w:spacing w:after="120" w:before="60"/>
      </w:pPr>
      <w:r>
        <w:t xml:space="preserve">La logique métier ne doit pas dépendre directement de Flutter, de Dio, d’une base SQLite ou d’une réponse HTTP particulière.</w:t>
      </w:r>
    </w:p>
    <w:p>
      <w:pPr>
        <w:spacing w:after="120" w:before="60"/>
      </w:pPr>
      <w:r>
        <w:t xml:space="preserve">Les couches externes peuvent dépendre des contrats internes. Les détails techniques doivent pouvoir être remplacés sans modifier les règles métier.</w:t>
      </w:r>
    </w:p>
    <w:p>
      <w:pPr>
        <w:pStyle w:val="Heading2"/>
      </w:pPr>
      <w:r>
        <w:t xml:space="preserve">3.4 Architecture proportionnée</w:t>
      </w:r>
    </w:p>
    <w:p>
      <w:pPr>
        <w:spacing w:after="120" w:before="60"/>
      </w:pPr>
      <w:r>
        <w:t xml:space="preserve">Le projet ne nécessite pas d’emblée une architecture complexe fondée sur de nombreuses interfaces, des classes abstraites systématiques ou une duplication des modèles à tous les niveaux.</w:t>
      </w:r>
    </w:p>
    <w:p>
      <w:pPr>
        <w:spacing w:after="120" w:before="60"/>
      </w:pPr>
      <w:r>
        <w:t xml:space="preserve">Une abstraction doit répondre à un besoin identifiable : isolation d’une dépendance, testabilité, remplacement d’une implémentation ou séparation d’une règle métier.</w:t>
      </w:r>
    </w:p>
    <w:p>
      <w:pPr>
        <w:pStyle w:val="Heading2"/>
      </w:pPr>
      <w:r>
        <w:t xml:space="preserve">3.5 Source de vérité explicite</w:t>
      </w:r>
    </w:p>
    <w:p>
      <w:pPr>
        <w:spacing w:after="120" w:before="60"/>
      </w:pPr>
      <w:r>
        <w:t xml:space="preserve">Pour chaque donnée, il faut définir quelle source fait autorité.</w:t>
      </w:r>
    </w:p>
    <w:p>
      <w:pPr>
        <w:spacing w:after="120" w:before="60"/>
      </w:pPr>
      <w:r>
        <w:t xml:space="preserve">Les données du serveur représentent la référence distante. Le cache local permet la consultation de données précédemment récupérées, sans garantir leur fraîcheur.</w:t>
      </w:r>
    </w:p>
    <w:p>
      <w:pPr>
        <w:spacing w:after="120" w:before="60"/>
      </w:pPr>
      <w:r>
        <w:t xml:space="preserve">Le frontend ne doit pas inventer de prix, de disponibilité ou de confirmation de transaction.</w:t>
      </w:r>
    </w:p>
    <w:p>
      <w:pPr>
        <w:pStyle w:val="Heading1"/>
      </w:pPr>
      <w:r>
        <w:t xml:space="preserve">4. Architecture générale</w:t>
      </w:r>
    </w:p>
    <w:p>
      <w:pPr>
        <w:spacing w:after="120" w:before="60"/>
      </w:pPr>
      <w:r>
        <w:t xml:space="preserve">L’architecture proposée est une application Flutter organisée par fonctionnalités, avec une séparation interne en couches.</w:t>
      </w:r>
    </w:p>
    <w:p>
      <w:pPr>
        <w:spacing w:after="120" w:before="120"/>
        <w:jc w:val="center"/>
      </w:pPr>
      <w:r>
        <w:drawing>
          <wp:inline distT="0" distB="0" distL="0" distR="0">
            <wp:extent cx="5715000" cy="2714625"/>
            <wp:effectExtent t="0" r="0" b="0" l="0"/>
            <wp:docPr id="1" name="workflow" descr="Architecture générale du frontend Flutter"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14625"/>
                    </a:xfrm>
                    <a:prstGeom prst="rect">
                      <a:avLst/>
                    </a:prstGeom>
                  </pic:spPr>
                </pic:pic>
              </a:graphicData>
            </a:graphic>
          </wp:inline>
        </w:drawing>
      </w:r>
    </w:p>
    <w:p>
      <w:pPr>
        <w:spacing w:after="120" w:before="60"/>
      </w:pPr>
      <w:r>
        <w:t xml:space="preserve">Ce diagramme est conceptuel. Il ne signifie pas que toutes les fonctionnalités doivent obligatoirement utiliser chaque couche ou que le cache est déjà défini dans son implémentation.</w:t>
      </w:r>
    </w:p>
    <w:p>
      <w:pPr>
        <w:pStyle w:val="Heading2"/>
      </w:pPr>
      <w:r>
        <w:t xml:space="preserve">4.1 Responsabilités des 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8"/>
        <w:gridCol w:w="6710"/>
      </w:tblGrid>
      <w:tr>
        <w:trPr>
          <w:cantSplit/>
          <w:tblHeader/>
        </w:trPr>
        <w:tc>
          <w:tcPr>
            <w:tcW w:type="dxa" w:w="292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Composant</w:t>
            </w:r>
          </w:p>
        </w:tc>
        <w:tc>
          <w:tcPr>
            <w:tcW w:type="dxa" w:w="671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Responsabilité</w:t>
            </w:r>
          </w:p>
        </w:tc>
      </w:tr>
      <w:tr>
        <w:trPr>
          <w:cantSplit/>
          <w:tblHeader w:val="false"/>
        </w:trPr>
        <w:tc>
          <w:tcPr>
            <w:tcW w:type="dxa" w:w="292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Widgets et écrans</w:t>
            </w:r>
          </w:p>
        </w:tc>
        <w:tc>
          <w:tcPr>
            <w:tcW w:type="dxa" w:w="67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Afficher l’état et transmettre les actions utilisateur</w:t>
            </w:r>
          </w:p>
        </w:tc>
      </w:tr>
      <w:tr>
        <w:trPr>
          <w:cantSplit/>
          <w:tblHeader w:val="false"/>
        </w:trPr>
        <w:tc>
          <w:tcPr>
            <w:tcW w:type="dxa" w:w="292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Gestionnaire d’état</w:t>
            </w:r>
          </w:p>
        </w:tc>
        <w:tc>
          <w:tcPr>
            <w:tcW w:type="dxa" w:w="67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Coordonner les actions et exposer un état exploitable par l’interface</w:t>
            </w:r>
          </w:p>
        </w:tc>
      </w:tr>
      <w:tr>
        <w:trPr>
          <w:cantSplit/>
          <w:tblHeader w:val="false"/>
        </w:trPr>
        <w:tc>
          <w:tcPr>
            <w:tcW w:type="dxa" w:w="292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Domaine</w:t>
            </w:r>
          </w:p>
        </w:tc>
        <w:tc>
          <w:tcPr>
            <w:tcW w:type="dxa" w:w="67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Porter les règles métier indépendantes de l’interface</w:t>
            </w:r>
          </w:p>
        </w:tc>
      </w:tr>
      <w:tr>
        <w:trPr>
          <w:cantSplit/>
          <w:tblHeader w:val="false"/>
        </w:trPr>
        <w:tc>
          <w:tcPr>
            <w:tcW w:type="dxa" w:w="292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Repository</w:t>
            </w:r>
          </w:p>
        </w:tc>
        <w:tc>
          <w:tcPr>
            <w:tcW w:type="dxa" w:w="67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Fournir un accès cohérent aux données</w:t>
            </w:r>
          </w:p>
        </w:tc>
      </w:tr>
      <w:tr>
        <w:trPr>
          <w:cantSplit/>
          <w:tblHeader w:val="false"/>
        </w:trPr>
        <w:tc>
          <w:tcPr>
            <w:tcW w:type="dxa" w:w="292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Source distante</w:t>
            </w:r>
          </w:p>
        </w:tc>
        <w:tc>
          <w:tcPr>
            <w:tcW w:type="dxa" w:w="67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Exécuter les requêtes vers l’API</w:t>
            </w:r>
          </w:p>
        </w:tc>
      </w:tr>
      <w:tr>
        <w:trPr>
          <w:cantSplit/>
          <w:tblHeader w:val="false"/>
        </w:trPr>
        <w:tc>
          <w:tcPr>
            <w:tcW w:type="dxa" w:w="292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Source locale</w:t>
            </w:r>
          </w:p>
        </w:tc>
        <w:tc>
          <w:tcPr>
            <w:tcW w:type="dxa" w:w="67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Lire et gérer les données mises en cache</w:t>
            </w:r>
          </w:p>
        </w:tc>
      </w:tr>
      <w:tr>
        <w:trPr>
          <w:cantSplit/>
          <w:tblHeader w:val="false"/>
        </w:trPr>
        <w:tc>
          <w:tcPr>
            <w:tcW w:type="dxa" w:w="292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Gestion des erreurs</w:t>
            </w:r>
          </w:p>
        </w:tc>
        <w:tc>
          <w:tcPr>
            <w:tcW w:type="dxa" w:w="67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Normaliser les échecs et déterminer les possibilités de reprise</w:t>
            </w:r>
          </w:p>
        </w:tc>
      </w:tr>
      <w:tr>
        <w:trPr>
          <w:cantSplit/>
          <w:tblHeader w:val="false"/>
        </w:trPr>
        <w:tc>
          <w:tcPr>
            <w:tcW w:type="dxa" w:w="292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Injection de dépendances</w:t>
            </w:r>
          </w:p>
        </w:tc>
        <w:tc>
          <w:tcPr>
            <w:tcW w:type="dxa" w:w="67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Construire les objets et fournir leurs dépendances</w:t>
            </w:r>
          </w:p>
        </w:tc>
      </w:tr>
    </w:tbl>
    <w:p>
      <w:pPr>
        <w:spacing w:after="120" w:before="0"/>
      </w:pPr>
    </w:p>
    <w:p>
      <w:pPr>
        <w:pStyle w:val="Heading1"/>
      </w:pPr>
      <w:r>
        <w:t xml:space="preserve">5. Organisation du projet</w:t>
      </w:r>
    </w:p>
    <w:p>
      <w:pPr>
        <w:spacing w:after="120" w:before="60"/>
      </w:pPr>
      <w:r>
        <w:t xml:space="preserve">Arborescence cible proposée :</w:t>
      </w:r>
    </w:p>
    <w:p>
      <w:pPr>
        <w:shd w:fill="F2F2F2" w:color="auto" w:val="clear"/>
        <w:spacing w:after="0" w:before="0"/>
        <w:ind w:left="240"/>
      </w:pPr>
      <w:r>
        <w:rPr>
          <w:rFonts w:ascii="Consolas" w:cs="Consolas" w:eastAsia="Consolas" w:hAnsi="Consolas"/>
          <w:sz w:val="18"/>
          <w:szCs w:val="18"/>
        </w:rPr>
        <w:t xml:space="preserve">mobile/</w:t>
      </w:r>
    </w:p>
    <w:p>
      <w:pPr>
        <w:shd w:fill="F2F2F2" w:color="auto" w:val="clear"/>
        <w:spacing w:after="0" w:before="0"/>
        <w:ind w:left="240"/>
      </w:pPr>
      <w:r>
        <w:rPr>
          <w:rFonts w:ascii="Consolas" w:cs="Consolas" w:eastAsia="Consolas" w:hAnsi="Consolas"/>
          <w:sz w:val="18"/>
          <w:szCs w:val="18"/>
        </w:rPr>
        <w:t xml:space="preserve">├── android/</w:t>
      </w:r>
    </w:p>
    <w:p>
      <w:pPr>
        <w:shd w:fill="F2F2F2" w:color="auto" w:val="clear"/>
        <w:spacing w:after="0" w:before="0"/>
        <w:ind w:left="240"/>
      </w:pPr>
      <w:r>
        <w:rPr>
          <w:rFonts w:ascii="Consolas" w:cs="Consolas" w:eastAsia="Consolas" w:hAnsi="Consolas"/>
          <w:sz w:val="18"/>
          <w:szCs w:val="18"/>
        </w:rPr>
        <w:t xml:space="preserve">├── ios/</w:t>
      </w:r>
    </w:p>
    <w:p>
      <w:pPr>
        <w:shd w:fill="F2F2F2" w:color="auto" w:val="clear"/>
        <w:spacing w:after="0" w:before="0"/>
        <w:ind w:left="240"/>
      </w:pPr>
      <w:r>
        <w:rPr>
          <w:rFonts w:ascii="Consolas" w:cs="Consolas" w:eastAsia="Consolas" w:hAnsi="Consolas"/>
          <w:sz w:val="18"/>
          <w:szCs w:val="18"/>
        </w:rPr>
        <w:t xml:space="preserve">├── assets/</w:t>
      </w:r>
    </w:p>
    <w:p>
      <w:pPr>
        <w:shd w:fill="F2F2F2" w:color="auto" w:val="clear"/>
        <w:spacing w:after="0" w:before="0"/>
        <w:ind w:left="240"/>
      </w:pPr>
      <w:r>
        <w:rPr>
          <w:rFonts w:ascii="Consolas" w:cs="Consolas" w:eastAsia="Consolas" w:hAnsi="Consolas"/>
          <w:sz w:val="18"/>
          <w:szCs w:val="18"/>
        </w:rPr>
        <w:t xml:space="preserve">│   ├── images/</w:t>
      </w:r>
    </w:p>
    <w:p>
      <w:pPr>
        <w:shd w:fill="F2F2F2" w:color="auto" w:val="clear"/>
        <w:spacing w:after="0" w:before="0"/>
        <w:ind w:left="240"/>
      </w:pPr>
      <w:r>
        <w:rPr>
          <w:rFonts w:ascii="Consolas" w:cs="Consolas" w:eastAsia="Consolas" w:hAnsi="Consolas"/>
          <w:sz w:val="18"/>
          <w:szCs w:val="18"/>
        </w:rPr>
        <w:t xml:space="preserve">│   ├── icons/</w:t>
      </w:r>
    </w:p>
    <w:p>
      <w:pPr>
        <w:shd w:fill="F2F2F2" w:color="auto" w:val="clear"/>
        <w:spacing w:after="0" w:before="0"/>
        <w:ind w:left="240"/>
      </w:pPr>
      <w:r>
        <w:rPr>
          <w:rFonts w:ascii="Consolas" w:cs="Consolas" w:eastAsia="Consolas" w:hAnsi="Consolas"/>
          <w:sz w:val="18"/>
          <w:szCs w:val="18"/>
        </w:rPr>
        <w:t xml:space="preserve">│   └── fonts/</w:t>
      </w:r>
    </w:p>
    <w:p>
      <w:pPr>
        <w:shd w:fill="F2F2F2" w:color="auto" w:val="clear"/>
        <w:spacing w:after="0" w:before="0"/>
        <w:ind w:left="240"/>
      </w:pPr>
      <w:r>
        <w:rPr>
          <w:rFonts w:ascii="Consolas" w:cs="Consolas" w:eastAsia="Consolas" w:hAnsi="Consolas"/>
          <w:sz w:val="18"/>
          <w:szCs w:val="18"/>
        </w:rPr>
        <w:t xml:space="preserve">├── lib/</w:t>
      </w:r>
    </w:p>
    <w:p>
      <w:pPr>
        <w:shd w:fill="F2F2F2" w:color="auto" w:val="clear"/>
        <w:spacing w:after="0" w:before="0"/>
        <w:ind w:left="240"/>
      </w:pPr>
      <w:r>
        <w:rPr>
          <w:rFonts w:ascii="Consolas" w:cs="Consolas" w:eastAsia="Consolas" w:hAnsi="Consolas"/>
          <w:sz w:val="18"/>
          <w:szCs w:val="18"/>
        </w:rPr>
        <w:t xml:space="preserve">│   ├── main.dart</w:t>
      </w:r>
    </w:p>
    <w:p>
      <w:pPr>
        <w:shd w:fill="F2F2F2" w:color="auto" w:val="clear"/>
        <w:spacing w:after="0" w:before="0"/>
        <w:ind w:left="240"/>
      </w:pPr>
      <w:r>
        <w:rPr>
          <w:rFonts w:ascii="Consolas" w:cs="Consolas" w:eastAsia="Consolas" w:hAnsi="Consolas"/>
          <w:sz w:val="18"/>
          <w:szCs w:val="18"/>
        </w:rPr>
        <w:t xml:space="preserve">│   ├── app/</w:t>
      </w:r>
    </w:p>
    <w:p>
      <w:pPr>
        <w:shd w:fill="F2F2F2" w:color="auto" w:val="clear"/>
        <w:spacing w:after="0" w:before="0"/>
        <w:ind w:left="240"/>
      </w:pPr>
      <w:r>
        <w:rPr>
          <w:rFonts w:ascii="Consolas" w:cs="Consolas" w:eastAsia="Consolas" w:hAnsi="Consolas"/>
          <w:sz w:val="18"/>
          <w:szCs w:val="18"/>
        </w:rPr>
        <w:t xml:space="preserve">│   │   ├── app.dart</w:t>
      </w:r>
    </w:p>
    <w:p>
      <w:pPr>
        <w:shd w:fill="F2F2F2" w:color="auto" w:val="clear"/>
        <w:spacing w:after="0" w:before="0"/>
        <w:ind w:left="240"/>
      </w:pPr>
      <w:r>
        <w:rPr>
          <w:rFonts w:ascii="Consolas" w:cs="Consolas" w:eastAsia="Consolas" w:hAnsi="Consolas"/>
          <w:sz w:val="18"/>
          <w:szCs w:val="18"/>
        </w:rPr>
        <w:t xml:space="preserve">│   │   ├── router.dart</w:t>
      </w:r>
    </w:p>
    <w:p>
      <w:pPr>
        <w:shd w:fill="F2F2F2" w:color="auto" w:val="clear"/>
        <w:spacing w:after="0" w:before="0"/>
        <w:ind w:left="240"/>
      </w:pPr>
      <w:r>
        <w:rPr>
          <w:rFonts w:ascii="Consolas" w:cs="Consolas" w:eastAsia="Consolas" w:hAnsi="Consolas"/>
          <w:sz w:val="18"/>
          <w:szCs w:val="18"/>
        </w:rPr>
        <w:t xml:space="preserve">│   │   ├── bootstrap.dart</w:t>
      </w:r>
    </w:p>
    <w:p>
      <w:pPr>
        <w:shd w:fill="F2F2F2" w:color="auto" w:val="clear"/>
        <w:spacing w:after="0" w:before="0"/>
        <w:ind w:left="240"/>
      </w:pPr>
      <w:r>
        <w:rPr>
          <w:rFonts w:ascii="Consolas" w:cs="Consolas" w:eastAsia="Consolas" w:hAnsi="Consolas"/>
          <w:sz w:val="18"/>
          <w:szCs w:val="18"/>
        </w:rPr>
        <w:t xml:space="preserve">│   │   └── theme/</w:t>
      </w:r>
    </w:p>
    <w:p>
      <w:pPr>
        <w:shd w:fill="F2F2F2" w:color="auto" w:val="clear"/>
        <w:spacing w:after="0" w:before="0"/>
        <w:ind w:left="240"/>
      </w:pPr>
      <w:r>
        <w:rPr>
          <w:rFonts w:ascii="Consolas" w:cs="Consolas" w:eastAsia="Consolas" w:hAnsi="Consolas"/>
          <w:sz w:val="18"/>
          <w:szCs w:val="18"/>
        </w:rPr>
        <w:t xml:space="preserve">│   │       ├── app_theme.dart</w:t>
      </w:r>
    </w:p>
    <w:p>
      <w:pPr>
        <w:shd w:fill="F2F2F2" w:color="auto" w:val="clear"/>
        <w:spacing w:after="0" w:before="0"/>
        <w:ind w:left="240"/>
      </w:pPr>
      <w:r>
        <w:rPr>
          <w:rFonts w:ascii="Consolas" w:cs="Consolas" w:eastAsia="Consolas" w:hAnsi="Consolas"/>
          <w:sz w:val="18"/>
          <w:szCs w:val="18"/>
        </w:rPr>
        <w:t xml:space="preserve">│   │       ├── app_colors.dart</w:t>
      </w:r>
    </w:p>
    <w:p>
      <w:pPr>
        <w:shd w:fill="F2F2F2" w:color="auto" w:val="clear"/>
        <w:spacing w:after="0" w:before="0"/>
        <w:ind w:left="240"/>
      </w:pPr>
      <w:r>
        <w:rPr>
          <w:rFonts w:ascii="Consolas" w:cs="Consolas" w:eastAsia="Consolas" w:hAnsi="Consolas"/>
          <w:sz w:val="18"/>
          <w:szCs w:val="18"/>
        </w:rPr>
        <w:t xml:space="preserve">│   │       ├── app_typography.dart</w:t>
      </w:r>
    </w:p>
    <w:p>
      <w:pPr>
        <w:shd w:fill="F2F2F2" w:color="auto" w:val="clear"/>
        <w:spacing w:after="0" w:before="0"/>
        <w:ind w:left="240"/>
      </w:pPr>
      <w:r>
        <w:rPr>
          <w:rFonts w:ascii="Consolas" w:cs="Consolas" w:eastAsia="Consolas" w:hAnsi="Consolas"/>
          <w:sz w:val="18"/>
          <w:szCs w:val="18"/>
        </w:rPr>
        <w:t xml:space="preserve">│   │       └── app_spacing.dart</w:t>
      </w:r>
    </w:p>
    <w:p>
      <w:pPr>
        <w:shd w:fill="F2F2F2" w:color="auto" w:val="clear"/>
        <w:spacing w:after="0" w:before="0"/>
        <w:ind w:left="240"/>
      </w:pPr>
      <w:r>
        <w:rPr>
          <w:rFonts w:ascii="Consolas" w:cs="Consolas" w:eastAsia="Consolas" w:hAnsi="Consolas"/>
          <w:sz w:val="18"/>
          <w:szCs w:val="18"/>
        </w:rPr>
        <w:t xml:space="preserve">│   ├── core/</w:t>
      </w:r>
    </w:p>
    <w:p>
      <w:pPr>
        <w:shd w:fill="F2F2F2" w:color="auto" w:val="clear"/>
        <w:spacing w:after="0" w:before="0"/>
        <w:ind w:left="240"/>
      </w:pPr>
      <w:r>
        <w:rPr>
          <w:rFonts w:ascii="Consolas" w:cs="Consolas" w:eastAsia="Consolas" w:hAnsi="Consolas"/>
          <w:sz w:val="18"/>
          <w:szCs w:val="18"/>
        </w:rPr>
        <w:t xml:space="preserve">│   │   ├── config/</w:t>
      </w:r>
    </w:p>
    <w:p>
      <w:pPr>
        <w:shd w:fill="F2F2F2" w:color="auto" w:val="clear"/>
        <w:spacing w:after="0" w:before="0"/>
        <w:ind w:left="240"/>
      </w:pPr>
      <w:r>
        <w:rPr>
          <w:rFonts w:ascii="Consolas" w:cs="Consolas" w:eastAsia="Consolas" w:hAnsi="Consolas"/>
          <w:sz w:val="18"/>
          <w:szCs w:val="18"/>
        </w:rPr>
        <w:t xml:space="preserve">│   │   ├── errors/</w:t>
      </w:r>
    </w:p>
    <w:p>
      <w:pPr>
        <w:shd w:fill="F2F2F2" w:color="auto" w:val="clear"/>
        <w:spacing w:after="0" w:before="0"/>
        <w:ind w:left="240"/>
      </w:pPr>
      <w:r>
        <w:rPr>
          <w:rFonts w:ascii="Consolas" w:cs="Consolas" w:eastAsia="Consolas" w:hAnsi="Consolas"/>
          <w:sz w:val="18"/>
          <w:szCs w:val="18"/>
        </w:rPr>
        <w:t xml:space="preserve">│   │   ├── network/</w:t>
      </w:r>
    </w:p>
    <w:p>
      <w:pPr>
        <w:shd w:fill="F2F2F2" w:color="auto" w:val="clear"/>
        <w:spacing w:after="0" w:before="0"/>
        <w:ind w:left="240"/>
      </w:pPr>
      <w:r>
        <w:rPr>
          <w:rFonts w:ascii="Consolas" w:cs="Consolas" w:eastAsia="Consolas" w:hAnsi="Consolas"/>
          <w:sz w:val="18"/>
          <w:szCs w:val="18"/>
        </w:rPr>
        <w:t xml:space="preserve">│   │   ├── storage/</w:t>
      </w:r>
    </w:p>
    <w:p>
      <w:pPr>
        <w:shd w:fill="F2F2F2" w:color="auto" w:val="clear"/>
        <w:spacing w:after="0" w:before="0"/>
        <w:ind w:left="240"/>
      </w:pPr>
      <w:r>
        <w:rPr>
          <w:rFonts w:ascii="Consolas" w:cs="Consolas" w:eastAsia="Consolas" w:hAnsi="Consolas"/>
          <w:sz w:val="18"/>
          <w:szCs w:val="18"/>
        </w:rPr>
        <w:t xml:space="preserve">│   │   ├── security/</w:t>
      </w:r>
    </w:p>
    <w:p>
      <w:pPr>
        <w:shd w:fill="F2F2F2" w:color="auto" w:val="clear"/>
        <w:spacing w:after="0" w:before="0"/>
        <w:ind w:left="240"/>
      </w:pPr>
      <w:r>
        <w:rPr>
          <w:rFonts w:ascii="Consolas" w:cs="Consolas" w:eastAsia="Consolas" w:hAnsi="Consolas"/>
          <w:sz w:val="18"/>
          <w:szCs w:val="18"/>
        </w:rPr>
        <w:t xml:space="preserve">│   │   ├── connectivity/</w:t>
      </w:r>
    </w:p>
    <w:p>
      <w:pPr>
        <w:shd w:fill="F2F2F2" w:color="auto" w:val="clear"/>
        <w:spacing w:after="0" w:before="0"/>
        <w:ind w:left="240"/>
      </w:pPr>
      <w:r>
        <w:rPr>
          <w:rFonts w:ascii="Consolas" w:cs="Consolas" w:eastAsia="Consolas" w:hAnsi="Consolas"/>
          <w:sz w:val="18"/>
          <w:szCs w:val="18"/>
        </w:rPr>
        <w:t xml:space="preserve">│   │   ├── logging/</w:t>
      </w:r>
    </w:p>
    <w:p>
      <w:pPr>
        <w:shd w:fill="F2F2F2" w:color="auto" w:val="clear"/>
        <w:spacing w:after="0" w:before="0"/>
        <w:ind w:left="240"/>
      </w:pPr>
      <w:r>
        <w:rPr>
          <w:rFonts w:ascii="Consolas" w:cs="Consolas" w:eastAsia="Consolas" w:hAnsi="Consolas"/>
          <w:sz w:val="18"/>
          <w:szCs w:val="18"/>
        </w:rPr>
        <w:t xml:space="preserve">│   │   ├── utils/</w:t>
      </w:r>
    </w:p>
    <w:p>
      <w:pPr>
        <w:shd w:fill="F2F2F2" w:color="auto" w:val="clear"/>
        <w:spacing w:after="0" w:before="0"/>
        <w:ind w:left="240"/>
      </w:pPr>
      <w:r>
        <w:rPr>
          <w:rFonts w:ascii="Consolas" w:cs="Consolas" w:eastAsia="Consolas" w:hAnsi="Consolas"/>
          <w:sz w:val="18"/>
          <w:szCs w:val="18"/>
        </w:rPr>
        <w:t xml:space="preserve">│   │   └── widgets/</w:t>
      </w:r>
    </w:p>
    <w:p>
      <w:pPr>
        <w:shd w:fill="F2F2F2" w:color="auto" w:val="clear"/>
        <w:spacing w:after="0" w:before="0"/>
        <w:ind w:left="240"/>
      </w:pPr>
      <w:r>
        <w:rPr>
          <w:rFonts w:ascii="Consolas" w:cs="Consolas" w:eastAsia="Consolas" w:hAnsi="Consolas"/>
          <w:sz w:val="18"/>
          <w:szCs w:val="18"/>
        </w:rPr>
        <w:t xml:space="preserve">│   ├── features/</w:t>
      </w:r>
    </w:p>
    <w:p>
      <w:pPr>
        <w:shd w:fill="F2F2F2" w:color="auto" w:val="clear"/>
        <w:spacing w:after="0" w:before="0"/>
        <w:ind w:left="240"/>
      </w:pPr>
      <w:r>
        <w:rPr>
          <w:rFonts w:ascii="Consolas" w:cs="Consolas" w:eastAsia="Consolas" w:hAnsi="Consolas"/>
          <w:sz w:val="18"/>
          <w:szCs w:val="18"/>
        </w:rPr>
        <w:t xml:space="preserve">│   │   ├── auth/</w:t>
      </w:r>
    </w:p>
    <w:p>
      <w:pPr>
        <w:shd w:fill="F2F2F2" w:color="auto" w:val="clear"/>
        <w:spacing w:after="0" w:before="0"/>
        <w:ind w:left="240"/>
      </w:pPr>
      <w:r>
        <w:rPr>
          <w:rFonts w:ascii="Consolas" w:cs="Consolas" w:eastAsia="Consolas" w:hAnsi="Consolas"/>
          <w:sz w:val="18"/>
          <w:szCs w:val="18"/>
        </w:rPr>
        <w:t xml:space="preserve">│   │   │   ├── presentation/</w:t>
      </w:r>
    </w:p>
    <w:p>
      <w:pPr>
        <w:shd w:fill="F2F2F2" w:color="auto" w:val="clear"/>
        <w:spacing w:after="0" w:before="0"/>
        <w:ind w:left="240"/>
      </w:pPr>
      <w:r>
        <w:rPr>
          <w:rFonts w:ascii="Consolas" w:cs="Consolas" w:eastAsia="Consolas" w:hAnsi="Consolas"/>
          <w:sz w:val="18"/>
          <w:szCs w:val="18"/>
        </w:rPr>
        <w:t xml:space="preserve">│   │   │   ├── application/</w:t>
      </w:r>
    </w:p>
    <w:p>
      <w:pPr>
        <w:shd w:fill="F2F2F2" w:color="auto" w:val="clear"/>
        <w:spacing w:after="0" w:before="0"/>
        <w:ind w:left="240"/>
      </w:pPr>
      <w:r>
        <w:rPr>
          <w:rFonts w:ascii="Consolas" w:cs="Consolas" w:eastAsia="Consolas" w:hAnsi="Consolas"/>
          <w:sz w:val="18"/>
          <w:szCs w:val="18"/>
        </w:rPr>
        <w:t xml:space="preserve">│   │   │   ├── domain/</w:t>
      </w:r>
    </w:p>
    <w:p>
      <w:pPr>
        <w:shd w:fill="F2F2F2" w:color="auto" w:val="clear"/>
        <w:spacing w:after="0" w:before="0"/>
        <w:ind w:left="240"/>
      </w:pPr>
      <w:r>
        <w:rPr>
          <w:rFonts w:ascii="Consolas" w:cs="Consolas" w:eastAsia="Consolas" w:hAnsi="Consolas"/>
          <w:sz w:val="18"/>
          <w:szCs w:val="18"/>
        </w:rPr>
        <w:t xml:space="preserve">│   │   │   └── data/</w:t>
      </w:r>
    </w:p>
    <w:p>
      <w:pPr>
        <w:shd w:fill="F2F2F2" w:color="auto" w:val="clear"/>
        <w:spacing w:after="0" w:before="0"/>
        <w:ind w:left="240"/>
      </w:pPr>
      <w:r>
        <w:rPr>
          <w:rFonts w:ascii="Consolas" w:cs="Consolas" w:eastAsia="Consolas" w:hAnsi="Consolas"/>
          <w:sz w:val="18"/>
          <w:szCs w:val="18"/>
        </w:rPr>
        <w:t xml:space="preserve">│   │   ├── catalog/</w:t>
      </w:r>
    </w:p>
    <w:p>
      <w:pPr>
        <w:shd w:fill="F2F2F2" w:color="auto" w:val="clear"/>
        <w:spacing w:after="0" w:before="0"/>
        <w:ind w:left="240"/>
      </w:pPr>
      <w:r>
        <w:rPr>
          <w:rFonts w:ascii="Consolas" w:cs="Consolas" w:eastAsia="Consolas" w:hAnsi="Consolas"/>
          <w:sz w:val="18"/>
          <w:szCs w:val="18"/>
        </w:rPr>
        <w:t xml:space="preserve">│   │   │   ├── presentation/</w:t>
      </w:r>
    </w:p>
    <w:p>
      <w:pPr>
        <w:shd w:fill="F2F2F2" w:color="auto" w:val="clear"/>
        <w:spacing w:after="0" w:before="0"/>
        <w:ind w:left="240"/>
      </w:pPr>
      <w:r>
        <w:rPr>
          <w:rFonts w:ascii="Consolas" w:cs="Consolas" w:eastAsia="Consolas" w:hAnsi="Consolas"/>
          <w:sz w:val="18"/>
          <w:szCs w:val="18"/>
        </w:rPr>
        <w:t xml:space="preserve">│   │   │   ├── application/</w:t>
      </w:r>
    </w:p>
    <w:p>
      <w:pPr>
        <w:shd w:fill="F2F2F2" w:color="auto" w:val="clear"/>
        <w:spacing w:after="0" w:before="0"/>
        <w:ind w:left="240"/>
      </w:pPr>
      <w:r>
        <w:rPr>
          <w:rFonts w:ascii="Consolas" w:cs="Consolas" w:eastAsia="Consolas" w:hAnsi="Consolas"/>
          <w:sz w:val="18"/>
          <w:szCs w:val="18"/>
        </w:rPr>
        <w:t xml:space="preserve">│   │   │   ├── domain/</w:t>
      </w:r>
    </w:p>
    <w:p>
      <w:pPr>
        <w:shd w:fill="F2F2F2" w:color="auto" w:val="clear"/>
        <w:spacing w:after="0" w:before="0"/>
        <w:ind w:left="240"/>
      </w:pPr>
      <w:r>
        <w:rPr>
          <w:rFonts w:ascii="Consolas" w:cs="Consolas" w:eastAsia="Consolas" w:hAnsi="Consolas"/>
          <w:sz w:val="18"/>
          <w:szCs w:val="18"/>
        </w:rPr>
        <w:t xml:space="preserve">│   │   │   └── data/</w:t>
      </w:r>
    </w:p>
    <w:p>
      <w:pPr>
        <w:shd w:fill="F2F2F2" w:color="auto" w:val="clear"/>
        <w:spacing w:after="0" w:before="0"/>
        <w:ind w:left="240"/>
      </w:pPr>
      <w:r>
        <w:rPr>
          <w:rFonts w:ascii="Consolas" w:cs="Consolas" w:eastAsia="Consolas" w:hAnsi="Consolas"/>
          <w:sz w:val="18"/>
          <w:szCs w:val="18"/>
        </w:rPr>
        <w:t xml:space="preserve">│   │   ├── search/</w:t>
      </w:r>
    </w:p>
    <w:p>
      <w:pPr>
        <w:shd w:fill="F2F2F2" w:color="auto" w:val="clear"/>
        <w:spacing w:after="0" w:before="0"/>
        <w:ind w:left="240"/>
      </w:pPr>
      <w:r>
        <w:rPr>
          <w:rFonts w:ascii="Consolas" w:cs="Consolas" w:eastAsia="Consolas" w:hAnsi="Consolas"/>
          <w:sz w:val="18"/>
          <w:szCs w:val="18"/>
        </w:rPr>
        <w:t xml:space="preserve">│   │   │   ├── presentation/</w:t>
      </w:r>
    </w:p>
    <w:p>
      <w:pPr>
        <w:shd w:fill="F2F2F2" w:color="auto" w:val="clear"/>
        <w:spacing w:after="0" w:before="0"/>
        <w:ind w:left="240"/>
      </w:pPr>
      <w:r>
        <w:rPr>
          <w:rFonts w:ascii="Consolas" w:cs="Consolas" w:eastAsia="Consolas" w:hAnsi="Consolas"/>
          <w:sz w:val="18"/>
          <w:szCs w:val="18"/>
        </w:rPr>
        <w:t xml:space="preserve">│   │   │   ├── application/</w:t>
      </w:r>
    </w:p>
    <w:p>
      <w:pPr>
        <w:shd w:fill="F2F2F2" w:color="auto" w:val="clear"/>
        <w:spacing w:after="0" w:before="0"/>
        <w:ind w:left="240"/>
      </w:pPr>
      <w:r>
        <w:rPr>
          <w:rFonts w:ascii="Consolas" w:cs="Consolas" w:eastAsia="Consolas" w:hAnsi="Consolas"/>
          <w:sz w:val="18"/>
          <w:szCs w:val="18"/>
        </w:rPr>
        <w:t xml:space="preserve">│   │   │   ├── domain/</w:t>
      </w:r>
    </w:p>
    <w:p>
      <w:pPr>
        <w:shd w:fill="F2F2F2" w:color="auto" w:val="clear"/>
        <w:spacing w:after="0" w:before="0"/>
        <w:ind w:left="240"/>
      </w:pPr>
      <w:r>
        <w:rPr>
          <w:rFonts w:ascii="Consolas" w:cs="Consolas" w:eastAsia="Consolas" w:hAnsi="Consolas"/>
          <w:sz w:val="18"/>
          <w:szCs w:val="18"/>
        </w:rPr>
        <w:t xml:space="preserve">│   │   │   └── data/</w:t>
      </w:r>
    </w:p>
    <w:p>
      <w:pPr>
        <w:shd w:fill="F2F2F2" w:color="auto" w:val="clear"/>
        <w:spacing w:after="0" w:before="0"/>
        <w:ind w:left="240"/>
      </w:pPr>
      <w:r>
        <w:rPr>
          <w:rFonts w:ascii="Consolas" w:cs="Consolas" w:eastAsia="Consolas" w:hAnsi="Consolas"/>
          <w:sz w:val="18"/>
          <w:szCs w:val="18"/>
        </w:rPr>
        <w:t xml:space="preserve">│   │   ├── comparison/</w:t>
      </w:r>
    </w:p>
    <w:p>
      <w:pPr>
        <w:shd w:fill="F2F2F2" w:color="auto" w:val="clear"/>
        <w:spacing w:after="0" w:before="0"/>
        <w:ind w:left="240"/>
      </w:pPr>
      <w:r>
        <w:rPr>
          <w:rFonts w:ascii="Consolas" w:cs="Consolas" w:eastAsia="Consolas" w:hAnsi="Consolas"/>
          <w:sz w:val="18"/>
          <w:szCs w:val="18"/>
        </w:rPr>
        <w:t xml:space="preserve">│   │   │   ├── presentation/</w:t>
      </w:r>
    </w:p>
    <w:p>
      <w:pPr>
        <w:shd w:fill="F2F2F2" w:color="auto" w:val="clear"/>
        <w:spacing w:after="0" w:before="0"/>
        <w:ind w:left="240"/>
      </w:pPr>
      <w:r>
        <w:rPr>
          <w:rFonts w:ascii="Consolas" w:cs="Consolas" w:eastAsia="Consolas" w:hAnsi="Consolas"/>
          <w:sz w:val="18"/>
          <w:szCs w:val="18"/>
        </w:rPr>
        <w:t xml:space="preserve">│   │   │   ├── application/</w:t>
      </w:r>
    </w:p>
    <w:p>
      <w:pPr>
        <w:shd w:fill="F2F2F2" w:color="auto" w:val="clear"/>
        <w:spacing w:after="0" w:before="0"/>
        <w:ind w:left="240"/>
      </w:pPr>
      <w:r>
        <w:rPr>
          <w:rFonts w:ascii="Consolas" w:cs="Consolas" w:eastAsia="Consolas" w:hAnsi="Consolas"/>
          <w:sz w:val="18"/>
          <w:szCs w:val="18"/>
        </w:rPr>
        <w:t xml:space="preserve">│   │   │   ├── domain/</w:t>
      </w:r>
    </w:p>
    <w:p>
      <w:pPr>
        <w:shd w:fill="F2F2F2" w:color="auto" w:val="clear"/>
        <w:spacing w:after="0" w:before="0"/>
        <w:ind w:left="240"/>
      </w:pPr>
      <w:r>
        <w:rPr>
          <w:rFonts w:ascii="Consolas" w:cs="Consolas" w:eastAsia="Consolas" w:hAnsi="Consolas"/>
          <w:sz w:val="18"/>
          <w:szCs w:val="18"/>
        </w:rPr>
        <w:t xml:space="preserve">│   │   │   └── data/</w:t>
      </w:r>
    </w:p>
    <w:p>
      <w:pPr>
        <w:shd w:fill="F2F2F2" w:color="auto" w:val="clear"/>
        <w:spacing w:after="0" w:before="0"/>
        <w:ind w:left="240"/>
      </w:pPr>
      <w:r>
        <w:rPr>
          <w:rFonts w:ascii="Consolas" w:cs="Consolas" w:eastAsia="Consolas" w:hAnsi="Consolas"/>
          <w:sz w:val="18"/>
          <w:szCs w:val="18"/>
        </w:rPr>
        <w:t xml:space="preserve">│   │   ├── pricing/</w:t>
      </w:r>
    </w:p>
    <w:p>
      <w:pPr>
        <w:shd w:fill="F2F2F2" w:color="auto" w:val="clear"/>
        <w:spacing w:after="0" w:before="0"/>
        <w:ind w:left="240"/>
      </w:pPr>
      <w:r>
        <w:rPr>
          <w:rFonts w:ascii="Consolas" w:cs="Consolas" w:eastAsia="Consolas" w:hAnsi="Consolas"/>
          <w:sz w:val="18"/>
          <w:szCs w:val="18"/>
        </w:rPr>
        <w:t xml:space="preserve">│   │   │   ├── presentation/</w:t>
      </w:r>
    </w:p>
    <w:p>
      <w:pPr>
        <w:shd w:fill="F2F2F2" w:color="auto" w:val="clear"/>
        <w:spacing w:after="0" w:before="0"/>
        <w:ind w:left="240"/>
      </w:pPr>
      <w:r>
        <w:rPr>
          <w:rFonts w:ascii="Consolas" w:cs="Consolas" w:eastAsia="Consolas" w:hAnsi="Consolas"/>
          <w:sz w:val="18"/>
          <w:szCs w:val="18"/>
        </w:rPr>
        <w:t xml:space="preserve">│   │   │   ├── application/</w:t>
      </w:r>
    </w:p>
    <w:p>
      <w:pPr>
        <w:shd w:fill="F2F2F2" w:color="auto" w:val="clear"/>
        <w:spacing w:after="0" w:before="0"/>
        <w:ind w:left="240"/>
      </w:pPr>
      <w:r>
        <w:rPr>
          <w:rFonts w:ascii="Consolas" w:cs="Consolas" w:eastAsia="Consolas" w:hAnsi="Consolas"/>
          <w:sz w:val="18"/>
          <w:szCs w:val="18"/>
        </w:rPr>
        <w:t xml:space="preserve">│   │   │   ├── domain/</w:t>
      </w:r>
    </w:p>
    <w:p>
      <w:pPr>
        <w:shd w:fill="F2F2F2" w:color="auto" w:val="clear"/>
        <w:spacing w:after="0" w:before="0"/>
        <w:ind w:left="240"/>
      </w:pPr>
      <w:r>
        <w:rPr>
          <w:rFonts w:ascii="Consolas" w:cs="Consolas" w:eastAsia="Consolas" w:hAnsi="Consolas"/>
          <w:sz w:val="18"/>
          <w:szCs w:val="18"/>
        </w:rPr>
        <w:t xml:space="preserve">│   │   │   └── data/</w:t>
      </w:r>
    </w:p>
    <w:p>
      <w:pPr>
        <w:shd w:fill="F2F2F2" w:color="auto" w:val="clear"/>
        <w:spacing w:after="0" w:before="0"/>
        <w:ind w:left="240"/>
      </w:pPr>
      <w:r>
        <w:rPr>
          <w:rFonts w:ascii="Consolas" w:cs="Consolas" w:eastAsia="Consolas" w:hAnsi="Consolas"/>
          <w:sz w:val="18"/>
          <w:szCs w:val="18"/>
        </w:rPr>
        <w:t xml:space="preserve">│   │   ├── availability/</w:t>
      </w:r>
    </w:p>
    <w:p>
      <w:pPr>
        <w:shd w:fill="F2F2F2" w:color="auto" w:val="clear"/>
        <w:spacing w:after="0" w:before="0"/>
        <w:ind w:left="240"/>
      </w:pPr>
      <w:r>
        <w:rPr>
          <w:rFonts w:ascii="Consolas" w:cs="Consolas" w:eastAsia="Consolas" w:hAnsi="Consolas"/>
          <w:sz w:val="18"/>
          <w:szCs w:val="18"/>
        </w:rPr>
        <w:t xml:space="preserve">│   │   ├── favorites/</w:t>
      </w:r>
    </w:p>
    <w:p>
      <w:pPr>
        <w:shd w:fill="F2F2F2" w:color="auto" w:val="clear"/>
        <w:spacing w:after="0" w:before="0"/>
        <w:ind w:left="240"/>
      </w:pPr>
      <w:r>
        <w:rPr>
          <w:rFonts w:ascii="Consolas" w:cs="Consolas" w:eastAsia="Consolas" w:hAnsi="Consolas"/>
          <w:sz w:val="18"/>
          <w:szCs w:val="18"/>
        </w:rPr>
        <w:t xml:space="preserve">│   │   ├── profile/</w:t>
      </w:r>
    </w:p>
    <w:p>
      <w:pPr>
        <w:shd w:fill="F2F2F2" w:color="auto" w:val="clear"/>
        <w:spacing w:after="0" w:before="0"/>
        <w:ind w:left="240"/>
      </w:pPr>
      <w:r>
        <w:rPr>
          <w:rFonts w:ascii="Consolas" w:cs="Consolas" w:eastAsia="Consolas" w:hAnsi="Consolas"/>
          <w:sz w:val="18"/>
          <w:szCs w:val="18"/>
        </w:rPr>
        <w:t xml:space="preserve">│   │   └── contributions/</w:t>
      </w:r>
    </w:p>
    <w:p>
      <w:pPr>
        <w:shd w:fill="F2F2F2" w:color="auto" w:val="clear"/>
        <w:spacing w:after="0" w:before="0"/>
        <w:ind w:left="240"/>
      </w:pPr>
      <w:r>
        <w:rPr>
          <w:rFonts w:ascii="Consolas" w:cs="Consolas" w:eastAsia="Consolas" w:hAnsi="Consolas"/>
          <w:sz w:val="18"/>
          <w:szCs w:val="18"/>
        </w:rPr>
        <w:t xml:space="preserve">│   └── shared/</w:t>
      </w:r>
    </w:p>
    <w:p>
      <w:pPr>
        <w:shd w:fill="F2F2F2" w:color="auto" w:val="clear"/>
        <w:spacing w:after="0" w:before="0"/>
        <w:ind w:left="240"/>
      </w:pPr>
      <w:r>
        <w:rPr>
          <w:rFonts w:ascii="Consolas" w:cs="Consolas" w:eastAsia="Consolas" w:hAnsi="Consolas"/>
          <w:sz w:val="18"/>
          <w:szCs w:val="18"/>
        </w:rPr>
        <w:t xml:space="preserve">│       ├── models/</w:t>
      </w:r>
    </w:p>
    <w:p>
      <w:pPr>
        <w:shd w:fill="F2F2F2" w:color="auto" w:val="clear"/>
        <w:spacing w:after="0" w:before="0"/>
        <w:ind w:left="240"/>
      </w:pPr>
      <w:r>
        <w:rPr>
          <w:rFonts w:ascii="Consolas" w:cs="Consolas" w:eastAsia="Consolas" w:hAnsi="Consolas"/>
          <w:sz w:val="18"/>
          <w:szCs w:val="18"/>
        </w:rPr>
        <w:t xml:space="preserve">│       └── components/</w:t>
      </w:r>
    </w:p>
    <w:p>
      <w:pPr>
        <w:shd w:fill="F2F2F2" w:color="auto" w:val="clear"/>
        <w:spacing w:after="0" w:before="0"/>
        <w:ind w:left="240"/>
      </w:pPr>
      <w:r>
        <w:rPr>
          <w:rFonts w:ascii="Consolas" w:cs="Consolas" w:eastAsia="Consolas" w:hAnsi="Consolas"/>
          <w:sz w:val="18"/>
          <w:szCs w:val="18"/>
        </w:rPr>
        <w:t xml:space="preserve">├── test/</w:t>
      </w:r>
    </w:p>
    <w:p>
      <w:pPr>
        <w:shd w:fill="F2F2F2" w:color="auto" w:val="clear"/>
        <w:spacing w:after="0" w:before="0"/>
        <w:ind w:left="240"/>
      </w:pPr>
      <w:r>
        <w:rPr>
          <w:rFonts w:ascii="Consolas" w:cs="Consolas" w:eastAsia="Consolas" w:hAnsi="Consolas"/>
          <w:sz w:val="18"/>
          <w:szCs w:val="18"/>
        </w:rPr>
        <w:t xml:space="preserve">│   ├── unit/</w:t>
      </w:r>
    </w:p>
    <w:p>
      <w:pPr>
        <w:shd w:fill="F2F2F2" w:color="auto" w:val="clear"/>
        <w:spacing w:after="0" w:before="0"/>
        <w:ind w:left="240"/>
      </w:pPr>
      <w:r>
        <w:rPr>
          <w:rFonts w:ascii="Consolas" w:cs="Consolas" w:eastAsia="Consolas" w:hAnsi="Consolas"/>
          <w:sz w:val="18"/>
          <w:szCs w:val="18"/>
        </w:rPr>
        <w:t xml:space="preserve">│   ├── widget/</w:t>
      </w:r>
    </w:p>
    <w:p>
      <w:pPr>
        <w:shd w:fill="F2F2F2" w:color="auto" w:val="clear"/>
        <w:spacing w:after="0" w:before="0"/>
        <w:ind w:left="240"/>
      </w:pPr>
      <w:r>
        <w:rPr>
          <w:rFonts w:ascii="Consolas" w:cs="Consolas" w:eastAsia="Consolas" w:hAnsi="Consolas"/>
          <w:sz w:val="18"/>
          <w:szCs w:val="18"/>
        </w:rPr>
        <w:t xml:space="preserve">│   ├── integration/</w:t>
      </w:r>
    </w:p>
    <w:p>
      <w:pPr>
        <w:shd w:fill="F2F2F2" w:color="auto" w:val="clear"/>
        <w:spacing w:after="0" w:before="0"/>
        <w:ind w:left="240"/>
      </w:pPr>
      <w:r>
        <w:rPr>
          <w:rFonts w:ascii="Consolas" w:cs="Consolas" w:eastAsia="Consolas" w:hAnsi="Consolas"/>
          <w:sz w:val="18"/>
          <w:szCs w:val="18"/>
        </w:rPr>
        <w:t xml:space="preserve">│   ├── fixtures/</w:t>
      </w:r>
    </w:p>
    <w:p>
      <w:pPr>
        <w:shd w:fill="F2F2F2" w:color="auto" w:val="clear"/>
        <w:spacing w:after="0" w:before="0"/>
        <w:ind w:left="240"/>
      </w:pPr>
      <w:r>
        <w:rPr>
          <w:rFonts w:ascii="Consolas" w:cs="Consolas" w:eastAsia="Consolas" w:hAnsi="Consolas"/>
          <w:sz w:val="18"/>
          <w:szCs w:val="18"/>
        </w:rPr>
        <w:t xml:space="preserve">│   └── mocks/</w:t>
      </w:r>
    </w:p>
    <w:p>
      <w:pPr>
        <w:shd w:fill="F2F2F2" w:color="auto" w:val="clear"/>
        <w:spacing w:after="0" w:before="0"/>
        <w:ind w:left="240"/>
      </w:pPr>
      <w:r>
        <w:rPr>
          <w:rFonts w:ascii="Consolas" w:cs="Consolas" w:eastAsia="Consolas" w:hAnsi="Consolas"/>
          <w:sz w:val="18"/>
          <w:szCs w:val="18"/>
        </w:rPr>
        <w:t xml:space="preserve">├── integration_test/</w:t>
      </w:r>
    </w:p>
    <w:p>
      <w:pPr>
        <w:shd w:fill="F2F2F2" w:color="auto" w:val="clear"/>
        <w:spacing w:after="0" w:before="0"/>
        <w:ind w:left="240"/>
      </w:pPr>
      <w:r>
        <w:rPr>
          <w:rFonts w:ascii="Consolas" w:cs="Consolas" w:eastAsia="Consolas" w:hAnsi="Consolas"/>
          <w:sz w:val="18"/>
          <w:szCs w:val="18"/>
        </w:rPr>
        <w:t xml:space="preserve">├── pubspec.yaml</w:t>
      </w:r>
    </w:p>
    <w:p>
      <w:pPr>
        <w:shd w:fill="F2F2F2" w:color="auto" w:val="clear"/>
        <w:spacing w:after="0" w:before="0"/>
        <w:ind w:left="240"/>
      </w:pPr>
      <w:r>
        <w:rPr>
          <w:rFonts w:ascii="Consolas" w:cs="Consolas" w:eastAsia="Consolas" w:hAnsi="Consolas"/>
          <w:sz w:val="18"/>
          <w:szCs w:val="18"/>
        </w:rPr>
        <w:t xml:space="preserve">└── analysis_options.yaml</w:t>
      </w:r>
    </w:p>
    <w:p>
      <w:pPr>
        <w:spacing w:after="120"/>
      </w:pPr>
    </w:p>
    <w:p>
      <w:pPr>
        <w:spacing w:after="120" w:before="60"/>
      </w:pPr>
      <w:r>
        <w:t xml:space="preserve">Cette arborescence est indicative. Elle devra être ajustée au périmètre fonctionnel réellement retenu.</w:t>
      </w:r>
    </w:p>
    <w:p>
      <w:pPr>
        <w:spacing w:after="120" w:before="60"/>
      </w:pPr>
      <w:r>
        <w:t xml:space="preserve">Les dossiers </w:t>
      </w:r>
      <w:r>
        <w:rPr>
          <w:rFonts w:ascii="Consolas" w:cs="Consolas" w:eastAsia="Consolas" w:hAnsi="Consolas"/>
          <w:color w:val="7B2D26"/>
          <w:sz w:val="20"/>
          <w:szCs w:val="20"/>
        </w:rPr>
        <w:t xml:space="preserve">application/</w:t>
      </w:r>
      <w:r>
        <w:t xml:space="preserve">, </w:t>
      </w:r>
      <w:r>
        <w:rPr>
          <w:rFonts w:ascii="Consolas" w:cs="Consolas" w:eastAsia="Consolas" w:hAnsi="Consolas"/>
          <w:color w:val="7B2D26"/>
          <w:sz w:val="20"/>
          <w:szCs w:val="20"/>
        </w:rPr>
        <w:t xml:space="preserve">domain/</w:t>
      </w:r>
      <w:r>
        <w:t xml:space="preserve"> et </w:t>
      </w:r>
      <w:r>
        <w:rPr>
          <w:rFonts w:ascii="Consolas" w:cs="Consolas" w:eastAsia="Consolas" w:hAnsi="Consolas"/>
          <w:color w:val="7B2D26"/>
          <w:sz w:val="20"/>
          <w:szCs w:val="20"/>
        </w:rPr>
        <w:t xml:space="preserve">data/</w:t>
      </w:r>
      <w:r>
        <w:t xml:space="preserve"> ne doivent pas être créés mécaniquement pour toutes les fonctionnalités si cela n’apporte aucune valeur. En revanche, les fonctionnalités complexes, notamment la recherche, la comparaison et la gestion des prix, justifient une séparation plus rigoureuse.</w:t>
      </w:r>
    </w:p>
    <w:p>
      <w:pPr>
        <w:pStyle w:val="Heading1"/>
      </w:pPr>
      <w:r>
        <w:t xml:space="preserve">6. Responsabilités des couches</w:t>
      </w:r>
    </w:p>
    <w:p>
      <w:pPr>
        <w:pStyle w:val="Heading2"/>
      </w:pPr>
      <w:r>
        <w:t xml:space="preserve">6.1 Présentation — presentation/</w:t>
      </w:r>
    </w:p>
    <w:p>
      <w:pPr>
        <w:spacing w:after="120" w:before="60"/>
      </w:pPr>
      <w:r>
        <w:t xml:space="preserve">Contient :</w:t>
      </w:r>
    </w:p>
    <w:p>
      <w:pPr>
        <w:pStyle w:val="ListParagraph"/>
        <w:numPr>
          <w:ilvl w:val="0"/>
          <w:numId w:val="2"/>
        </w:numPr>
        <w:spacing w:after="60"/>
      </w:pPr>
      <w:r>
        <w:t xml:space="preserve">les écrans ;</w:t>
      </w:r>
    </w:p>
    <w:p>
      <w:pPr>
        <w:pStyle w:val="ListParagraph"/>
        <w:numPr>
          <w:ilvl w:val="0"/>
          <w:numId w:val="2"/>
        </w:numPr>
        <w:spacing w:after="60"/>
      </w:pPr>
      <w:r>
        <w:t xml:space="preserve">les widgets propres à la fonctionnalité ;</w:t>
      </w:r>
    </w:p>
    <w:p>
      <w:pPr>
        <w:pStyle w:val="ListParagraph"/>
        <w:numPr>
          <w:ilvl w:val="0"/>
          <w:numId w:val="2"/>
        </w:numPr>
        <w:spacing w:after="60"/>
      </w:pPr>
      <w:r>
        <w:t xml:space="preserve">les formulaires ;</w:t>
      </w:r>
    </w:p>
    <w:p>
      <w:pPr>
        <w:pStyle w:val="ListParagraph"/>
        <w:numPr>
          <w:ilvl w:val="0"/>
          <w:numId w:val="2"/>
        </w:numPr>
        <w:spacing w:after="60"/>
      </w:pPr>
      <w:r>
        <w:t xml:space="preserve">les éléments visuels et leurs interactions ;</w:t>
      </w:r>
    </w:p>
    <w:p>
      <w:pPr>
        <w:pStyle w:val="ListParagraph"/>
        <w:numPr>
          <w:ilvl w:val="0"/>
          <w:numId w:val="2"/>
        </w:numPr>
        <w:spacing w:after="60"/>
      </w:pPr>
      <w:r>
        <w:t xml:space="preserve">les adaptations de l’interface aux différents états.</w:t>
      </w:r>
    </w:p>
    <w:p>
      <w:pPr>
        <w:spacing w:after="120" w:before="60"/>
      </w:pPr>
      <w:r>
        <w:t xml:space="preserve">La présentation ne doit pas construire directement les requêtes HTTP ni accéder directement à la base de données.</w:t>
      </w:r>
    </w:p>
    <w:p>
      <w:pPr>
        <w:spacing w:after="120" w:before="60"/>
      </w:pPr>
      <w:r>
        <w:t xml:space="preserve">Elle transmet des intentions, par exemple « rechercher un produit » ou « actualiser les offres », au composant chargé de l’orchestration.</w:t>
      </w:r>
    </w:p>
    <w:p>
      <w:pPr>
        <w:pStyle w:val="Heading2"/>
      </w:pPr>
      <w:r>
        <w:t xml:space="preserve">6.2 Couche applicative — application/</w:t>
      </w:r>
    </w:p>
    <w:p>
      <w:pPr>
        <w:spacing w:after="120" w:before="60"/>
      </w:pPr>
      <w:r>
        <w:t xml:space="preserve">Contient la logique qui coordonne les opérations :</w:t>
      </w:r>
    </w:p>
    <w:p>
      <w:pPr>
        <w:pStyle w:val="ListParagraph"/>
        <w:numPr>
          <w:ilvl w:val="0"/>
          <w:numId w:val="2"/>
        </w:numPr>
        <w:spacing w:after="60"/>
      </w:pPr>
      <w:r>
        <w:t xml:space="preserve">déclenchement d’une recherche ;</w:t>
      </w:r>
    </w:p>
    <w:p>
      <w:pPr>
        <w:pStyle w:val="ListParagraph"/>
        <w:numPr>
          <w:ilvl w:val="0"/>
          <w:numId w:val="2"/>
        </w:numPr>
        <w:spacing w:after="60"/>
      </w:pPr>
      <w:r>
        <w:t xml:space="preserve">application des filtres ;</w:t>
      </w:r>
    </w:p>
    <w:p>
      <w:pPr>
        <w:pStyle w:val="ListParagraph"/>
        <w:numPr>
          <w:ilvl w:val="0"/>
          <w:numId w:val="2"/>
        </w:numPr>
        <w:spacing w:after="60"/>
      </w:pPr>
      <w:r>
        <w:t xml:space="preserve">chargement des offres ;</w:t>
      </w:r>
    </w:p>
    <w:p>
      <w:pPr>
        <w:pStyle w:val="ListParagraph"/>
        <w:numPr>
          <w:ilvl w:val="0"/>
          <w:numId w:val="2"/>
        </w:numPr>
        <w:spacing w:after="60"/>
      </w:pPr>
      <w:r>
        <w:t xml:space="preserve">actualisation des données ;</w:t>
      </w:r>
    </w:p>
    <w:p>
      <w:pPr>
        <w:pStyle w:val="ListParagraph"/>
        <w:numPr>
          <w:ilvl w:val="0"/>
          <w:numId w:val="2"/>
        </w:numPr>
        <w:spacing w:after="60"/>
      </w:pPr>
      <w:r>
        <w:t xml:space="preserve">coordination entre l’interface et les repositories ;</w:t>
      </w:r>
    </w:p>
    <w:p>
      <w:pPr>
        <w:pStyle w:val="ListParagraph"/>
        <w:numPr>
          <w:ilvl w:val="0"/>
          <w:numId w:val="2"/>
        </w:numPr>
        <w:spacing w:after="60"/>
      </w:pPr>
      <w:r>
        <w:t xml:space="preserve">gestion des états de chargement, de réussite et d’erreur.</w:t>
      </w:r>
    </w:p>
    <w:p>
      <w:pPr>
        <w:spacing w:after="120" w:before="60"/>
      </w:pPr>
      <w:r>
        <w:t xml:space="preserve">Cette couche peut être implémentée au moyen de Notifiers, de contrôleurs ou d’autres mécanismes de gestion d’état. Le choix exact dépendra de la solution retenue.</w:t>
      </w:r>
    </w:p>
    <w:p>
      <w:pPr>
        <w:pStyle w:val="Heading2"/>
      </w:pPr>
      <w:r>
        <w:t xml:space="preserve">6.3 Domaine — domain/</w:t>
      </w:r>
    </w:p>
    <w:p>
      <w:pPr>
        <w:spacing w:after="120" w:before="60"/>
      </w:pPr>
      <w:r>
        <w:t xml:space="preserve">Contient les concepts et règles métier qui ne doivent pas dépendre de Flutter ou du réseau.</w:t>
      </w:r>
    </w:p>
    <w:p>
      <w:pPr>
        <w:spacing w:after="120" w:before="60"/>
      </w:pPr>
      <w:r>
        <w:t xml:space="preserve">Exemples :</w:t>
      </w:r>
    </w:p>
    <w:p>
      <w:pPr>
        <w:pStyle w:val="ListParagraph"/>
        <w:numPr>
          <w:ilvl w:val="0"/>
          <w:numId w:val="2"/>
        </w:numPr>
        <w:spacing w:after="60"/>
      </w:pPr>
      <w:r>
        <w:t xml:space="preserve">représentation d’un produit ;</w:t>
      </w:r>
    </w:p>
    <w:p>
      <w:pPr>
        <w:pStyle w:val="ListParagraph"/>
        <w:numPr>
          <w:ilvl w:val="0"/>
          <w:numId w:val="2"/>
        </w:numPr>
        <w:spacing w:after="60"/>
      </w:pPr>
      <w:r>
        <w:t xml:space="preserve">représentation d’une offre ;</w:t>
      </w:r>
    </w:p>
    <w:p>
      <w:pPr>
        <w:pStyle w:val="ListParagraph"/>
        <w:numPr>
          <w:ilvl w:val="0"/>
          <w:numId w:val="2"/>
        </w:numPr>
        <w:spacing w:after="60"/>
      </w:pPr>
      <w:r>
        <w:t xml:space="preserve">règles d’équivalence des produits ;</w:t>
      </w:r>
    </w:p>
    <w:p>
      <w:pPr>
        <w:pStyle w:val="ListParagraph"/>
        <w:numPr>
          <w:ilvl w:val="0"/>
          <w:numId w:val="2"/>
        </w:numPr>
        <w:spacing w:after="60"/>
      </w:pPr>
      <w:r>
        <w:t xml:space="preserve">interprétation des statuts métier ;</w:t>
      </w:r>
    </w:p>
    <w:p>
      <w:pPr>
        <w:pStyle w:val="ListParagraph"/>
        <w:numPr>
          <w:ilvl w:val="0"/>
          <w:numId w:val="2"/>
        </w:numPr>
        <w:spacing w:after="60"/>
      </w:pPr>
      <w:r>
        <w:t xml:space="preserve">calculs de comparaison autorisés ;</w:t>
      </w:r>
    </w:p>
    <w:p>
      <w:pPr>
        <w:pStyle w:val="ListParagraph"/>
        <w:numPr>
          <w:ilvl w:val="0"/>
          <w:numId w:val="2"/>
        </w:numPr>
        <w:spacing w:after="60"/>
      </w:pPr>
      <w:r>
        <w:t xml:space="preserve">contrats des repositories lorsque leur abstraction est utile.</w:t>
      </w:r>
    </w:p>
    <w:p>
      <w:pPr>
        <w:spacing w:after="120" w:before="60"/>
      </w:pPr>
      <w:r>
        <w:t xml:space="preserve">Les règles d’équivalence et de fiabilité doivent rester cohérentes avec le backend. Le frontend peut les utiliser pour présenter les données, mais ne doit pas devenir une seconde autorité indépendante sur les prix.</w:t>
      </w:r>
    </w:p>
    <w:p>
      <w:pPr>
        <w:pStyle w:val="Heading2"/>
      </w:pPr>
      <w:r>
        <w:t xml:space="preserve">6.4 Données — data/</w:t>
      </w:r>
    </w:p>
    <w:p>
      <w:pPr>
        <w:spacing w:after="120" w:before="60"/>
      </w:pPr>
      <w:r>
        <w:t xml:space="preserve">Contient les mécanismes concrets d’accès aux données :</w:t>
      </w:r>
    </w:p>
    <w:p>
      <w:pPr>
        <w:pStyle w:val="ListParagraph"/>
        <w:numPr>
          <w:ilvl w:val="0"/>
          <w:numId w:val="2"/>
        </w:numPr>
        <w:spacing w:after="60"/>
      </w:pPr>
      <w:r>
        <w:t xml:space="preserve">clients de sources distantes ;</w:t>
      </w:r>
    </w:p>
    <w:p>
      <w:pPr>
        <w:pStyle w:val="ListParagraph"/>
        <w:numPr>
          <w:ilvl w:val="0"/>
          <w:numId w:val="2"/>
        </w:numPr>
        <w:spacing w:after="60"/>
      </w:pPr>
      <w:r>
        <w:t xml:space="preserve">modèles de sérialisation ;</w:t>
      </w:r>
    </w:p>
    <w:p>
      <w:pPr>
        <w:pStyle w:val="ListParagraph"/>
        <w:numPr>
          <w:ilvl w:val="0"/>
          <w:numId w:val="2"/>
        </w:numPr>
        <w:spacing w:after="60"/>
      </w:pPr>
      <w:r>
        <w:t xml:space="preserve">conversion des réponses API ;</w:t>
      </w:r>
    </w:p>
    <w:p>
      <w:pPr>
        <w:pStyle w:val="ListParagraph"/>
        <w:numPr>
          <w:ilvl w:val="0"/>
          <w:numId w:val="2"/>
        </w:numPr>
        <w:spacing w:after="60"/>
      </w:pPr>
      <w:r>
        <w:t xml:space="preserve">repositories ;</w:t>
      </w:r>
    </w:p>
    <w:p>
      <w:pPr>
        <w:pStyle w:val="ListParagraph"/>
        <w:numPr>
          <w:ilvl w:val="0"/>
          <w:numId w:val="2"/>
        </w:numPr>
        <w:spacing w:after="60"/>
      </w:pPr>
      <w:r>
        <w:t xml:space="preserve">accès au cache local ;</w:t>
      </w:r>
    </w:p>
    <w:p>
      <w:pPr>
        <w:pStyle w:val="ListParagraph"/>
        <w:numPr>
          <w:ilvl w:val="0"/>
          <w:numId w:val="2"/>
        </w:numPr>
        <w:spacing w:after="60"/>
      </w:pPr>
      <w:r>
        <w:t xml:space="preserve">gestion des erreurs techniques liées aux sources.</w:t>
      </w:r>
    </w:p>
    <w:p>
      <w:pPr>
        <w:spacing w:after="120" w:before="60"/>
      </w:pPr>
      <w:r>
        <w:t xml:space="preserve">Les réponses HTTP ne doivent pas être utilisées directement comme modèles de présentation partout dans l’application.</w:t>
      </w:r>
    </w:p>
    <w:p>
      <w:pPr>
        <w:pStyle w:val="Heading2"/>
      </w:pPr>
      <w:r>
        <w:t xml:space="preserve">6.5 Couche commune — core/ et shared/</w:t>
      </w:r>
    </w:p>
    <w:p>
      <w:pPr>
        <w:spacing w:after="120" w:before="60"/>
      </w:pPr>
      <w:r>
        <w:rPr>
          <w:rFonts w:ascii="Consolas" w:cs="Consolas" w:eastAsia="Consolas" w:hAnsi="Consolas"/>
          <w:color w:val="7B2D26"/>
          <w:sz w:val="20"/>
          <w:szCs w:val="20"/>
        </w:rPr>
        <w:t xml:space="preserve">core/</w:t>
      </w:r>
      <w:r>
        <w:t xml:space="preserve"> héberge les mécanismes techniques transversaux : configuration, réseau, stockage, sécurité, journalisation et gestion des erreurs.</w:t>
      </w:r>
    </w:p>
    <w:p>
      <w:pPr>
        <w:spacing w:after="120" w:before="60"/>
      </w:pPr>
      <w:r>
        <w:rPr>
          <w:rFonts w:ascii="Consolas" w:cs="Consolas" w:eastAsia="Consolas" w:hAnsi="Consolas"/>
          <w:color w:val="7B2D26"/>
          <w:sz w:val="20"/>
          <w:szCs w:val="20"/>
        </w:rPr>
        <w:t xml:space="preserve">shared/</w:t>
      </w:r>
      <w:r>
        <w:t xml:space="preserve"> héberge les éléments réutilisables réellement communs aux fonctionnalités.</w:t>
      </w:r>
    </w:p>
    <w:p>
      <w:pPr>
        <w:spacing w:after="120" w:before="60"/>
      </w:pPr>
      <w:r>
        <w:t xml:space="preserve">Il faut éviter d’y déplacer des composants simplement parce qu’ils sont utilisés à deux endroits. Une abstraction commune doit avoir une responsabilité stable et clairement définie.</w:t>
      </w:r>
    </w:p>
    <w:p>
      <w:pPr>
        <w:pStyle w:val="Heading1"/>
      </w:pPr>
      <w:r>
        <w:t xml:space="preserve">7. Gestion de l’état</w:t>
      </w:r>
    </w:p>
    <w:p>
      <w:pPr>
        <w:pStyle w:val="Heading2"/>
      </w:pPr>
      <w:r>
        <w:t xml:space="preserve">7.1 Besoin</w:t>
      </w:r>
    </w:p>
    <w:p>
      <w:pPr>
        <w:spacing w:after="120" w:before="60"/>
      </w:pPr>
      <w:r>
        <w:t xml:space="preserve">Le frontend doit gérer plusieurs catégories d’état :</w:t>
      </w:r>
    </w:p>
    <w:p>
      <w:pPr>
        <w:pStyle w:val="ListParagraph"/>
        <w:numPr>
          <w:ilvl w:val="0"/>
          <w:numId w:val="2"/>
        </w:numPr>
        <w:spacing w:after="60"/>
      </w:pPr>
      <w:r>
        <w:t xml:space="preserve">état de l’interface ;</w:t>
      </w:r>
    </w:p>
    <w:p>
      <w:pPr>
        <w:pStyle w:val="ListParagraph"/>
        <w:numPr>
          <w:ilvl w:val="0"/>
          <w:numId w:val="2"/>
        </w:numPr>
        <w:spacing w:after="60"/>
      </w:pPr>
      <w:r>
        <w:t xml:space="preserve">état des requêtes réseau ;</w:t>
      </w:r>
    </w:p>
    <w:p>
      <w:pPr>
        <w:pStyle w:val="ListParagraph"/>
        <w:numPr>
          <w:ilvl w:val="0"/>
          <w:numId w:val="2"/>
        </w:numPr>
        <w:spacing w:after="60"/>
      </w:pPr>
      <w:r>
        <w:t xml:space="preserve">données récupérées ;</w:t>
      </w:r>
    </w:p>
    <w:p>
      <w:pPr>
        <w:pStyle w:val="ListParagraph"/>
        <w:numPr>
          <w:ilvl w:val="0"/>
          <w:numId w:val="2"/>
        </w:numPr>
        <w:spacing w:after="60"/>
      </w:pPr>
      <w:r>
        <w:t xml:space="preserve">filtres et tri ;</w:t>
      </w:r>
    </w:p>
    <w:p>
      <w:pPr>
        <w:pStyle w:val="ListParagraph"/>
        <w:numPr>
          <w:ilvl w:val="0"/>
          <w:numId w:val="2"/>
        </w:numPr>
        <w:spacing w:after="60"/>
      </w:pPr>
      <w:r>
        <w:t xml:space="preserve">session utilisateur ;</w:t>
      </w:r>
    </w:p>
    <w:p>
      <w:pPr>
        <w:pStyle w:val="ListParagraph"/>
        <w:numPr>
          <w:ilvl w:val="0"/>
          <w:numId w:val="2"/>
        </w:numPr>
        <w:spacing w:after="60"/>
      </w:pPr>
      <w:r>
        <w:t xml:space="preserve">connectivité ;</w:t>
      </w:r>
    </w:p>
    <w:p>
      <w:pPr>
        <w:pStyle w:val="ListParagraph"/>
        <w:numPr>
          <w:ilvl w:val="0"/>
          <w:numId w:val="2"/>
        </w:numPr>
        <w:spacing w:after="60"/>
      </w:pPr>
      <w:r>
        <w:t xml:space="preserve">cache et fraîcheur ;</w:t>
      </w:r>
    </w:p>
    <w:p>
      <w:pPr>
        <w:pStyle w:val="ListParagraph"/>
        <w:numPr>
          <w:ilvl w:val="0"/>
          <w:numId w:val="2"/>
        </w:numPr>
        <w:spacing w:after="60"/>
      </w:pPr>
      <w:r>
        <w:t xml:space="preserve">opérations en cours.</w:t>
      </w:r>
    </w:p>
    <w:p>
      <w:pPr>
        <w:spacing w:after="120" w:before="60"/>
      </w:pPr>
      <w:r>
        <w:t xml:space="preserve">Ces états doivent être explicites et testables.</w:t>
      </w:r>
    </w:p>
    <w:p>
      <w:pPr>
        <w:pStyle w:val="Heading2"/>
      </w:pPr>
      <w:r>
        <w:t xml:space="preserve">7.2 Recommandation technique</w:t>
      </w:r>
    </w:p>
    <w:p>
      <w:pPr>
        <w:spacing w:after="120" w:before="60"/>
      </w:pPr>
      <w:r>
        <w:t xml:space="preserve">Riverpod est une option à privilégier pour le MVP, car il permet d’organiser les dépendances, d’exposer des états réactifs et de tester les composants en remplaçant certaines dépendances.</w:t>
      </w:r>
    </w:p>
    <w:p>
      <w:pPr>
        <w:spacing w:after="120" w:before="60"/>
      </w:pPr>
      <w:r>
        <w:t xml:space="preserve">Ce choix reste à valider. Bloc et Provider constituent des alternatives possibles, mais il est préférable de sélectionner une solution principale plutôt que de multiplier les mécanismes.</w:t>
      </w:r>
    </w:p>
    <w:p>
      <w:pPr>
        <w:pStyle w:val="Heading2"/>
      </w:pPr>
      <w:r>
        <w:t xml:space="preserve">7.3 États asynchrones</w:t>
      </w:r>
    </w:p>
    <w:p>
      <w:pPr>
        <w:spacing w:after="120" w:before="60"/>
      </w:pPr>
      <w:r>
        <w:t xml:space="preserve">Une opération de lecture doit distinguer au minimum :</w:t>
      </w:r>
    </w:p>
    <w:p>
      <w:pPr>
        <w:pStyle w:val="ListParagraph"/>
        <w:numPr>
          <w:ilvl w:val="0"/>
          <w:numId w:val="2"/>
        </w:numPr>
        <w:spacing w:after="60"/>
      </w:pPr>
      <w:r>
        <w:t xml:space="preserve">chargement initial ;</w:t>
      </w:r>
    </w:p>
    <w:p>
      <w:pPr>
        <w:pStyle w:val="ListParagraph"/>
        <w:numPr>
          <w:ilvl w:val="0"/>
          <w:numId w:val="2"/>
        </w:numPr>
        <w:spacing w:after="60"/>
      </w:pPr>
      <w:r>
        <w:t xml:space="preserve">succès avec données ;</w:t>
      </w:r>
    </w:p>
    <w:p>
      <w:pPr>
        <w:pStyle w:val="ListParagraph"/>
        <w:numPr>
          <w:ilvl w:val="0"/>
          <w:numId w:val="2"/>
        </w:numPr>
        <w:spacing w:after="60"/>
      </w:pPr>
      <w:r>
        <w:t xml:space="preserve">succès sans résultat ;</w:t>
      </w:r>
    </w:p>
    <w:p>
      <w:pPr>
        <w:pStyle w:val="ListParagraph"/>
        <w:numPr>
          <w:ilvl w:val="0"/>
          <w:numId w:val="2"/>
        </w:numPr>
        <w:spacing w:after="60"/>
      </w:pPr>
      <w:r>
        <w:t xml:space="preserve">erreur sans données disponibles ;</w:t>
      </w:r>
    </w:p>
    <w:p>
      <w:pPr>
        <w:pStyle w:val="ListParagraph"/>
        <w:numPr>
          <w:ilvl w:val="0"/>
          <w:numId w:val="2"/>
        </w:numPr>
        <w:spacing w:after="60"/>
      </w:pPr>
      <w:r>
        <w:t xml:space="preserve">données précédentes conservées pendant une actualisation ;</w:t>
      </w:r>
    </w:p>
    <w:p>
      <w:pPr>
        <w:pStyle w:val="ListParagraph"/>
        <w:numPr>
          <w:ilvl w:val="0"/>
          <w:numId w:val="2"/>
        </w:numPr>
        <w:spacing w:after="60"/>
      </w:pPr>
      <w:r>
        <w:t xml:space="preserve">données locales disponibles, potentiellement obsolètes ;</w:t>
      </w:r>
    </w:p>
    <w:p>
      <w:pPr>
        <w:pStyle w:val="ListParagraph"/>
        <w:numPr>
          <w:ilvl w:val="0"/>
          <w:numId w:val="2"/>
        </w:numPr>
        <w:spacing w:after="60"/>
      </w:pPr>
      <w:r>
        <w:t xml:space="preserve">absence de connexion.</w:t>
      </w:r>
    </w:p>
    <w:p>
      <w:pPr>
        <w:spacing w:after="120" w:before="60"/>
      </w:pPr>
      <w:r>
        <w:t xml:space="preserve">Un simple booléen </w:t>
      </w:r>
      <w:r>
        <w:rPr>
          <w:rFonts w:ascii="Consolas" w:cs="Consolas" w:eastAsia="Consolas" w:hAnsi="Consolas"/>
          <w:color w:val="7B2D26"/>
          <w:sz w:val="20"/>
          <w:szCs w:val="20"/>
        </w:rPr>
        <w:t xml:space="preserve">isLoading</w:t>
      </w:r>
      <w:r>
        <w:t xml:space="preserve"> est généralement insuffisant pour représenter tous ces scénarios.</w:t>
      </w:r>
    </w:p>
    <w:p>
      <w:pPr>
        <w:pStyle w:val="Heading2"/>
      </w:pPr>
      <w:r>
        <w:t xml:space="preserve">7.4 Règles de gestion</w:t>
      </w:r>
    </w:p>
    <w:p>
      <w:pPr>
        <w:pStyle w:val="ListParagraph"/>
        <w:numPr>
          <w:ilvl w:val="0"/>
          <w:numId w:val="2"/>
        </w:numPr>
        <w:spacing w:after="60"/>
      </w:pPr>
      <w:r>
        <w:t xml:space="preserve">Une nouvelle requête ne doit pas afficher des résultats appartenant à une ancienne recherche comme s’ils correspondaient à la nouvelle.</w:t>
      </w:r>
    </w:p>
    <w:p>
      <w:pPr>
        <w:pStyle w:val="ListParagraph"/>
        <w:numPr>
          <w:ilvl w:val="0"/>
          <w:numId w:val="2"/>
        </w:numPr>
        <w:spacing w:after="60"/>
      </w:pPr>
      <w:r>
        <w:t xml:space="preserve">Les résultats déjà affichés peuvent être conservés pendant une actualisation si leur contexte reste valable.</w:t>
      </w:r>
    </w:p>
    <w:p>
      <w:pPr>
        <w:pStyle w:val="ListParagraph"/>
        <w:numPr>
          <w:ilvl w:val="0"/>
          <w:numId w:val="2"/>
        </w:numPr>
        <w:spacing w:after="60"/>
      </w:pPr>
      <w:r>
        <w:t xml:space="preserve">Une erreur d’actualisation ne doit pas effacer inutilement les données locales.</w:t>
      </w:r>
    </w:p>
    <w:p>
      <w:pPr>
        <w:pStyle w:val="ListParagraph"/>
        <w:numPr>
          <w:ilvl w:val="0"/>
          <w:numId w:val="2"/>
        </w:numPr>
        <w:spacing w:after="60"/>
      </w:pPr>
      <w:r>
        <w:t xml:space="preserve">Une réponse tardive ne doit pas écraser un état plus récent sans contrôle de cohérence.</w:t>
      </w:r>
    </w:p>
    <w:p>
      <w:pPr>
        <w:pStyle w:val="ListParagraph"/>
        <w:numPr>
          <w:ilvl w:val="0"/>
          <w:numId w:val="2"/>
        </w:numPr>
        <w:spacing w:after="60"/>
      </w:pPr>
      <w:r>
        <w:t xml:space="preserve">Les états métier, comme la disponibilité inconnue, ne doivent pas être confondus avec les états techniques, comme une erreur réseau.</w:t>
      </w:r>
    </w:p>
    <w:p>
      <w:pPr>
        <w:pStyle w:val="Heading1"/>
      </w:pPr>
      <w:r>
        <w:t xml:space="preserve">8. Navigation</w:t>
      </w:r>
    </w:p>
    <w:p>
      <w:pPr>
        <w:pStyle w:val="Heading2"/>
      </w:pPr>
      <w:r>
        <w:t xml:space="preserve">8.1 Recommandation</w:t>
      </w:r>
    </w:p>
    <w:p>
      <w:pPr>
        <w:spacing w:after="120" w:before="60"/>
      </w:pPr>
      <w:r>
        <w:rPr>
          <w:rFonts w:ascii="Consolas" w:cs="Consolas" w:eastAsia="Consolas" w:hAnsi="Consolas"/>
          <w:color w:val="7B2D26"/>
          <w:sz w:val="20"/>
          <w:szCs w:val="20"/>
        </w:rPr>
        <w:t xml:space="preserve">go_router</w:t>
      </w:r>
      <w:r>
        <w:t xml:space="preserve"> est proposé pour gérer les routes, les paramètres et les redirections.</w:t>
      </w:r>
    </w:p>
    <w:p>
      <w:pPr>
        <w:spacing w:after="120" w:before="60"/>
      </w:pPr>
      <w:r>
        <w:t xml:space="preserve">Cette bibliothèque n’est pas encore un choix validé.</w:t>
      </w:r>
    </w:p>
    <w:p>
      <w:pPr>
        <w:pStyle w:val="Heading2"/>
      </w:pPr>
      <w:r>
        <w:t xml:space="preserve">8.2 Principes</w:t>
      </w:r>
    </w:p>
    <w:p>
      <w:pPr>
        <w:pStyle w:val="ListParagraph"/>
        <w:numPr>
          <w:ilvl w:val="0"/>
          <w:numId w:val="2"/>
        </w:numPr>
        <w:spacing w:after="60"/>
      </w:pPr>
      <w:r>
        <w:t xml:space="preserve">Les routes doivent être nommées et centralisées.</w:t>
      </w:r>
    </w:p>
    <w:p>
      <w:pPr>
        <w:pStyle w:val="ListParagraph"/>
        <w:numPr>
          <w:ilvl w:val="0"/>
          <w:numId w:val="2"/>
        </w:numPr>
        <w:spacing w:after="60"/>
      </w:pPr>
      <w:r>
        <w:t xml:space="preserve">Les identifiants de produits doivent être transmis de façon explicite.</w:t>
      </w:r>
    </w:p>
    <w:p>
      <w:pPr>
        <w:pStyle w:val="ListParagraph"/>
        <w:numPr>
          <w:ilvl w:val="0"/>
          <w:numId w:val="2"/>
        </w:numPr>
        <w:spacing w:after="60"/>
      </w:pPr>
      <w:r>
        <w:t xml:space="preserve">Les filtres partageables ou restaurables doivent être représentés dans la navigation lorsque cela est pertinent.</w:t>
      </w:r>
    </w:p>
    <w:p>
      <w:pPr>
        <w:pStyle w:val="ListParagraph"/>
        <w:numPr>
          <w:ilvl w:val="0"/>
          <w:numId w:val="2"/>
        </w:numPr>
        <w:spacing w:after="60"/>
      </w:pPr>
      <w:r>
        <w:t xml:space="preserve">Les redirections liées à l’authentification doivent être centralisées.</w:t>
      </w:r>
    </w:p>
    <w:p>
      <w:pPr>
        <w:pStyle w:val="ListParagraph"/>
        <w:numPr>
          <w:ilvl w:val="0"/>
          <w:numId w:val="2"/>
        </w:numPr>
        <w:spacing w:after="60"/>
      </w:pPr>
      <w:r>
        <w:t xml:space="preserve">La navigation ne doit pas être dispersée dans la logique métier.</w:t>
      </w:r>
    </w:p>
    <w:p>
      <w:pPr>
        <w:pStyle w:val="ListParagraph"/>
        <w:numPr>
          <w:ilvl w:val="0"/>
          <w:numId w:val="2"/>
        </w:numPr>
        <w:spacing w:after="60"/>
      </w:pPr>
      <w:r>
        <w:t xml:space="preserve">Les retours arrière et la restauration de l’état doivent être cohérents avec les parcours UX.</w:t>
      </w:r>
    </w:p>
    <w:p>
      <w:pPr>
        <w:pStyle w:val="Heading2"/>
      </w:pPr>
      <w:r>
        <w:t xml:space="preserve">8.3 Routes indicatives</w:t>
      </w:r>
    </w:p>
    <w:p>
      <w:pPr>
        <w:shd w:fill="F2F2F2" w:color="auto" w:val="clear"/>
        <w:spacing w:after="0" w:before="0"/>
        <w:ind w:left="240"/>
      </w:pPr>
      <w:r>
        <w:rPr>
          <w:rFonts w:ascii="Consolas" w:cs="Consolas" w:eastAsia="Consolas" w:hAnsi="Consolas"/>
          <w:sz w:val="18"/>
          <w:szCs w:val="18"/>
        </w:rPr>
        <w:t xml:space="preserve">/</w:t>
      </w:r>
    </w:p>
    <w:p>
      <w:pPr>
        <w:shd w:fill="F2F2F2" w:color="auto" w:val="clear"/>
        <w:spacing w:after="0" w:before="0"/>
        <w:ind w:left="240"/>
      </w:pPr>
      <w:r>
        <w:rPr>
          <w:rFonts w:ascii="Consolas" w:cs="Consolas" w:eastAsia="Consolas" w:hAnsi="Consolas"/>
          <w:sz w:val="18"/>
          <w:szCs w:val="18"/>
        </w:rPr>
        <w:t xml:space="preserve">├── /search</w:t>
      </w:r>
    </w:p>
    <w:p>
      <w:pPr>
        <w:shd w:fill="F2F2F2" w:color="auto" w:val="clear"/>
        <w:spacing w:after="0" w:before="0"/>
        <w:ind w:left="240"/>
      </w:pPr>
      <w:r>
        <w:rPr>
          <w:rFonts w:ascii="Consolas" w:cs="Consolas" w:eastAsia="Consolas" w:hAnsi="Consolas"/>
          <w:sz w:val="18"/>
          <w:szCs w:val="18"/>
        </w:rPr>
        <w:t xml:space="preserve">├── /products/:productId</w:t>
      </w:r>
    </w:p>
    <w:p>
      <w:pPr>
        <w:shd w:fill="F2F2F2" w:color="auto" w:val="clear"/>
        <w:spacing w:after="0" w:before="0"/>
        <w:ind w:left="240"/>
      </w:pPr>
      <w:r>
        <w:rPr>
          <w:rFonts w:ascii="Consolas" w:cs="Consolas" w:eastAsia="Consolas" w:hAnsi="Consolas"/>
          <w:sz w:val="18"/>
          <w:szCs w:val="18"/>
        </w:rPr>
        <w:t xml:space="preserve">├── /products/:productId/offers</w:t>
      </w:r>
    </w:p>
    <w:p>
      <w:pPr>
        <w:shd w:fill="F2F2F2" w:color="auto" w:val="clear"/>
        <w:spacing w:after="0" w:before="0"/>
        <w:ind w:left="240"/>
      </w:pPr>
      <w:r>
        <w:rPr>
          <w:rFonts w:ascii="Consolas" w:cs="Consolas" w:eastAsia="Consolas" w:hAnsi="Consolas"/>
          <w:sz w:val="18"/>
          <w:szCs w:val="18"/>
        </w:rPr>
        <w:t xml:space="preserve">├── /stores/:storeId</w:t>
      </w:r>
    </w:p>
    <w:p>
      <w:pPr>
        <w:shd w:fill="F2F2F2" w:color="auto" w:val="clear"/>
        <w:spacing w:after="0" w:before="0"/>
        <w:ind w:left="240"/>
      </w:pPr>
      <w:r>
        <w:rPr>
          <w:rFonts w:ascii="Consolas" w:cs="Consolas" w:eastAsia="Consolas" w:hAnsi="Consolas"/>
          <w:sz w:val="18"/>
          <w:szCs w:val="18"/>
        </w:rPr>
        <w:t xml:space="preserve">├── /favorites</w:t>
      </w:r>
    </w:p>
    <w:p>
      <w:pPr>
        <w:shd w:fill="F2F2F2" w:color="auto" w:val="clear"/>
        <w:spacing w:after="0" w:before="0"/>
        <w:ind w:left="240"/>
      </w:pPr>
      <w:r>
        <w:rPr>
          <w:rFonts w:ascii="Consolas" w:cs="Consolas" w:eastAsia="Consolas" w:hAnsi="Consolas"/>
          <w:sz w:val="18"/>
          <w:szCs w:val="18"/>
        </w:rPr>
        <w:t xml:space="preserve">├── /login</w:t>
      </w:r>
    </w:p>
    <w:p>
      <w:pPr>
        <w:shd w:fill="F2F2F2" w:color="auto" w:val="clear"/>
        <w:spacing w:after="0" w:before="0"/>
        <w:ind w:left="240"/>
      </w:pPr>
      <w:r>
        <w:rPr>
          <w:rFonts w:ascii="Consolas" w:cs="Consolas" w:eastAsia="Consolas" w:hAnsi="Consolas"/>
          <w:sz w:val="18"/>
          <w:szCs w:val="18"/>
        </w:rPr>
        <w:t xml:space="preserve">├── /register</w:t>
      </w:r>
    </w:p>
    <w:p>
      <w:pPr>
        <w:shd w:fill="F2F2F2" w:color="auto" w:val="clear"/>
        <w:spacing w:after="0" w:before="0"/>
        <w:ind w:left="240"/>
      </w:pPr>
      <w:r>
        <w:rPr>
          <w:rFonts w:ascii="Consolas" w:cs="Consolas" w:eastAsia="Consolas" w:hAnsi="Consolas"/>
          <w:sz w:val="18"/>
          <w:szCs w:val="18"/>
        </w:rPr>
        <w:t xml:space="preserve">└── /profile</w:t>
      </w:r>
    </w:p>
    <w:p>
      <w:pPr>
        <w:spacing w:after="120"/>
      </w:pPr>
    </w:p>
    <w:p>
      <w:pPr>
        <w:spacing w:after="120" w:before="60"/>
      </w:pPr>
      <w:r>
        <w:t xml:space="preserve">Ces routes sont des exemples de conception et ne constituent pas la liste définitive des écrans du MVP.</w:t>
      </w:r>
    </w:p>
    <w:p>
      <w:pPr>
        <w:pStyle w:val="Heading1"/>
      </w:pPr>
      <w:r>
        <w:t xml:space="preserve">9. Gestion des dépendances</w:t>
      </w:r>
    </w:p>
    <w:p>
      <w:pPr>
        <w:spacing w:after="120" w:before="60"/>
      </w:pPr>
      <w:r>
        <w:t xml:space="preserve">Une composition centralisée doit construire les objets nécessaires au fonctionnement de l’application.</w:t>
      </w:r>
    </w:p>
    <w:p>
      <w:pPr>
        <w:spacing w:after="120" w:before="60"/>
      </w:pPr>
      <w:r>
        <w:t xml:space="preserve">Exemples :</w:t>
      </w:r>
    </w:p>
    <w:p>
      <w:pPr>
        <w:pStyle w:val="ListParagraph"/>
        <w:numPr>
          <w:ilvl w:val="0"/>
          <w:numId w:val="2"/>
        </w:numPr>
        <w:spacing w:after="60"/>
      </w:pPr>
      <w:r>
        <w:t xml:space="preserve">client HTTP ;</w:t>
      </w:r>
    </w:p>
    <w:p>
      <w:pPr>
        <w:pStyle w:val="ListParagraph"/>
        <w:numPr>
          <w:ilvl w:val="0"/>
          <w:numId w:val="2"/>
        </w:numPr>
        <w:spacing w:after="60"/>
      </w:pPr>
      <w:r>
        <w:t xml:space="preserve">gestionnaire de session ;</w:t>
      </w:r>
    </w:p>
    <w:p>
      <w:pPr>
        <w:pStyle w:val="ListParagraph"/>
        <w:numPr>
          <w:ilvl w:val="0"/>
          <w:numId w:val="2"/>
        </w:numPr>
        <w:spacing w:after="60"/>
      </w:pPr>
      <w:r>
        <w:t xml:space="preserve">source de données distante ;</w:t>
      </w:r>
    </w:p>
    <w:p>
      <w:pPr>
        <w:pStyle w:val="ListParagraph"/>
        <w:numPr>
          <w:ilvl w:val="0"/>
          <w:numId w:val="2"/>
        </w:numPr>
        <w:spacing w:after="60"/>
      </w:pPr>
      <w:r>
        <w:t xml:space="preserve">source de données locale ;</w:t>
      </w:r>
    </w:p>
    <w:p>
      <w:pPr>
        <w:pStyle w:val="ListParagraph"/>
        <w:numPr>
          <w:ilvl w:val="0"/>
          <w:numId w:val="2"/>
        </w:numPr>
        <w:spacing w:after="60"/>
      </w:pPr>
      <w:r>
        <w:t xml:space="preserve">repositories ;</w:t>
      </w:r>
    </w:p>
    <w:p>
      <w:pPr>
        <w:pStyle w:val="ListParagraph"/>
        <w:numPr>
          <w:ilvl w:val="0"/>
          <w:numId w:val="2"/>
        </w:numPr>
        <w:spacing w:after="60"/>
      </w:pPr>
      <w:r>
        <w:t xml:space="preserve">services applicatifs ;</w:t>
      </w:r>
    </w:p>
    <w:p>
      <w:pPr>
        <w:pStyle w:val="ListParagraph"/>
        <w:numPr>
          <w:ilvl w:val="0"/>
          <w:numId w:val="2"/>
        </w:numPr>
        <w:spacing w:after="60"/>
      </w:pPr>
      <w:r>
        <w:t xml:space="preserve">gestionnaires d’état.</w:t>
      </w:r>
    </w:p>
    <w:p>
      <w:pPr>
        <w:spacing w:after="120" w:before="60"/>
      </w:pPr>
      <w:r>
        <w:t xml:space="preserve">L’objectif est d’éviter de créer les dépendances au hasard dans les widgets.</w:t>
      </w:r>
    </w:p>
    <w:p>
      <w:pPr>
        <w:spacing w:after="120" w:before="60"/>
      </w:pPr>
      <w:r>
        <w:t xml:space="preserve">Avec Riverpod, certains objets peuvent être exposés au moyen de providers. Les dépendances doivent être remplaçables dans les tests, sans nécessiter un serveur réel ou un stockage de production.</w:t>
      </w:r>
    </w:p>
    <w:p>
      <w:pPr>
        <w:spacing w:after="120" w:before="60"/>
      </w:pPr>
      <w:r>
        <w:t xml:space="preserve">Il n’est pas nécessaire d’introduire un conteneur de dépendances supplémentaire si la solution retenue couvre déjà les besoins.</w:t>
      </w:r>
    </w:p>
    <w:p>
      <w:pPr>
        <w:pStyle w:val="Heading1"/>
      </w:pPr>
      <w:r>
        <w:t xml:space="preserve">10. Gestion des erreurs et journalisation</w:t>
      </w:r>
    </w:p>
    <w:p>
      <w:pPr>
        <w:spacing w:after="120" w:before="60"/>
      </w:pPr>
      <w:r>
        <w:t xml:space="preserve">Les erreurs techniques doivent être converties en résultats exploitables par les couches applicatives et de présentation.</w:t>
      </w:r>
    </w:p>
    <w:p>
      <w:pPr>
        <w:spacing w:after="120" w:before="60"/>
      </w:pPr>
      <w:r>
        <w:t xml:space="preserve">La gestion doit distinguer notamment :</w:t>
      </w:r>
    </w:p>
    <w:p>
      <w:pPr>
        <w:pStyle w:val="ListParagraph"/>
        <w:numPr>
          <w:ilvl w:val="0"/>
          <w:numId w:val="2"/>
        </w:numPr>
        <w:spacing w:after="60"/>
      </w:pPr>
      <w:r>
        <w:t xml:space="preserve">absence de connexion ;</w:t>
      </w:r>
    </w:p>
    <w:p>
      <w:pPr>
        <w:pStyle w:val="ListParagraph"/>
        <w:numPr>
          <w:ilvl w:val="0"/>
          <w:numId w:val="2"/>
        </w:numPr>
        <w:spacing w:after="60"/>
      </w:pPr>
      <w:r>
        <w:t xml:space="preserve">délai d’attente dépassé ;</w:t>
      </w:r>
    </w:p>
    <w:p>
      <w:pPr>
        <w:pStyle w:val="ListParagraph"/>
        <w:numPr>
          <w:ilvl w:val="0"/>
          <w:numId w:val="2"/>
        </w:numPr>
        <w:spacing w:after="60"/>
      </w:pPr>
      <w:r>
        <w:t xml:space="preserve">erreur serveur ;</w:t>
      </w:r>
    </w:p>
    <w:p>
      <w:pPr>
        <w:pStyle w:val="ListParagraph"/>
        <w:numPr>
          <w:ilvl w:val="0"/>
          <w:numId w:val="2"/>
        </w:numPr>
        <w:spacing w:after="60"/>
      </w:pPr>
      <w:r>
        <w:t xml:space="preserve">erreur de validation ;</w:t>
      </w:r>
    </w:p>
    <w:p>
      <w:pPr>
        <w:pStyle w:val="ListParagraph"/>
        <w:numPr>
          <w:ilvl w:val="0"/>
          <w:numId w:val="2"/>
        </w:numPr>
        <w:spacing w:after="60"/>
      </w:pPr>
      <w:r>
        <w:t xml:space="preserve">authentification expirée ;</w:t>
      </w:r>
    </w:p>
    <w:p>
      <w:pPr>
        <w:pStyle w:val="ListParagraph"/>
        <w:numPr>
          <w:ilvl w:val="0"/>
          <w:numId w:val="2"/>
        </w:numPr>
        <w:spacing w:after="60"/>
      </w:pPr>
      <w:r>
        <w:t xml:space="preserve">accès refusé ;</w:t>
      </w:r>
    </w:p>
    <w:p>
      <w:pPr>
        <w:pStyle w:val="ListParagraph"/>
        <w:numPr>
          <w:ilvl w:val="0"/>
          <w:numId w:val="2"/>
        </w:numPr>
        <w:spacing w:after="60"/>
      </w:pPr>
      <w:r>
        <w:t xml:space="preserve">donnée invalide ;</w:t>
      </w:r>
    </w:p>
    <w:p>
      <w:pPr>
        <w:pStyle w:val="ListParagraph"/>
        <w:numPr>
          <w:ilvl w:val="0"/>
          <w:numId w:val="2"/>
        </w:numPr>
        <w:spacing w:after="60"/>
      </w:pPr>
      <w:r>
        <w:t xml:space="preserve">cache indisponible ou corrompu.</w:t>
      </w:r>
    </w:p>
    <w:p>
      <w:pPr>
        <w:spacing w:after="120" w:before="60"/>
      </w:pPr>
      <w:r>
        <w:t xml:space="preserve">La présentation reçoit une information suffisamment structurée pour afficher un message compréhensible et proposer une action adaptée.</w:t>
      </w:r>
    </w:p>
    <w:p>
      <w:pPr>
        <w:spacing w:after="120" w:before="60"/>
      </w:pPr>
      <w:r>
        <w:t xml:space="preserve">Les journaux ne doivent pas contenir de jetons, de mots de passe ou d’informations personnelles inutiles. Les détails techniques doivent être réservés aux environnements et mécanismes de diagnostic appropriés.</w:t>
      </w:r>
    </w:p>
    <w:p>
      <w:pPr>
        <w:pStyle w:val="Heading1"/>
      </w:pPr>
      <w:r>
        <w:t xml:space="preserve">11. Intégration API et modèles</w:t>
      </w:r>
    </w:p>
    <w:p>
      <w:pPr>
        <w:spacing w:after="120" w:before="60"/>
      </w:pPr>
      <w:r>
        <w:t xml:space="preserve">L’architecture devra isoler le client HTTP des règles métier.</w:t>
      </w:r>
    </w:p>
    <w:p>
      <w:pPr>
        <w:spacing w:after="120" w:before="60"/>
      </w:pPr>
      <w:r>
        <w:t xml:space="preserve">Dio est proposé pour les requêtes REST, les délais d’attente, les intercepteurs et la normalisation des erreurs. Ce choix reste à valider dans le document consacré à l’intégration API.</w:t>
      </w:r>
    </w:p>
    <w:p>
      <w:pPr>
        <w:spacing w:after="120" w:before="60"/>
      </w:pPr>
      <w:r>
        <w:t xml:space="preserve">Les modèles doivent :</w:t>
      </w:r>
    </w:p>
    <w:p>
      <w:pPr>
        <w:pStyle w:val="ListParagraph"/>
        <w:numPr>
          <w:ilvl w:val="0"/>
          <w:numId w:val="2"/>
        </w:numPr>
        <w:spacing w:after="60"/>
      </w:pPr>
      <w:r>
        <w:t xml:space="preserve">représenter explicitement les champs attendus ;</w:t>
      </w:r>
    </w:p>
    <w:p>
      <w:pPr>
        <w:pStyle w:val="ListParagraph"/>
        <w:numPr>
          <w:ilvl w:val="0"/>
          <w:numId w:val="2"/>
        </w:numPr>
        <w:spacing w:after="60"/>
      </w:pPr>
      <w:r>
        <w:t xml:space="preserve">gérer les champs facultatifs selon le contrat ;</w:t>
      </w:r>
    </w:p>
    <w:p>
      <w:pPr>
        <w:pStyle w:val="ListParagraph"/>
        <w:numPr>
          <w:ilvl w:val="0"/>
          <w:numId w:val="2"/>
        </w:numPr>
        <w:spacing w:after="60"/>
      </w:pPr>
      <w:r>
        <w:t xml:space="preserve">distinguer les erreurs de désérialisation des erreurs réseau ;</w:t>
      </w:r>
    </w:p>
    <w:p>
      <w:pPr>
        <w:pStyle w:val="ListParagraph"/>
        <w:numPr>
          <w:ilvl w:val="0"/>
          <w:numId w:val="2"/>
        </w:numPr>
        <w:spacing w:after="60"/>
      </w:pPr>
      <w:r>
        <w:t xml:space="preserve">éviter les conversions silencieuses de valeurs invalides ;</w:t>
      </w:r>
    </w:p>
    <w:p>
      <w:pPr>
        <w:pStyle w:val="ListParagraph"/>
        <w:numPr>
          <w:ilvl w:val="0"/>
          <w:numId w:val="2"/>
        </w:numPr>
        <w:spacing w:after="60"/>
      </w:pPr>
      <w:r>
        <w:t xml:space="preserve">rester synchronisés avec le contrat Django REST Framework.</w:t>
      </w:r>
    </w:p>
    <w:p>
      <w:pPr>
        <w:spacing w:after="120" w:before="60"/>
      </w:pPr>
      <w:r>
        <w:t xml:space="preserve">Les modèles de transport peuvent différer des objets métier lorsque cette distinction apporte une valeur réelle. Il faut néanmoins éviter les conversions redondantes et les duplications inutiles.</w:t>
      </w:r>
    </w:p>
    <w:p>
      <w:pPr>
        <w:pStyle w:val="Heading1"/>
      </w:pPr>
      <w:r>
        <w:t xml:space="preserve">12. Cache local et résilience</w:t>
      </w:r>
    </w:p>
    <w:p>
      <w:pPr>
        <w:spacing w:after="120" w:before="60"/>
      </w:pPr>
      <w:r>
        <w:t xml:space="preserve">Le mode hors ligne retenu autorise uniquement la consultation des données déjà mises en cache dans le MVP.</w:t>
      </w:r>
    </w:p>
    <w:p>
      <w:pPr>
        <w:spacing w:after="120" w:before="60"/>
      </w:pPr>
      <w:r>
        <w:t xml:space="preserve">L’architecture doit permettre, lorsque cela est nécessaire, de séparer les sources distantes et locales derrière un accès aux données cohérent.</w:t>
      </w:r>
    </w:p>
    <w:p>
      <w:pPr>
        <w:spacing w:after="120" w:before="60"/>
      </w:pPr>
      <w:r>
        <w:t xml:space="preserve">Le cache ne doit pas devenir une autorité indépendante sur les prix. Chaque donnée doit conserver les métadonnées nécessaires à son interprétation, notamment sa date d’observation et les informations permettant d’évaluer sa fraîcheur.</w:t>
      </w:r>
    </w:p>
    <w:p>
      <w:pPr>
        <w:spacing w:after="120" w:before="60"/>
      </w:pPr>
      <w:r>
        <w:t xml:space="preserve">Les décisions suivantes sont réservées au document consacré aux données et à la résilience :</w:t>
      </w:r>
    </w:p>
    <w:p>
      <w:pPr>
        <w:pStyle w:val="ListParagraph"/>
        <w:numPr>
          <w:ilvl w:val="0"/>
          <w:numId w:val="2"/>
        </w:numPr>
        <w:spacing w:after="60"/>
      </w:pPr>
      <w:r>
        <w:t xml:space="preserve">technologie de stockage local ;</w:t>
      </w:r>
    </w:p>
    <w:p>
      <w:pPr>
        <w:pStyle w:val="ListParagraph"/>
        <w:numPr>
          <w:ilvl w:val="0"/>
          <w:numId w:val="2"/>
        </w:numPr>
        <w:spacing w:after="60"/>
      </w:pPr>
      <w:r>
        <w:t xml:space="preserve">types de données conservés ;</w:t>
      </w:r>
    </w:p>
    <w:p>
      <w:pPr>
        <w:pStyle w:val="ListParagraph"/>
        <w:numPr>
          <w:ilvl w:val="0"/>
          <w:numId w:val="2"/>
        </w:numPr>
        <w:spacing w:after="60"/>
      </w:pPr>
      <w:r>
        <w:t xml:space="preserve">durée de conservation ;</w:t>
      </w:r>
    </w:p>
    <w:p>
      <w:pPr>
        <w:pStyle w:val="ListParagraph"/>
        <w:numPr>
          <w:ilvl w:val="0"/>
          <w:numId w:val="2"/>
        </w:numPr>
        <w:spacing w:after="60"/>
      </w:pPr>
      <w:r>
        <w:t xml:space="preserve">invalidation ;</w:t>
      </w:r>
    </w:p>
    <w:p>
      <w:pPr>
        <w:pStyle w:val="ListParagraph"/>
        <w:numPr>
          <w:ilvl w:val="0"/>
          <w:numId w:val="2"/>
        </w:numPr>
        <w:spacing w:after="60"/>
      </w:pPr>
      <w:r>
        <w:t xml:space="preserve">stratégie de rafraîchissement ;</w:t>
      </w:r>
    </w:p>
    <w:p>
      <w:pPr>
        <w:pStyle w:val="ListParagraph"/>
        <w:numPr>
          <w:ilvl w:val="0"/>
          <w:numId w:val="2"/>
        </w:numPr>
        <w:spacing w:after="60"/>
      </w:pPr>
      <w:r>
        <w:t xml:space="preserve">comportement de la recherche hors ligne ;</w:t>
      </w:r>
    </w:p>
    <w:p>
      <w:pPr>
        <w:pStyle w:val="ListParagraph"/>
        <w:numPr>
          <w:ilvl w:val="0"/>
          <w:numId w:val="2"/>
        </w:numPr>
        <w:spacing w:after="60"/>
      </w:pPr>
      <w:r>
        <w:t xml:space="preserve">protection des données et séparation des comptes.</w:t>
      </w:r>
    </w:p>
    <w:p>
      <w:pPr>
        <w:pStyle w:val="Heading1"/>
      </w:pPr>
      <w:r>
        <w:t xml:space="preserve">13. Conventions de développement</w:t>
      </w:r>
    </w:p>
    <w:p>
      <w:pPr>
        <w:spacing w:after="120" w:before="60"/>
      </w:pPr>
      <w:r>
        <w:t xml:space="preserve">Les conventions proposées sont les suivantes :</w:t>
      </w:r>
    </w:p>
    <w:p>
      <w:pPr>
        <w:pStyle w:val="ListParagraph"/>
        <w:numPr>
          <w:ilvl w:val="0"/>
          <w:numId w:val="2"/>
        </w:numPr>
        <w:spacing w:after="60"/>
      </w:pPr>
      <w:r>
        <w:t xml:space="preserve">utiliser le typage Dart et éviter les types dynamiques injustifiés ;</w:t>
      </w:r>
    </w:p>
    <w:p>
      <w:pPr>
        <w:pStyle w:val="ListParagraph"/>
        <w:numPr>
          <w:ilvl w:val="0"/>
          <w:numId w:val="2"/>
        </w:numPr>
        <w:spacing w:after="60"/>
      </w:pPr>
      <w:r>
        <w:t xml:space="preserve">privilégier l’immuabilité des modèles et des états lorsque cela est approprié ;</w:t>
      </w:r>
    </w:p>
    <w:p>
      <w:pPr>
        <w:pStyle w:val="ListParagraph"/>
        <w:numPr>
          <w:ilvl w:val="0"/>
          <w:numId w:val="2"/>
        </w:numPr>
        <w:spacing w:after="60"/>
      </w:pPr>
      <w:r>
        <w:t xml:space="preserve">séparer les widgets complexes en composants compréhensibles ;</w:t>
      </w:r>
    </w:p>
    <w:p>
      <w:pPr>
        <w:pStyle w:val="ListParagraph"/>
        <w:numPr>
          <w:ilvl w:val="0"/>
          <w:numId w:val="2"/>
        </w:numPr>
        <w:spacing w:after="60"/>
      </w:pPr>
      <w:r>
        <w:t xml:space="preserve">éviter les fichiers excessivement volumineux ;</w:t>
      </w:r>
    </w:p>
    <w:p>
      <w:pPr>
        <w:pStyle w:val="ListParagraph"/>
        <w:numPr>
          <w:ilvl w:val="0"/>
          <w:numId w:val="2"/>
        </w:numPr>
        <w:spacing w:after="60"/>
      </w:pPr>
      <w:r>
        <w:t xml:space="preserve">nommer explicitement les responsabilités des classes ;</w:t>
      </w:r>
    </w:p>
    <w:p>
      <w:pPr>
        <w:pStyle w:val="ListParagraph"/>
        <w:numPr>
          <w:ilvl w:val="0"/>
          <w:numId w:val="2"/>
        </w:numPr>
        <w:spacing w:after="60"/>
      </w:pPr>
      <w:r>
        <w:t xml:space="preserve">éviter les dépendances circulaires entre fonctionnalités ;</w:t>
      </w:r>
    </w:p>
    <w:p>
      <w:pPr>
        <w:pStyle w:val="ListParagraph"/>
        <w:numPr>
          <w:ilvl w:val="0"/>
          <w:numId w:val="2"/>
        </w:numPr>
        <w:spacing w:after="60"/>
      </w:pPr>
      <w:r>
        <w:t xml:space="preserve">centraliser la configuration et les constantes réellement communes ;</w:t>
      </w:r>
    </w:p>
    <w:p>
      <w:pPr>
        <w:pStyle w:val="ListParagraph"/>
        <w:numPr>
          <w:ilvl w:val="0"/>
          <w:numId w:val="2"/>
        </w:numPr>
        <w:spacing w:after="60"/>
      </w:pPr>
      <w:r>
        <w:t xml:space="preserve">ne pas disperser les URL, les clés de configuration ou les règles de gestion ;</w:t>
      </w:r>
    </w:p>
    <w:p>
      <w:pPr>
        <w:pStyle w:val="ListParagraph"/>
        <w:numPr>
          <w:ilvl w:val="0"/>
          <w:numId w:val="2"/>
        </w:numPr>
        <w:spacing w:after="60"/>
      </w:pPr>
      <w:r>
        <w:t xml:space="preserve">documenter les décisions non évidentes ;</w:t>
      </w:r>
    </w:p>
    <w:p>
      <w:pPr>
        <w:pStyle w:val="ListParagraph"/>
        <w:numPr>
          <w:ilvl w:val="0"/>
          <w:numId w:val="2"/>
        </w:numPr>
        <w:spacing w:after="60"/>
      </w:pPr>
      <w:r>
        <w:t xml:space="preserve">utiliser le formatage et l’analyse statique dans les contrôles automatisés ;</w:t>
      </w:r>
    </w:p>
    <w:p>
      <w:pPr>
        <w:pStyle w:val="ListParagraph"/>
        <w:numPr>
          <w:ilvl w:val="0"/>
          <w:numId w:val="2"/>
        </w:numPr>
        <w:spacing w:after="60"/>
      </w:pPr>
      <w:r>
        <w:t xml:space="preserve">ne pas introduire de dépendance sans justification.</w:t>
      </w:r>
    </w:p>
    <w:p>
      <w:pPr>
        <w:spacing w:after="120" w:before="60"/>
      </w:pPr>
      <w:r>
        <w:t xml:space="preserve">Freezed et </w:t>
      </w:r>
      <w:r>
        <w:rPr>
          <w:rFonts w:ascii="Consolas" w:cs="Consolas" w:eastAsia="Consolas" w:hAnsi="Consolas"/>
          <w:color w:val="7B2D26"/>
          <w:sz w:val="20"/>
          <w:szCs w:val="20"/>
        </w:rPr>
        <w:t xml:space="preserve">json_serializable</w:t>
      </w:r>
      <w:r>
        <w:t xml:space="preserve"> sont des options pour les modèles immuables et la sérialisation. Leur adoption devra être évaluée selon le volume de modèles et les besoins du projet.</w:t>
      </w:r>
    </w:p>
    <w:p>
      <w:pPr>
        <w:pStyle w:val="Heading1"/>
      </w:pPr>
      <w:r>
        <w:t xml:space="preserve">14. Stratégie de tests architecturaux</w:t>
      </w:r>
    </w:p>
    <w:p>
      <w:pPr>
        <w:spacing w:after="120" w:before="60"/>
      </w:pPr>
      <w:r>
        <w:t xml:space="preserve">L’architecture doit faciliter les tests suivants :</w:t>
      </w:r>
    </w:p>
    <w:p>
      <w:pPr>
        <w:spacing w:after="120" w:before="60"/>
      </w:pPr>
      <w:r>
        <w:rPr>
          <w:b/>
          <w:bCs/>
        </w:rPr>
        <w:t xml:space="preserve">Tests unitaires</w:t>
      </w:r>
    </w:p>
    <w:p>
      <w:pPr>
        <w:pStyle w:val="ListParagraph"/>
        <w:numPr>
          <w:ilvl w:val="0"/>
          <w:numId w:val="2"/>
        </w:numPr>
        <w:spacing w:after="60"/>
      </w:pPr>
      <w:r>
        <w:t xml:space="preserve">règles d’équivalence ;</w:t>
      </w:r>
    </w:p>
    <w:p>
      <w:pPr>
        <w:pStyle w:val="ListParagraph"/>
        <w:numPr>
          <w:ilvl w:val="0"/>
          <w:numId w:val="2"/>
        </w:numPr>
        <w:spacing w:after="60"/>
      </w:pPr>
      <w:r>
        <w:t xml:space="preserve">transformations de données ;</w:t>
      </w:r>
    </w:p>
    <w:p>
      <w:pPr>
        <w:pStyle w:val="ListParagraph"/>
        <w:numPr>
          <w:ilvl w:val="0"/>
          <w:numId w:val="2"/>
        </w:numPr>
        <w:spacing w:after="60"/>
      </w:pPr>
      <w:r>
        <w:t xml:space="preserve">validation des entrées ;</w:t>
      </w:r>
    </w:p>
    <w:p>
      <w:pPr>
        <w:pStyle w:val="ListParagraph"/>
        <w:numPr>
          <w:ilvl w:val="0"/>
          <w:numId w:val="2"/>
        </w:numPr>
        <w:spacing w:after="60"/>
      </w:pPr>
      <w:r>
        <w:t xml:space="preserve">calculs de comparaison ;</w:t>
      </w:r>
    </w:p>
    <w:p>
      <w:pPr>
        <w:pStyle w:val="ListParagraph"/>
        <w:numPr>
          <w:ilvl w:val="0"/>
          <w:numId w:val="2"/>
        </w:numPr>
        <w:spacing w:after="60"/>
      </w:pPr>
      <w:r>
        <w:t xml:space="preserve">interprétation des statuts.</w:t>
      </w:r>
    </w:p>
    <w:p>
      <w:pPr>
        <w:spacing w:after="120" w:before="60"/>
      </w:pPr>
      <w:r>
        <w:rPr>
          <w:b/>
          <w:bCs/>
        </w:rPr>
        <w:t xml:space="preserve">Tests des composants applicatifs</w:t>
      </w:r>
    </w:p>
    <w:p>
      <w:pPr>
        <w:pStyle w:val="ListParagraph"/>
        <w:numPr>
          <w:ilvl w:val="0"/>
          <w:numId w:val="2"/>
        </w:numPr>
        <w:spacing w:after="60"/>
      </w:pPr>
      <w:r>
        <w:t xml:space="preserve">chargement réussi ;</w:t>
      </w:r>
    </w:p>
    <w:p>
      <w:pPr>
        <w:pStyle w:val="ListParagraph"/>
        <w:numPr>
          <w:ilvl w:val="0"/>
          <w:numId w:val="2"/>
        </w:numPr>
        <w:spacing w:after="60"/>
      </w:pPr>
      <w:r>
        <w:t xml:space="preserve">absence de résultat ;</w:t>
      </w:r>
    </w:p>
    <w:p>
      <w:pPr>
        <w:pStyle w:val="ListParagraph"/>
        <w:numPr>
          <w:ilvl w:val="0"/>
          <w:numId w:val="2"/>
        </w:numPr>
        <w:spacing w:after="60"/>
      </w:pPr>
      <w:r>
        <w:t xml:space="preserve">erreur réseau ;</w:t>
      </w:r>
    </w:p>
    <w:p>
      <w:pPr>
        <w:pStyle w:val="ListParagraph"/>
        <w:numPr>
          <w:ilvl w:val="0"/>
          <w:numId w:val="2"/>
        </w:numPr>
        <w:spacing w:after="60"/>
      </w:pPr>
      <w:r>
        <w:t xml:space="preserve">actualisation ;</w:t>
      </w:r>
    </w:p>
    <w:p>
      <w:pPr>
        <w:pStyle w:val="ListParagraph"/>
        <w:numPr>
          <w:ilvl w:val="0"/>
          <w:numId w:val="2"/>
        </w:numPr>
        <w:spacing w:after="60"/>
      </w:pPr>
      <w:r>
        <w:t xml:space="preserve">conservation des données précédentes ;</w:t>
      </w:r>
    </w:p>
    <w:p>
      <w:pPr>
        <w:pStyle w:val="ListParagraph"/>
        <w:numPr>
          <w:ilvl w:val="0"/>
          <w:numId w:val="2"/>
        </w:numPr>
        <w:spacing w:after="60"/>
      </w:pPr>
      <w:r>
        <w:t xml:space="preserve">réponse tardive ;</w:t>
      </w:r>
    </w:p>
    <w:p>
      <w:pPr>
        <w:pStyle w:val="ListParagraph"/>
        <w:numPr>
          <w:ilvl w:val="0"/>
          <w:numId w:val="2"/>
        </w:numPr>
        <w:spacing w:after="60"/>
      </w:pPr>
      <w:r>
        <w:t xml:space="preserve">consultation du cache.</w:t>
      </w:r>
    </w:p>
    <w:p>
      <w:pPr>
        <w:spacing w:after="120" w:before="60"/>
      </w:pPr>
      <w:r>
        <w:rPr>
          <w:b/>
          <w:bCs/>
        </w:rPr>
        <w:t xml:space="preserve">Tests des widgets</w:t>
      </w:r>
    </w:p>
    <w:p>
      <w:pPr>
        <w:pStyle w:val="ListParagraph"/>
        <w:numPr>
          <w:ilvl w:val="0"/>
          <w:numId w:val="2"/>
        </w:numPr>
        <w:spacing w:after="60"/>
      </w:pPr>
      <w:r>
        <w:t xml:space="preserve">rendu des différents états ;</w:t>
      </w:r>
    </w:p>
    <w:p>
      <w:pPr>
        <w:pStyle w:val="ListParagraph"/>
        <w:numPr>
          <w:ilvl w:val="0"/>
          <w:numId w:val="2"/>
        </w:numPr>
        <w:spacing w:after="60"/>
      </w:pPr>
      <w:r>
        <w:t xml:space="preserve">interactions avec les filtres ;</w:t>
      </w:r>
    </w:p>
    <w:p>
      <w:pPr>
        <w:pStyle w:val="ListParagraph"/>
        <w:numPr>
          <w:ilvl w:val="0"/>
          <w:numId w:val="2"/>
        </w:numPr>
        <w:spacing w:after="60"/>
      </w:pPr>
      <w:r>
        <w:t xml:space="preserve">navigation ;</w:t>
      </w:r>
    </w:p>
    <w:p>
      <w:pPr>
        <w:pStyle w:val="ListParagraph"/>
        <w:numPr>
          <w:ilvl w:val="0"/>
          <w:numId w:val="2"/>
        </w:numPr>
        <w:spacing w:after="60"/>
      </w:pPr>
      <w:r>
        <w:t xml:space="preserve">messages d’erreur ;</w:t>
      </w:r>
    </w:p>
    <w:p>
      <w:pPr>
        <w:pStyle w:val="ListParagraph"/>
        <w:numPr>
          <w:ilvl w:val="0"/>
          <w:numId w:val="2"/>
        </w:numPr>
        <w:spacing w:after="60"/>
      </w:pPr>
      <w:r>
        <w:t xml:space="preserve">affichage des prix anciens ;</w:t>
      </w:r>
    </w:p>
    <w:p>
      <w:pPr>
        <w:pStyle w:val="ListParagraph"/>
        <w:numPr>
          <w:ilvl w:val="0"/>
          <w:numId w:val="2"/>
        </w:numPr>
        <w:spacing w:after="60"/>
      </w:pPr>
      <w:r>
        <w:t xml:space="preserve">absence de débordement visuel.</w:t>
      </w:r>
    </w:p>
    <w:p>
      <w:pPr>
        <w:spacing w:after="120" w:before="60"/>
      </w:pPr>
      <w:r>
        <w:rPr>
          <w:b/>
          <w:bCs/>
        </w:rPr>
        <w:t xml:space="preserve">Tests d’intégration</w:t>
      </w:r>
    </w:p>
    <w:p>
      <w:pPr>
        <w:pStyle w:val="ListParagraph"/>
        <w:numPr>
          <w:ilvl w:val="0"/>
          <w:numId w:val="2"/>
        </w:numPr>
        <w:spacing w:after="60"/>
      </w:pPr>
      <w:r>
        <w:t xml:space="preserve">communication avec une API de test ;</w:t>
      </w:r>
    </w:p>
    <w:p>
      <w:pPr>
        <w:pStyle w:val="ListParagraph"/>
        <w:numPr>
          <w:ilvl w:val="0"/>
          <w:numId w:val="2"/>
        </w:numPr>
        <w:spacing w:after="60"/>
      </w:pPr>
      <w:r>
        <w:t xml:space="preserve">authentification ;</w:t>
      </w:r>
    </w:p>
    <w:p>
      <w:pPr>
        <w:pStyle w:val="ListParagraph"/>
        <w:numPr>
          <w:ilvl w:val="0"/>
          <w:numId w:val="2"/>
        </w:numPr>
        <w:spacing w:after="60"/>
      </w:pPr>
      <w:r>
        <w:t xml:space="preserve">pagination ;</w:t>
      </w:r>
    </w:p>
    <w:p>
      <w:pPr>
        <w:pStyle w:val="ListParagraph"/>
        <w:numPr>
          <w:ilvl w:val="0"/>
          <w:numId w:val="2"/>
        </w:numPr>
        <w:spacing w:after="60"/>
      </w:pPr>
      <w:r>
        <w:t xml:space="preserve">lecture du cache ;</w:t>
      </w:r>
    </w:p>
    <w:p>
      <w:pPr>
        <w:pStyle w:val="ListParagraph"/>
        <w:numPr>
          <w:ilvl w:val="0"/>
          <w:numId w:val="2"/>
        </w:numPr>
        <w:spacing w:after="60"/>
      </w:pPr>
      <w:r>
        <w:t xml:space="preserve">récupération après une erreur réseau.</w:t>
      </w:r>
    </w:p>
    <w:p>
      <w:pPr>
        <w:spacing w:after="120" w:before="60"/>
      </w:pPr>
      <w:r>
        <w:t xml:space="preserve">La stratégie détaillée, les outils de mock et les critères d’acceptation seront définis dans le document de tests.</w:t>
      </w:r>
    </w:p>
    <w:p>
      <w:pPr>
        <w:pStyle w:val="Heading1"/>
      </w:pPr>
      <w:r>
        <w:t xml:space="preserve">15. Risques architecturaux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2"/>
        <w:gridCol w:w="3362"/>
        <w:gridCol w:w="4204"/>
      </w:tblGrid>
      <w:tr>
        <w:trPr>
          <w:cantSplit/>
          <w:tblHeader/>
        </w:trPr>
        <w:tc>
          <w:tcPr>
            <w:tcW w:type="dxa" w:w="207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ID</w:t>
            </w:r>
          </w:p>
        </w:tc>
        <w:tc>
          <w:tcPr>
            <w:tcW w:type="dxa" w:w="336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Risque</w:t>
            </w:r>
          </w:p>
        </w:tc>
        <w:tc>
          <w:tcPr>
            <w:tcW w:type="dxa" w:w="420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Mesure de maîtrise</w:t>
            </w:r>
          </w:p>
        </w:tc>
      </w:tr>
      <w:tr>
        <w:trPr>
          <w:cantSplit/>
          <w:tblHeader w:val="false"/>
        </w:trPr>
        <w:tc>
          <w:tcPr>
            <w:tcW w:type="dxa" w:w="20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RISK-FE-ARCH-001</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Logique métier dispersée dans les widgets</w:t>
            </w:r>
          </w:p>
        </w:tc>
        <w:tc>
          <w:tcPr>
            <w:tcW w:type="dxa" w:w="42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Séparer présentation et logique applicative</w:t>
            </w:r>
          </w:p>
        </w:tc>
      </w:tr>
      <w:tr>
        <w:trPr>
          <w:cantSplit/>
          <w:tblHeader w:val="false"/>
        </w:trPr>
        <w:tc>
          <w:tcPr>
            <w:tcW w:type="dxa" w:w="20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RISK-FE-ARCH-002</w:t>
            </w:r>
          </w:p>
        </w:tc>
        <w:tc>
          <w:tcPr>
            <w:tcW w:type="dxa" w:w="336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Surarchitecture prématurée</w:t>
            </w:r>
          </w:p>
        </w:tc>
        <w:tc>
          <w:tcPr>
            <w:tcW w:type="dxa" w:w="420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Introduire les abstractions en fonction des besoins réels</w:t>
            </w:r>
          </w:p>
        </w:tc>
      </w:tr>
      <w:tr>
        <w:trPr>
          <w:cantSplit/>
          <w:tblHeader w:val="false"/>
        </w:trPr>
        <w:tc>
          <w:tcPr>
            <w:tcW w:type="dxa" w:w="20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RISK-FE-ARCH-003</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Multiplication des outils de gestion d’état</w:t>
            </w:r>
          </w:p>
        </w:tc>
        <w:tc>
          <w:tcPr>
            <w:tcW w:type="dxa" w:w="42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Retenir une stratégie principale</w:t>
            </w:r>
          </w:p>
        </w:tc>
      </w:tr>
      <w:tr>
        <w:trPr>
          <w:cantSplit/>
          <w:tblHeader w:val="false"/>
        </w:trPr>
        <w:tc>
          <w:tcPr>
            <w:tcW w:type="dxa" w:w="20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RISK-FE-ARCH-004</w:t>
            </w:r>
          </w:p>
        </w:tc>
        <w:tc>
          <w:tcPr>
            <w:tcW w:type="dxa" w:w="336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Dépendance directe aux réponses HTTP</w:t>
            </w:r>
          </w:p>
        </w:tc>
        <w:tc>
          <w:tcPr>
            <w:tcW w:type="dxa" w:w="420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Isoler la sérialisation et les repositories</w:t>
            </w:r>
          </w:p>
        </w:tc>
      </w:tr>
      <w:tr>
        <w:trPr>
          <w:cantSplit/>
          <w:tblHeader w:val="false"/>
        </w:trPr>
        <w:tc>
          <w:tcPr>
            <w:tcW w:type="dxa" w:w="20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RISK-FE-ARCH-005</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Incohérence avec le backend</w:t>
            </w:r>
          </w:p>
        </w:tc>
        <w:tc>
          <w:tcPr>
            <w:tcW w:type="dxa" w:w="42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Aligner les modèles et les contrats API</w:t>
            </w:r>
          </w:p>
        </w:tc>
      </w:tr>
      <w:tr>
        <w:trPr>
          <w:cantSplit/>
          <w:tblHeader w:val="false"/>
        </w:trPr>
        <w:tc>
          <w:tcPr>
            <w:tcW w:type="dxa" w:w="20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RISK-FE-ARCH-006</w:t>
            </w:r>
          </w:p>
        </w:tc>
        <w:tc>
          <w:tcPr>
            <w:tcW w:type="dxa" w:w="336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Résultats asynchrones incohérents</w:t>
            </w:r>
          </w:p>
        </w:tc>
        <w:tc>
          <w:tcPr>
            <w:tcW w:type="dxa" w:w="420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Contrôler les requêtes concurrentes et les réponses tardives</w:t>
            </w:r>
          </w:p>
        </w:tc>
      </w:tr>
      <w:tr>
        <w:trPr>
          <w:cantSplit/>
          <w:tblHeader w:val="false"/>
        </w:trPr>
        <w:tc>
          <w:tcPr>
            <w:tcW w:type="dxa" w:w="20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RISK-FE-ARCH-007</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Fuite de données locales entre comptes</w:t>
            </w:r>
          </w:p>
        </w:tc>
        <w:tc>
          <w:tcPr>
            <w:tcW w:type="dxa" w:w="42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Définir l’isolation et l’effacement des données</w:t>
            </w:r>
          </w:p>
        </w:tc>
      </w:tr>
      <w:tr>
        <w:trPr>
          <w:cantSplit/>
          <w:tblHeader w:val="false"/>
        </w:trPr>
        <w:tc>
          <w:tcPr>
            <w:tcW w:type="dxa" w:w="20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RISK-FE-ARCH-008</w:t>
            </w:r>
          </w:p>
        </w:tc>
        <w:tc>
          <w:tcPr>
            <w:tcW w:type="dxa" w:w="336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Difficulté de test</w:t>
            </w:r>
          </w:p>
        </w:tc>
        <w:tc>
          <w:tcPr>
            <w:tcW w:type="dxa" w:w="420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Injecter les dépendances et isoler les règles métier</w:t>
            </w:r>
          </w:p>
        </w:tc>
      </w:tr>
      <w:tr>
        <w:trPr>
          <w:cantSplit/>
          <w:tblHeader w:val="false"/>
        </w:trPr>
        <w:tc>
          <w:tcPr>
            <w:tcW w:type="dxa" w:w="20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RISK-FE-ARCH-009</w:t>
            </w:r>
          </w:p>
        </w:tc>
        <w:tc>
          <w:tcPr>
            <w:tcW w:type="dxa" w:w="33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Cache considéré à tort comme source actuelle</w:t>
            </w:r>
          </w:p>
        </w:tc>
        <w:tc>
          <w:tcPr>
            <w:tcW w:type="dxa" w:w="420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Conserver les métadonnées de fraîcheur et expliciter les états</w:t>
            </w:r>
          </w:p>
        </w:tc>
      </w:tr>
      <w:tr>
        <w:trPr>
          <w:cantSplit/>
          <w:tblHeader w:val="false"/>
        </w:trPr>
        <w:tc>
          <w:tcPr>
            <w:tcW w:type="dxa" w:w="20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RISK-FE-ARCH-010</w:t>
            </w:r>
          </w:p>
        </w:tc>
        <w:tc>
          <w:tcPr>
            <w:tcW w:type="dxa" w:w="336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Dépendances trop nombreuses</w:t>
            </w:r>
          </w:p>
        </w:tc>
        <w:tc>
          <w:tcPr>
            <w:tcW w:type="dxa" w:w="4204"/>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Justifier chaque bibliothèque et surveiller leur maintenance</w:t>
            </w:r>
          </w:p>
        </w:tc>
      </w:tr>
    </w:tbl>
    <w:p>
      <w:pPr>
        <w:spacing w:after="120" w:before="0"/>
      </w:pPr>
    </w:p>
    <w:p>
      <w:pPr>
        <w:pStyle w:val="Heading1"/>
      </w:pPr>
      <w:r>
        <w:t xml:space="preserve">16. Critères d’acceptation de l’architecture</w:t>
      </w:r>
    </w:p>
    <w:p>
      <w:pPr>
        <w:spacing w:after="120" w:before="60"/>
      </w:pPr>
      <w:r>
        <w:t xml:space="preserve">L’architecture pourra être considérée comme prête pour l’implémentation lorsque :</w:t>
      </w:r>
    </w:p>
    <w:p>
      <w:pPr>
        <w:pStyle w:val="ListParagraph"/>
        <w:numPr>
          <w:ilvl w:val="0"/>
          <w:numId w:val="2"/>
        </w:numPr>
        <w:spacing w:after="60"/>
      </w:pPr>
      <w:r>
        <w:t xml:space="preserve">les responsabilités principales sont documentées ;</w:t>
      </w:r>
    </w:p>
    <w:p>
      <w:pPr>
        <w:pStyle w:val="ListParagraph"/>
        <w:numPr>
          <w:ilvl w:val="0"/>
          <w:numId w:val="2"/>
        </w:numPr>
        <w:spacing w:after="60"/>
      </w:pPr>
      <w:r>
        <w:t xml:space="preserve">la structure du projet est cohérente avec les fonctionnalités retenues ;</w:t>
      </w:r>
    </w:p>
    <w:p>
      <w:pPr>
        <w:pStyle w:val="ListParagraph"/>
        <w:numPr>
          <w:ilvl w:val="0"/>
          <w:numId w:val="2"/>
        </w:numPr>
        <w:spacing w:after="60"/>
      </w:pPr>
      <w:r>
        <w:t xml:space="preserve">les règles métier ne dépendent pas directement de Flutter ou de Dio ;</w:t>
      </w:r>
    </w:p>
    <w:p>
      <w:pPr>
        <w:pStyle w:val="ListParagraph"/>
        <w:numPr>
          <w:ilvl w:val="0"/>
          <w:numId w:val="2"/>
        </w:numPr>
        <w:spacing w:after="60"/>
      </w:pPr>
      <w:r>
        <w:t xml:space="preserve">les accès aux données sont testables indépendamment des écrans ;</w:t>
      </w:r>
    </w:p>
    <w:p>
      <w:pPr>
        <w:pStyle w:val="ListParagraph"/>
        <w:numPr>
          <w:ilvl w:val="0"/>
          <w:numId w:val="2"/>
        </w:numPr>
        <w:spacing w:after="60"/>
      </w:pPr>
      <w:r>
        <w:t xml:space="preserve">la stratégie de gestion d’état est définie ;</w:t>
      </w:r>
    </w:p>
    <w:p>
      <w:pPr>
        <w:pStyle w:val="ListParagraph"/>
        <w:numPr>
          <w:ilvl w:val="0"/>
          <w:numId w:val="2"/>
        </w:numPr>
        <w:spacing w:after="60"/>
      </w:pPr>
      <w:r>
        <w:t xml:space="preserve">les routes principales sont documentées ;</w:t>
      </w:r>
    </w:p>
    <w:p>
      <w:pPr>
        <w:pStyle w:val="ListParagraph"/>
        <w:numPr>
          <w:ilvl w:val="0"/>
          <w:numId w:val="2"/>
        </w:numPr>
        <w:spacing w:after="60"/>
      </w:pPr>
      <w:r>
        <w:t xml:space="preserve">la construction des dépendances est centralisée ;</w:t>
      </w:r>
    </w:p>
    <w:p>
      <w:pPr>
        <w:pStyle w:val="ListParagraph"/>
        <w:numPr>
          <w:ilvl w:val="0"/>
          <w:numId w:val="2"/>
        </w:numPr>
        <w:spacing w:after="60"/>
      </w:pPr>
      <w:r>
        <w:t xml:space="preserve">les erreurs techniques sont normalisées avant leur présentation ;</w:t>
      </w:r>
    </w:p>
    <w:p>
      <w:pPr>
        <w:pStyle w:val="ListParagraph"/>
        <w:numPr>
          <w:ilvl w:val="0"/>
          <w:numId w:val="2"/>
        </w:numPr>
        <w:spacing w:after="60"/>
      </w:pPr>
      <w:r>
        <w:t xml:space="preserve">les modèles respectent les contrats API convenus ;</w:t>
      </w:r>
    </w:p>
    <w:p>
      <w:pPr>
        <w:pStyle w:val="ListParagraph"/>
        <w:numPr>
          <w:ilvl w:val="0"/>
          <w:numId w:val="2"/>
        </w:numPr>
        <w:spacing w:after="60"/>
      </w:pPr>
      <w:r>
        <w:t xml:space="preserve">le cach[…]</w:t>
      </w:r>
    </w:p>
    <w:p>
      <w:pPr>
        <w:spacing w:after="120" w:before="60"/>
      </w:pPr>
      <w:r>
        <w:rPr>
          <w:b/>
          <w:bCs/>
        </w:rPr>
        <w:t xml:space="preserve">[Document interrompu : le texte fourni s’arrête au milieu de la dernière liste de la section 16 (« le cach… »). La suite des critères d’acceptation et les sections éventuelles qui suivent (décisions, points ouverts, historique des versions) ne figurent pas dans les documents reçus. À compléter.]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Comparateur de prix au Gabon – Frontend Flutter – v0.1 – 11 octobre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DOC-FE-ARCH-001 – Architecture Flutter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1a3aab53e33d07fba190991d5ee256139d40b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DOC-FE-ARCH-001 – Architecture Flutter</dc:title>
  <dc:creator>Immo360</dc:creator>
  <cp:lastModifiedBy>Un-named</cp:lastModifiedBy>
  <cp:revision>1</cp:revision>
  <dcterms:created xsi:type="dcterms:W3CDTF">2026-10-12T06:32:31.167Z</dcterms:created>
  <dcterms:modified xsi:type="dcterms:W3CDTF">2026-10-12T06:32:31.167Z</dcterms:modified>
</cp:coreProperties>
</file>

<file path=docProps/custom.xml><?xml version="1.0" encoding="utf-8"?>
<Properties xmlns="http://schemas.openxmlformats.org/officeDocument/2006/custom-properties" xmlns:vt="http://schemas.openxmlformats.org/officeDocument/2006/docPropsVTypes"/>
</file>