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#22 — PHASE 3 — FUTURE PLAYS</w:t>
            </w:r>
          </w:p>
          <w:p>
            <w:pPr>
              <w:spacing w:after="120" w:before="120"/>
              <w:jc w:val="center"/>
            </w:pPr>
            <w:r>
              <w:rPr>
                <w:rFonts w:ascii="Arial" w:cs="Arial" w:eastAsia="Arial" w:hAnsi="Arial"/>
                <w:b/>
                <w:bCs/>
                <w:color w:val="FFFFFF"/>
                <w:sz w:val="40"/>
                <w:szCs w:val="40"/>
              </w:rPr>
              <w:t xml:space="preserve">Fully Autonomous
Business Platform</w:t>
            </w:r>
          </w:p>
          <w:p>
            <w:pPr>
              <w:jc w:val="center"/>
            </w:pPr>
            <w:r>
              <w:rPr>
                <w:rFonts w:ascii="Arial" w:cs="Arial" w:eastAsia="Arial" w:hAnsi="Arial"/>
                <w:color w:val="DDDDDD"/>
                <w:sz w:val="22"/>
                <w:szCs w:val="22"/>
              </w:rPr>
              <w:t xml:space="preserve">Give an AI a goal. It builds the business. You collect the returns.</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22. Fully Autonomous Business Platform</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The ultimate expression of the AI business revolution: a platform where an entrepreneur describes a business goal ("Build a profitable e-commerce store selling handmade SA crafts to the US market") and the AI platform autonomously builds the business — registering domains, setting up Shopify, sourcing suppliers on Etsy, writing product descriptions, running ads, handling customer service, and optimizing for profit. You are the builder and operator of this platform, taking equity or revenue share from each autonomous business launched.</w:t>
      </w:r>
    </w:p>
    <w:p>
      <w:pPr>
        <w:spacing w:after="160"/>
      </w:pPr>
      <w:r>
        <w:t xml:space="preserve"/>
      </w:r>
    </w:p>
    <w:p>
      <w:pPr>
        <w:pStyle w:val="Heading2"/>
      </w:pPr>
      <w:r>
        <w:rPr>
          <w:rFonts w:ascii="Arial" w:cs="Arial" w:eastAsia="Arial" w:hAnsi="Arial"/>
          <w:b/>
          <w:bCs/>
          <w:color w:val="1B2A4A"/>
          <w:sz w:val="28"/>
          <w:szCs w:val="28"/>
        </w:rPr>
        <w:t xml:space="preserve">Components of the Platform</w:t>
      </w:r>
    </w:p>
    <w:p>
      <w:pPr>
        <w:pStyle w:val="ListParagraph"/>
        <w:numPr>
          <w:ilvl w:val="0"/>
          <w:numId w:val="2"/>
        </w:numPr>
        <w:spacing w:after="80"/>
      </w:pPr>
      <w:r>
        <w:rPr>
          <w:rFonts w:ascii="Arial" w:cs="Arial" w:eastAsia="Arial" w:hAnsi="Arial"/>
          <w:sz w:val="22"/>
          <w:szCs w:val="22"/>
        </w:rPr>
        <w:t xml:space="preserve">Business Design AI: Interprets goal, designs business model, identifies initial revenue path</w:t>
      </w:r>
    </w:p>
    <w:p>
      <w:pPr>
        <w:pStyle w:val="ListParagraph"/>
        <w:numPr>
          <w:ilvl w:val="0"/>
          <w:numId w:val="2"/>
        </w:numPr>
        <w:spacing w:after="80"/>
      </w:pPr>
      <w:r>
        <w:rPr>
          <w:rFonts w:ascii="Arial" w:cs="Arial" w:eastAsia="Arial" w:hAnsi="Arial"/>
          <w:sz w:val="22"/>
          <w:szCs w:val="22"/>
        </w:rPr>
        <w:t xml:space="preserve">Legal Setup Agent: Registers company, opens bank account (where possible), sets up PayFast</w:t>
      </w:r>
    </w:p>
    <w:p>
      <w:pPr>
        <w:pStyle w:val="ListParagraph"/>
        <w:numPr>
          <w:ilvl w:val="0"/>
          <w:numId w:val="2"/>
        </w:numPr>
        <w:spacing w:after="80"/>
      </w:pPr>
      <w:r>
        <w:rPr>
          <w:rFonts w:ascii="Arial" w:cs="Arial" w:eastAsia="Arial" w:hAnsi="Arial"/>
          <w:sz w:val="22"/>
          <w:szCs w:val="22"/>
        </w:rPr>
        <w:t xml:space="preserve">Market Research Agent: Validates demand, identifies competition, suggests positioning</w:t>
      </w:r>
    </w:p>
    <w:p>
      <w:pPr>
        <w:pStyle w:val="ListParagraph"/>
        <w:numPr>
          <w:ilvl w:val="0"/>
          <w:numId w:val="2"/>
        </w:numPr>
        <w:spacing w:after="80"/>
      </w:pPr>
      <w:r>
        <w:rPr>
          <w:rFonts w:ascii="Arial" w:cs="Arial" w:eastAsia="Arial" w:hAnsi="Arial"/>
          <w:sz w:val="22"/>
          <w:szCs w:val="22"/>
        </w:rPr>
        <w:t xml:space="preserve">Operations Agent: Builds the tech stack (Shopify/WordPress/SaaS), integrates tools</w:t>
      </w:r>
    </w:p>
    <w:p>
      <w:pPr>
        <w:pStyle w:val="ListParagraph"/>
        <w:numPr>
          <w:ilvl w:val="0"/>
          <w:numId w:val="2"/>
        </w:numPr>
        <w:spacing w:after="80"/>
      </w:pPr>
      <w:r>
        <w:rPr>
          <w:rFonts w:ascii="Arial" w:cs="Arial" w:eastAsia="Arial" w:hAnsi="Arial"/>
          <w:sz w:val="22"/>
          <w:szCs w:val="22"/>
        </w:rPr>
        <w:t xml:space="preserve">Marketing Agent: Creates content, runs paid ads, manages SEO and email marketing</w:t>
      </w:r>
    </w:p>
    <w:p>
      <w:pPr>
        <w:pStyle w:val="ListParagraph"/>
        <w:numPr>
          <w:ilvl w:val="0"/>
          <w:numId w:val="2"/>
        </w:numPr>
        <w:spacing w:after="80"/>
      </w:pPr>
      <w:r>
        <w:rPr>
          <w:rFonts w:ascii="Arial" w:cs="Arial" w:eastAsia="Arial" w:hAnsi="Arial"/>
          <w:sz w:val="22"/>
          <w:szCs w:val="22"/>
        </w:rPr>
        <w:t xml:space="preserve">Finance Agent: Tracks revenue, manages expenses, generates tax-ready reports</w:t>
      </w:r>
    </w:p>
    <w:p>
      <w:pPr>
        <w:pStyle w:val="ListParagraph"/>
        <w:numPr>
          <w:ilvl w:val="0"/>
          <w:numId w:val="2"/>
        </w:numPr>
        <w:spacing w:after="80"/>
      </w:pPr>
      <w:r>
        <w:rPr>
          <w:rFonts w:ascii="Arial" w:cs="Arial" w:eastAsia="Arial" w:hAnsi="Arial"/>
          <w:sz w:val="22"/>
          <w:szCs w:val="22"/>
        </w:rPr>
        <w:t xml:space="preserve">Human Oversight Dashboard: You review key decisions; agents execute autonomously otherwise</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business idea running on autopilot — from concept to revenue in 30 days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Time-poor entrepreneurs, investors wanting passive income, large corporations testing new ventures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 setup fee + 10–20% revenue share on businesses launched; Enterprise license R200K/year</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Multi-agent orchestration system, business templates library, tool integrations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development, agent optimization, business monitoring, investor relations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months build → launch with 10 beta businesses → scale to 100 by Year 3</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R10M seed for development team and infrastructure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Exit Potential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IPO or acquisition at massive multiple once autonomous businesses prove profitability</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SA Angle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SA-registered businesses, SARS-compliant reporting, local payment methods built in</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Autonomous businesses make decisions that cause legal liability</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approval required for any legally binding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 complexity makes it unreliable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narrow use cases (e-commerce only) before expanding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Regulatory framework for AI-operated businesses unclear</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Engage CIPC and SARS proactively for regulatory sandbox participation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Investors sceptical without proof of concept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3 autonomous businesses internally to prove the model first</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FULLY AUTONOMOUS BUSINESS PLATFORM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2026-04-07T07:07:41.583Z</dcterms:created>
  <dcterms:modified xsi:type="dcterms:W3CDTF">2026-04-07T07:07:41.583Z</dcterms:modified>
</cp:coreProperties>
</file>

<file path=docProps/custom.xml><?xml version="1.0" encoding="utf-8"?>
<Properties xmlns="http://schemas.openxmlformats.org/officeDocument/2006/custom-properties" xmlns:vt="http://schemas.openxmlformats.org/officeDocument/2006/docPropsVTypes"/>
</file>