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53. Partner Portal</w:t>
      </w:r>
    </w:p>
    <w:p>
      <w:pPr>
        <w:pStyle w:val="Heading2"/>
      </w:pPr>
      <w:r>
        <w:t>Executive Summary</w:t>
      </w:r>
    </w:p>
    <w:p>
      <w:r>
        <w:t>Referral and partnership revenue is the highest-margin growth channel for SA service businesses — but most founder "partner programmes" are just a WhatsApp group and a vague promise. The Partner Portal is a structured, automated referral and reseller management system built for SA SMEs.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businesses generate 35–60% of revenue from referrals but manage these relationships with no system.</w:t>
      </w:r>
    </w:p>
    <w:p>
      <w:pPr>
        <w:pStyle w:val="ListParagraph"/>
        <w:numPr>
          <w:ilvl w:val="0"/>
          <w:numId w:val="1"/>
        </w:numPr>
      </w:pPr>
      <w:r>
        <w:t>Without a partner portal, referral partners forget to refer, commissions are paid late, and relationships fade.</w:t>
      </w:r>
    </w:p>
    <w:p>
      <w:pPr>
        <w:pStyle w:val="ListParagraph"/>
        <w:numPr>
          <w:ilvl w:val="0"/>
          <w:numId w:val="1"/>
        </w:numPr>
      </w:pPr>
      <w:r>
        <w:t>Building a custom partner portal costs R80,000–250,000 in custom development.</w:t>
      </w:r>
    </w:p>
    <w:p>
      <w:pPr>
        <w:pStyle w:val="ListParagraph"/>
        <w:numPr>
          <w:ilvl w:val="0"/>
          <w:numId w:val="1"/>
        </w:numPr>
      </w:pPr>
      <w:r>
        <w:t>Businesses with structured partner programmes generate 28% more revenue than those without (Partnerstack 2024).</w:t>
      </w:r>
    </w:p>
    <w:p>
      <w:r>
        <w:t>The Solution</w:t>
      </w:r>
    </w:p>
    <w:p>
      <w:r>
        <w:t>A white-label partner portal SaaS where SA businesses can onboard referral partners, resellers, and affiliates. Partners get a login where they submit referrals, track commission status, download marketing materials, and see their earnings dashboard. The business owner gets a partner CRM, automated commission calculations, and a payout workflow — all in ZAR.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A complete, automated referral and reseller partner programme in a box — ZAR-native</w:t>
      </w:r>
    </w:p>
    <w:p>
      <w:pPr>
        <w:pStyle w:val="ListParagraph"/>
        <w:numPr>
          <w:ilvl w:val="0"/>
          <w:numId w:val="1"/>
        </w:numPr>
      </w:pPr>
      <w:r>
        <w:t>Customer Segments: Service businesses with 10+ referral partners, SaaS companies, professional services</w:t>
      </w:r>
    </w:p>
    <w:p>
      <w:pPr>
        <w:pStyle w:val="ListParagraph"/>
        <w:numPr>
          <w:ilvl w:val="0"/>
          <w:numId w:val="1"/>
        </w:numPr>
      </w:pPr>
      <w:r>
        <w:t>Channels: LinkedIn, SaaS directories, accounting firm partnerships, business coach networks</w:t>
      </w:r>
    </w:p>
    <w:p>
      <w:pPr>
        <w:pStyle w:val="ListParagraph"/>
        <w:numPr>
          <w:ilvl w:val="0"/>
          <w:numId w:val="1"/>
        </w:numPr>
      </w:pPr>
      <w:r>
        <w:t>Revenue Streams: Monthly SaaS subscription tiered by number of partners + transaction fee on commissions</w:t>
      </w:r>
    </w:p>
    <w:p>
      <w:pPr>
        <w:pStyle w:val="ListParagraph"/>
        <w:numPr>
          <w:ilvl w:val="0"/>
          <w:numId w:val="1"/>
        </w:numPr>
      </w:pPr>
      <w:r>
        <w:t>Key Resources: Portal software, commission engine, payment integration, marketing asset system</w:t>
      </w:r>
    </w:p>
    <w:p>
      <w:pPr>
        <w:pStyle w:val="ListParagraph"/>
        <w:numPr>
          <w:ilvl w:val="0"/>
          <w:numId w:val="1"/>
        </w:numPr>
      </w:pPr>
      <w:r>
        <w:t>Key Activities: Software development, payment integrations, customer success</w:t>
      </w:r>
    </w:p>
    <w:p>
      <w:pPr>
        <w:pStyle w:val="ListParagraph"/>
        <w:numPr>
          <w:ilvl w:val="0"/>
          <w:numId w:val="1"/>
        </w:numPr>
      </w:pPr>
      <w:r>
        <w:t>Cost Structure: Engineering, hosting, payment processing, customer success</w:t>
      </w:r>
    </w:p>
    <w:p>
      <w:pPr>
        <w:pStyle w:val="ListParagraph"/>
        <w:numPr>
          <w:ilvl w:val="0"/>
          <w:numId w:val="1"/>
        </w:numPr>
      </w:pPr>
      <w:r>
        <w:t>Key Partners: PayFast, Ozow, Yoco (ZAR payment processors), accounting firms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Service businesses with R1M+ revenue relying on referrals — need to formalise.</w:t>
      </w:r>
    </w:p>
    <w:p>
      <w:pPr>
        <w:pStyle w:val="ListParagraph"/>
        <w:numPr>
          <w:ilvl w:val="0"/>
          <w:numId w:val="1"/>
        </w:numPr>
      </w:pPr>
      <w:r>
        <w:t>SaaS companies with reseller channels — need automated commission tracking.</w:t>
      </w:r>
    </w:p>
    <w:p>
      <w:pPr>
        <w:pStyle w:val="ListParagraph"/>
        <w:numPr>
          <w:ilvl w:val="0"/>
          <w:numId w:val="1"/>
        </w:numPr>
      </w:pPr>
      <w:r>
        <w:t>Professional services (insurance, financial planning, legal) — structured referral programmes are standard.</w:t>
      </w:r>
    </w:p>
    <w:p>
      <w:pPr>
        <w:pStyle w:val="ListParagraph"/>
        <w:numPr>
          <w:ilvl w:val="0"/>
          <w:numId w:val="1"/>
        </w:numPr>
      </w:pPr>
      <w:r>
        <w:t>Franchise groups — need partner portal for franchisees to cross-refer.</w:t>
      </w:r>
    </w:p>
    <w:p>
      <w:r>
        <w:t>Market Size</w:t>
      </w:r>
    </w:p>
    <w:p>
      <w:r>
        <w:t>SA businesses pay an estimated R12B in referral commissions annually — mostly manually. At R1,499/month per business and 2,000 businesses = R3M MRR. Transaction fees at 1% of commissions add variable revenue. TAM: R2B+.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Starter — R799/month: Up to 10 partners, manual payouts, basic dashboard.</w:t>
      </w:r>
    </w:p>
    <w:p>
      <w:pPr>
        <w:pStyle w:val="ListParagraph"/>
        <w:numPr>
          <w:ilvl w:val="0"/>
          <w:numId w:val="1"/>
        </w:numPr>
      </w:pPr>
      <w:r>
        <w:t>Growth — R1,499/month: Up to 50 partners, automated commission calculation, ZAR payouts.</w:t>
      </w:r>
    </w:p>
    <w:p>
      <w:pPr>
        <w:pStyle w:val="ListParagraph"/>
        <w:numPr>
          <w:ilvl w:val="0"/>
          <w:numId w:val="1"/>
        </w:numPr>
      </w:pPr>
      <w:r>
        <w:t>Scale — R3,499/month: Unlimited partners, reseller tier, marketing asset library, API access.</w:t>
      </w:r>
    </w:p>
    <w:p>
      <w:pPr>
        <w:pStyle w:val="ListParagraph"/>
        <w:numPr>
          <w:ilvl w:val="0"/>
          <w:numId w:val="1"/>
        </w:numPr>
      </w:pPr>
      <w:r>
        <w:t>Enterprise — Custom: Multi-brand, white-label, dedicated success manager.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PartnerStack, Impact — global platforms, USD-priced, no SA payment integration.</w:t>
      </w:r>
    </w:p>
    <w:p>
      <w:pPr>
        <w:pStyle w:val="ListParagraph"/>
        <w:numPr>
          <w:ilvl w:val="0"/>
          <w:numId w:val="1"/>
        </w:numPr>
      </w:pPr>
      <w:r>
        <w:t>Custom development — too expensive for SMEs.</w:t>
      </w:r>
    </w:p>
    <w:p>
      <w:pPr>
        <w:pStyle w:val="ListParagraph"/>
        <w:numPr>
          <w:ilvl w:val="0"/>
          <w:numId w:val="1"/>
        </w:numPr>
      </w:pPr>
      <w:r>
        <w:t>Spreadsheet tracking — manual, error-prone, partner-unfriendly.</w:t>
      </w:r>
    </w:p>
    <w:p>
      <w:pPr>
        <w:pStyle w:val="ListParagraph"/>
        <w:numPr>
          <w:ilvl w:val="0"/>
          <w:numId w:val="1"/>
        </w:numPr>
      </w:pPr>
      <w:r>
        <w:t>YOUR EDGE: ZAR-native, SA payment processors, built for SME scale, 48-hour setup.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referral marketing is growing 40% annually as trust-based buying increases.</w:t>
      </w:r>
    </w:p>
    <w:p>
      <w:pPr>
        <w:pStyle w:val="ListParagraph"/>
        <w:numPr>
          <w:ilvl w:val="0"/>
          <w:numId w:val="1"/>
        </w:numPr>
      </w:pPr>
      <w:r>
        <w:t>WhatsApp referral networks are SA's most active informal channel — a formal tool captures this.</w:t>
      </w:r>
    </w:p>
    <w:p>
      <w:pPr>
        <w:pStyle w:val="ListParagraph"/>
        <w:numPr>
          <w:ilvl w:val="0"/>
          <w:numId w:val="1"/>
        </w:numPr>
      </w:pPr>
      <w:r>
        <w:t>PayFast and Ozow have made ZAR instant payouts possible — partner commissions can now be automated.</w:t>
      </w:r>
    </w:p>
    <w:p>
      <w:pPr>
        <w:pStyle w:val="ListParagraph"/>
        <w:numPr>
          <w:ilvl w:val="0"/>
          <w:numId w:val="1"/>
        </w:numPr>
      </w:pPr>
      <w:r>
        <w:t>The affiliate marketing model has gone mainstream in SA — every business wants a partner programme.</w:t>
      </w:r>
    </w:p>
    <w:p>
      <w:pPr>
        <w:pStyle w:val="ListParagraph"/>
        <w:numPr>
          <w:ilvl w:val="0"/>
          <w:numId w:val="1"/>
        </w:numPr>
      </w:pPr>
      <w:r>
        <w:t>POPIA compliance in partner data management is a growing requirement — built-in compliance is a feature.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core portal with partner login, referral submission, and commission tracking.</w:t>
      </w:r>
    </w:p>
    <w:p>
      <w:pPr>
        <w:pStyle w:val="ListParagraph"/>
        <w:numPr>
          <w:ilvl w:val="0"/>
          <w:numId w:val="1"/>
        </w:numPr>
      </w:pPr>
      <w:r>
        <w:t>Integrate with PayFast for ZAR payouts.</w:t>
      </w:r>
    </w:p>
    <w:p>
      <w:pPr>
        <w:pStyle w:val="ListParagraph"/>
        <w:numPr>
          <w:ilvl w:val="0"/>
          <w:numId w:val="1"/>
        </w:numPr>
      </w:pPr>
      <w:r>
        <w:t>3 pilot clients with 5+ referral partners each.</w:t>
      </w:r>
    </w:p>
    <w:p>
      <w:pPr>
        <w:pStyle w:val="ListParagraph"/>
        <w:numPr>
          <w:ilvl w:val="0"/>
          <w:numId w:val="1"/>
        </w:numPr>
      </w:pPr>
      <w:r>
        <w:t>Build marketing asset library feature.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"Turn your referral network into a revenue machine."</w:t>
      </w:r>
    </w:p>
    <w:p>
      <w:pPr>
        <w:pStyle w:val="ListParagraph"/>
        <w:numPr>
          <w:ilvl w:val="0"/>
          <w:numId w:val="1"/>
        </w:numPr>
      </w:pPr>
      <w:r>
        <w:t>Partner with 5 accounting firms — their clients need referral management.</w:t>
      </w:r>
    </w:p>
    <w:p>
      <w:pPr>
        <w:pStyle w:val="ListParagraph"/>
        <w:numPr>
          <w:ilvl w:val="0"/>
          <w:numId w:val="1"/>
        </w:numPr>
      </w:pPr>
      <w:r>
        <w:t>Run "Build Your Partner Programme" webinar.</w:t>
      </w:r>
    </w:p>
    <w:p>
      <w:pPr>
        <w:pStyle w:val="ListParagraph"/>
        <w:numPr>
          <w:ilvl w:val="0"/>
          <w:numId w:val="1"/>
        </w:numPr>
      </w:pPr>
      <w:r>
        <w:t>Target 20 paying businesses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R2,160,000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R6,480,000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Payment reliability — ZAR payouts must be accurate. Mitigate: audit trail, automated reconciliation, dispute process.</w:t>
      </w:r>
    </w:p>
    <w:p>
      <w:pPr>
        <w:pStyle w:val="ListParagraph"/>
        <w:numPr>
          <w:ilvl w:val="0"/>
          <w:numId w:val="1"/>
        </w:numPr>
      </w:pPr>
      <w:r>
        <w:t>Partner adoption — portal only works if partners use it. Mitigate: WhatsApp-linked notifications, simple UX.</w:t>
      </w:r>
    </w:p>
    <w:p>
      <w:pPr>
        <w:pStyle w:val="ListParagraph"/>
        <w:numPr>
          <w:ilvl w:val="0"/>
          <w:numId w:val="1"/>
        </w:numPr>
      </w:pPr>
      <w:r>
        <w:t>Engineering complexity — commission rules vary widely. Mitigate: start with simple flat-rate commissions; add tiers later.</w:t>
      </w:r>
    </w:p>
    <w:p>
      <w:pPr>
        <w:pStyle w:val="ListParagraph"/>
        <w:numPr>
          <w:ilvl w:val="0"/>
          <w:numId w:val="1"/>
        </w:numPr>
      </w:pPr>
      <w:r>
        <w:t>Churn — business owners may manage partners manually if system is hard. Mitigate: 48-hour guided onboarding.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1–3: Build core portal (partner login, referral form, commission tracker).</w:t>
      </w:r>
    </w:p>
    <w:p>
      <w:pPr>
        <w:pStyle w:val="ListParagraph"/>
        <w:numPr>
          <w:ilvl w:val="0"/>
          <w:numId w:val="1"/>
        </w:numPr>
      </w:pPr>
      <w:r>
        <w:t>Week 4: PayFast integration; 3 pilot clients.</w:t>
      </w:r>
    </w:p>
    <w:p>
      <w:pPr>
        <w:pStyle w:val="ListParagraph"/>
        <w:numPr>
          <w:ilvl w:val="0"/>
          <w:numId w:val="1"/>
        </w:numPr>
      </w:pPr>
      <w:r>
        <w:t>Month 2: Refine UX based on pilot feedback; launch paid.</w:t>
      </w:r>
    </w:p>
    <w:p>
      <w:pPr>
        <w:pStyle w:val="ListParagraph"/>
        <w:numPr>
          <w:ilvl w:val="0"/>
          <w:numId w:val="1"/>
        </w:numPr>
      </w:pPr>
      <w:r>
        <w:t>Month 3: 20 paying clients; launch marketing asset library.</w:t>
      </w:r>
    </w:p>
    <w:p>
      <w:pPr>
        <w:pStyle w:val="ListParagraph"/>
        <w:numPr>
          <w:ilvl w:val="0"/>
          <w:numId w:val="1"/>
        </w:numPr>
      </w:pPr>
      <w:r>
        <w:t>Revenue target: R40K MRR by month 3.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Businesses live on platform — target 20 by month 3, 80 by month 6.</w:t>
      </w:r>
    </w:p>
    <w:p>
      <w:pPr>
        <w:pStyle w:val="ListParagraph"/>
        <w:numPr>
          <w:ilvl w:val="0"/>
          <w:numId w:val="1"/>
        </w:numPr>
      </w:pPr>
      <w:r>
        <w:t>Partner activation rate — 70%+ of onboarded partners submit at least 1 referral in 90 days.</w:t>
      </w:r>
    </w:p>
    <w:p>
      <w:pPr>
        <w:pStyle w:val="ListParagraph"/>
        <w:numPr>
          <w:ilvl w:val="0"/>
          <w:numId w:val="1"/>
        </w:numPr>
      </w:pPr>
      <w:r>
        <w:t>Referral-to-close conversion rate — benchmark per industry.</w:t>
      </w:r>
    </w:p>
    <w:p>
      <w:pPr>
        <w:pStyle w:val="ListParagraph"/>
        <w:numPr>
          <w:ilvl w:val="0"/>
          <w:numId w:val="1"/>
        </w:numPr>
      </w:pPr>
      <w:r>
        <w:t>MRR — target R120K by month 6.</w:t>
      </w:r>
    </w:p>
    <w:p>
      <w:pPr>
        <w:pStyle w:val="ListParagraph"/>
        <w:numPr>
          <w:ilvl w:val="0"/>
          <w:numId w:val="1"/>
        </w:numPr>
      </w:pPr>
      <w:r>
        <w:t>Churn — below 5% monthly.</w:t>
      </w:r>
    </w:p>
    <w:p>
      <w:r>
        <w:t>— END OF BUSINESS PLAN: PARTNER PORTAL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