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40. Freedom Score Calculator</w:t>
      </w:r>
    </w:p>
    <w:p>
      <w:pPr>
        <w:pStyle w:val="Heading2"/>
      </w:pPr>
      <w:r>
        <w:t>Executive Summary</w:t>
      </w:r>
    </w:p>
    <w:p>
      <w:r>
        <w:t>Every founder starts a business for freedom — but most end up more trapped than they were in a job. The Freedom Score Calculator gives SA entrepreneurs a quantified measure of how free they actually are from their business, and a personalised roadmap to increase their score by 30 points in 90 days.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Freedom is the #1 stated goal of SA entrepreneurs — but there is no metric or measurement system for it.</w:t>
      </w:r>
    </w:p>
    <w:p>
      <w:pPr>
        <w:pStyle w:val="ListParagraph"/>
        <w:numPr>
          <w:ilvl w:val="0"/>
          <w:numId w:val="1"/>
        </w:numPr>
      </w:pPr>
      <w:r>
        <w:t>Founders confuse revenue growth with freedom growth — a R10M business can be more enslaving than a R1M one.</w:t>
      </w:r>
    </w:p>
    <w:p>
      <w:pPr>
        <w:pStyle w:val="ListParagraph"/>
        <w:numPr>
          <w:ilvl w:val="0"/>
          <w:numId w:val="1"/>
        </w:numPr>
      </w:pPr>
      <w:r>
        <w:t>Without measuring freedom, it's impossible to make intentional trade-offs between growth and lifestyle.</w:t>
      </w:r>
    </w:p>
    <w:p>
      <w:pPr>
        <w:pStyle w:val="ListParagraph"/>
        <w:numPr>
          <w:ilvl w:val="0"/>
          <w:numId w:val="1"/>
        </w:numPr>
      </w:pPr>
      <w:r>
        <w:t>78% of SA business owners say they "cannot take a 2-week holiday without the business suffering" (Xero SA 2024).</w:t>
      </w:r>
    </w:p>
    <w:p>
      <w:r>
        <w:t>The Solution</w:t>
      </w:r>
    </w:p>
    <w:p>
      <w:r>
        <w:t>A 40-question assessment tool that calculates a Freedom Score (0–100) across five dimensions: Financial Freedom, Time Freedom, Operational Independence, Team Autonomy, and Mental Space. The output is a personalised Freedom Report with a ranked action plan, showing exactly which changes will increase the founder's score fastest.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Know exactly how free your business makes you — and the fastest path to more freedom</w:t>
      </w:r>
    </w:p>
    <w:p>
      <w:pPr>
        <w:pStyle w:val="ListParagraph"/>
        <w:numPr>
          <w:ilvl w:val="0"/>
          <w:numId w:val="1"/>
        </w:numPr>
      </w:pPr>
      <w:r>
        <w:t>Customer Segments: Founders aged 35–55, lifestyle business owners, exit-planning entrepreneurs</w:t>
      </w:r>
    </w:p>
    <w:p>
      <w:pPr>
        <w:pStyle w:val="ListParagraph"/>
        <w:numPr>
          <w:ilvl w:val="0"/>
          <w:numId w:val="1"/>
        </w:numPr>
      </w:pPr>
      <w:r>
        <w:t>Channels: LinkedIn, business coaching referrals, podcast sponsorships, EO/YPO chapters</w:t>
      </w:r>
    </w:p>
    <w:p>
      <w:pPr>
        <w:pStyle w:val="ListParagraph"/>
        <w:numPr>
          <w:ilvl w:val="0"/>
          <w:numId w:val="1"/>
        </w:numPr>
      </w:pPr>
      <w:r>
        <w:t>Revenue Streams: Assessment fee + coaching upsell + annual re-assessment subscription</w:t>
      </w:r>
    </w:p>
    <w:p>
      <w:pPr>
        <w:pStyle w:val="ListParagraph"/>
        <w:numPr>
          <w:ilvl w:val="0"/>
          <w:numId w:val="1"/>
        </w:numPr>
      </w:pPr>
      <w:r>
        <w:t>Key Resources: Assessment engine, scoring algorithm, benchmark database, PDF generator</w:t>
      </w:r>
    </w:p>
    <w:p>
      <w:pPr>
        <w:pStyle w:val="ListParagraph"/>
        <w:numPr>
          <w:ilvl w:val="0"/>
          <w:numId w:val="1"/>
        </w:numPr>
      </w:pPr>
      <w:r>
        <w:t>Key Activities: Assessment design, benchmark data collection, coach network, content marketing</w:t>
      </w:r>
    </w:p>
    <w:p>
      <w:pPr>
        <w:pStyle w:val="ListParagraph"/>
        <w:numPr>
          <w:ilvl w:val="0"/>
          <w:numId w:val="1"/>
        </w:numPr>
      </w:pPr>
      <w:r>
        <w:t>Cost Structure: Development, hosting, content production, coach partnerships</w:t>
      </w:r>
    </w:p>
    <w:p>
      <w:pPr>
        <w:pStyle w:val="ListParagraph"/>
        <w:numPr>
          <w:ilvl w:val="0"/>
          <w:numId w:val="1"/>
        </w:numPr>
      </w:pPr>
      <w:r>
        <w:t>Key Partners: Business coaches, exit planning advisors, financial planners, EO/YPO chapters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Established founders (5+ years in business) — often successful by revenue but trapped by operations.</w:t>
      </w:r>
    </w:p>
    <w:p>
      <w:pPr>
        <w:pStyle w:val="ListParagraph"/>
        <w:numPr>
          <w:ilvl w:val="0"/>
          <w:numId w:val="1"/>
        </w:numPr>
      </w:pPr>
      <w:r>
        <w:t>Lifestyle business owners — explicitly building for freedom, not maximum scale.</w:t>
      </w:r>
    </w:p>
    <w:p>
      <w:pPr>
        <w:pStyle w:val="ListParagraph"/>
        <w:numPr>
          <w:ilvl w:val="0"/>
          <w:numId w:val="1"/>
        </w:numPr>
      </w:pPr>
      <w:r>
        <w:t>Pre-exit founders — need to demonstrate operational independence before selling the business.</w:t>
      </w:r>
    </w:p>
    <w:p>
      <w:pPr>
        <w:pStyle w:val="ListParagraph"/>
        <w:numPr>
          <w:ilvl w:val="0"/>
          <w:numId w:val="1"/>
        </w:numPr>
      </w:pPr>
      <w:r>
        <w:t>Business coaches — need a measurable starting point and progress metric for their clients.</w:t>
      </w:r>
    </w:p>
    <w:p>
      <w:r>
        <w:t>Market Size</w:t>
      </w:r>
    </w:p>
    <w:p>
      <w:r>
        <w:t>SA has 280,000+ businesses older than 5 years where the founder is still operationally involved. At R1,499/assessment and 1,000 assessments/year = R1.5M baseline. Coaching upsell at 30% conversion = additional R2M+. TAM including coaching and annual subscriptions: R800M+.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Freedom Assessment — R1,499: Full 40-question assessment, Freedom Score, personalised action plan.</w:t>
      </w:r>
    </w:p>
    <w:p>
      <w:pPr>
        <w:pStyle w:val="ListParagraph"/>
        <w:numPr>
          <w:ilvl w:val="0"/>
          <w:numId w:val="1"/>
        </w:numPr>
      </w:pPr>
      <w:r>
        <w:t>Assessment + Roadmap Call — R3,999: Assessment + 60-min call with a freedom coach.</w:t>
      </w:r>
    </w:p>
    <w:p>
      <w:pPr>
        <w:pStyle w:val="ListParagraph"/>
        <w:numPr>
          <w:ilvl w:val="0"/>
          <w:numId w:val="1"/>
        </w:numPr>
      </w:pPr>
      <w:r>
        <w:t>Annual Freedom Tracker — R2,499/year: Quarterly re-assessments, progress tracking, trend reports.</w:t>
      </w:r>
    </w:p>
    <w:p>
      <w:pPr>
        <w:pStyle w:val="ListParagraph"/>
        <w:numPr>
          <w:ilvl w:val="0"/>
          <w:numId w:val="1"/>
        </w:numPr>
      </w:pPr>
      <w:r>
        <w:t>Coach Licence — R2,500/month: Unlimited client assessments, coach portal, benchmark data.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EMyth, Built to Sell — frameworks but no interactive assessment tool, no SA-specific scoring.</w:t>
      </w:r>
    </w:p>
    <w:p>
      <w:pPr>
        <w:pStyle w:val="ListParagraph"/>
        <w:numPr>
          <w:ilvl w:val="0"/>
          <w:numId w:val="1"/>
        </w:numPr>
      </w:pPr>
      <w:r>
        <w:t>Generic business assessments — no freedom-specific dimension, not quantified.</w:t>
      </w:r>
    </w:p>
    <w:p>
      <w:pPr>
        <w:pStyle w:val="ListParagraph"/>
        <w:numPr>
          <w:ilvl w:val="0"/>
          <w:numId w:val="1"/>
        </w:numPr>
      </w:pPr>
      <w:r>
        <w:t>Business coaches — provide frameworks without measurement tools.</w:t>
      </w:r>
    </w:p>
    <w:p>
      <w:pPr>
        <w:pStyle w:val="ListParagraph"/>
        <w:numPr>
          <w:ilvl w:val="0"/>
          <w:numId w:val="1"/>
        </w:numPr>
      </w:pPr>
      <w:r>
        <w:t>YOUR EDGE: Quantified, SA-benchmarked, visual, actionable report, coach-integrated.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The "freedom economy" is a growing movement — lifestyle design and anti-hustle culture are mainstream.</w:t>
      </w:r>
    </w:p>
    <w:p>
      <w:pPr>
        <w:pStyle w:val="ListParagraph"/>
        <w:numPr>
          <w:ilvl w:val="0"/>
          <w:numId w:val="1"/>
        </w:numPr>
      </w:pPr>
      <w:r>
        <w:t>Business exit planning is at a 10-year high in SA as the Boomer generation of founders reaches 60.</w:t>
      </w:r>
    </w:p>
    <w:p>
      <w:pPr>
        <w:pStyle w:val="ListParagraph"/>
        <w:numPr>
          <w:ilvl w:val="0"/>
          <w:numId w:val="1"/>
        </w:numPr>
      </w:pPr>
      <w:r>
        <w:t>The Built to Sell model (John Warrillow) is the dominant SME advisory framework globally — a Freedom Score tool is the missing measurement layer.</w:t>
      </w:r>
    </w:p>
    <w:p>
      <w:pPr>
        <w:pStyle w:val="ListParagraph"/>
        <w:numPr>
          <w:ilvl w:val="0"/>
          <w:numId w:val="1"/>
        </w:numPr>
      </w:pPr>
      <w:r>
        <w:t>Post-COVID founders are explicitly prioritising freedom over hypergrowth — messaging resonates immediately.</w:t>
      </w:r>
    </w:p>
    <w:p>
      <w:pPr>
        <w:pStyle w:val="ListParagraph"/>
        <w:numPr>
          <w:ilvl w:val="0"/>
          <w:numId w:val="1"/>
        </w:numPr>
      </w:pPr>
      <w:r>
        <w:t>Financial freedom + business freedom combined is a unique SA pain point given economic instability.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Design 40-question assessment and scoring algorithm across 5 dimensions.</w:t>
      </w:r>
    </w:p>
    <w:p>
      <w:pPr>
        <w:pStyle w:val="ListParagraph"/>
        <w:numPr>
          <w:ilvl w:val="0"/>
          <w:numId w:val="1"/>
        </w:numPr>
      </w:pPr>
      <w:r>
        <w:t>Build benchmark database from first 50 free assessments.</w:t>
      </w:r>
    </w:p>
    <w:p>
      <w:pPr>
        <w:pStyle w:val="ListParagraph"/>
        <w:numPr>
          <w:ilvl w:val="0"/>
          <w:numId w:val="1"/>
        </w:numPr>
      </w:pPr>
      <w:r>
        <w:t>Generate sample Freedom Reports for 3 different founder archetypes.</w:t>
      </w:r>
    </w:p>
    <w:p>
      <w:pPr>
        <w:pStyle w:val="ListParagraph"/>
        <w:numPr>
          <w:ilvl w:val="0"/>
          <w:numId w:val="1"/>
        </w:numPr>
      </w:pPr>
      <w:r>
        <w:t>Partner with 3 business coaches who use freedom/lifestyle frameworks.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with LinkedIn article: "What is your Freedom Score? 78% of SA founders score below 40."</w:t>
      </w:r>
    </w:p>
    <w:p>
      <w:pPr>
        <w:pStyle w:val="ListParagraph"/>
        <w:numPr>
          <w:ilvl w:val="0"/>
          <w:numId w:val="1"/>
        </w:numPr>
      </w:pPr>
      <w:r>
        <w:t>Offer free mini-assessment (15 questions) as lead magnet — collect emails for full assessment upsell.</w:t>
      </w:r>
    </w:p>
    <w:p>
      <w:pPr>
        <w:pStyle w:val="ListParagraph"/>
        <w:numPr>
          <w:ilvl w:val="0"/>
          <w:numId w:val="1"/>
        </w:numPr>
      </w:pPr>
      <w:r>
        <w:t>Speak at 2 founder events (EO, Entrepreneurs' Organisation, Vuka).</w:t>
      </w:r>
    </w:p>
    <w:p>
      <w:pPr>
        <w:pStyle w:val="ListParagraph"/>
        <w:numPr>
          <w:ilvl w:val="0"/>
          <w:numId w:val="1"/>
        </w:numPr>
      </w:pPr>
      <w:r>
        <w:t>Target 80 paid assessments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R420,000 revenue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R1,440,000 revenue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R3,960,000 revenue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Subjectivity in scoring — freedom means different things to different founders. Mitigate: well-defined scoring rubrics per dimension, transparent methodology.</w:t>
      </w:r>
    </w:p>
    <w:p>
      <w:pPr>
        <w:pStyle w:val="ListParagraph"/>
        <w:numPr>
          <w:ilvl w:val="0"/>
          <w:numId w:val="1"/>
        </w:numPr>
      </w:pPr>
      <w:r>
        <w:t>One-time product risk — low LTV. Mitigate: annual re-assessment and coaching pipeline.</w:t>
      </w:r>
    </w:p>
    <w:p>
      <w:pPr>
        <w:pStyle w:val="ListParagraph"/>
        <w:numPr>
          <w:ilvl w:val="0"/>
          <w:numId w:val="1"/>
        </w:numPr>
      </w:pPr>
      <w:r>
        <w:t>Market education — founders don't yet know this metric exists. Mitigate: heavy content marketing, thought leadership.</w:t>
      </w:r>
    </w:p>
    <w:p>
      <w:pPr>
        <w:pStyle w:val="ListParagraph"/>
        <w:numPr>
          <w:ilvl w:val="0"/>
          <w:numId w:val="1"/>
        </w:numPr>
      </w:pPr>
      <w:r>
        <w:t>Coach dependency — if coaches are core channel, losing them hurts. Mitigate: diversify acquisition channels.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Design assessment questions and scoring model; validate with 3 business coaches.</w:t>
      </w:r>
    </w:p>
    <w:p>
      <w:pPr>
        <w:pStyle w:val="ListParagraph"/>
        <w:numPr>
          <w:ilvl w:val="0"/>
          <w:numId w:val="1"/>
        </w:numPr>
      </w:pPr>
      <w:r>
        <w:t>Week 2: Build assessment web tool and PDF report generator.</w:t>
      </w:r>
    </w:p>
    <w:p>
      <w:pPr>
        <w:pStyle w:val="ListParagraph"/>
        <w:numPr>
          <w:ilvl w:val="0"/>
          <w:numId w:val="1"/>
        </w:numPr>
      </w:pPr>
      <w:r>
        <w:t>Week 3: Run 20 free assessments; build benchmark baseline.</w:t>
      </w:r>
    </w:p>
    <w:p>
      <w:pPr>
        <w:pStyle w:val="ListParagraph"/>
        <w:numPr>
          <w:ilvl w:val="0"/>
          <w:numId w:val="1"/>
        </w:numPr>
      </w:pPr>
      <w:r>
        <w:t>Week 4: Design paid landing page and LinkedIn content strategy.</w:t>
      </w:r>
    </w:p>
    <w:p>
      <w:pPr>
        <w:pStyle w:val="ListParagraph"/>
        <w:numPr>
          <w:ilvl w:val="0"/>
          <w:numId w:val="1"/>
        </w:numPr>
      </w:pPr>
      <w:r>
        <w:t>Month 2: Launch paid; 3 coach partnerships active.</w:t>
      </w:r>
    </w:p>
    <w:p>
      <w:pPr>
        <w:pStyle w:val="ListParagraph"/>
        <w:numPr>
          <w:ilvl w:val="0"/>
          <w:numId w:val="1"/>
        </w:numPr>
      </w:pPr>
      <w:r>
        <w:t>Month 3: 80 paid assessments; launch annual tracker subscription.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Assessments completed per month — target 80 by month 3, 300 by month 6.</w:t>
      </w:r>
    </w:p>
    <w:p>
      <w:pPr>
        <w:pStyle w:val="ListParagraph"/>
        <w:numPr>
          <w:ilvl w:val="0"/>
          <w:numId w:val="1"/>
        </w:numPr>
      </w:pPr>
      <w:r>
        <w:t>Average Freedom Score of new clients — baseline established by month 2.</w:t>
      </w:r>
    </w:p>
    <w:p>
      <w:pPr>
        <w:pStyle w:val="ListParagraph"/>
        <w:numPr>
          <w:ilvl w:val="0"/>
          <w:numId w:val="1"/>
        </w:numPr>
      </w:pPr>
      <w:r>
        <w:t>Score improvement at 90 days (for clients in coaching) — target 15+ point increase.</w:t>
      </w:r>
    </w:p>
    <w:p>
      <w:pPr>
        <w:pStyle w:val="ListParagraph"/>
        <w:numPr>
          <w:ilvl w:val="0"/>
          <w:numId w:val="1"/>
        </w:numPr>
      </w:pPr>
      <w:r>
        <w:t>Coach licences — target 10 by month 6.</w:t>
      </w:r>
    </w:p>
    <w:p>
      <w:pPr>
        <w:pStyle w:val="ListParagraph"/>
        <w:numPr>
          <w:ilvl w:val="0"/>
          <w:numId w:val="1"/>
        </w:numPr>
      </w:pPr>
      <w:r>
        <w:t>Revenue — target R120K/month by month 6.</w:t>
      </w:r>
    </w:p>
    <w:p>
      <w:r>
        <w:t>— END OF BUSINESS PLAN: FREEDOM SCORE CALCULATOR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