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75. Review Engine</w:t>
      </w:r>
    </w:p>
    <w:p>
      <w:pPr>
        <w:pStyle w:val="Heading2"/>
      </w:pPr>
      <w:r>
        <w:t>Executive Summary</w:t>
      </w:r>
    </w:p>
    <w:p>
      <w:r>
        <w:t>Most SA managers avoid performance reviews because they are uncomfortable, inconsistent, and feel arbitrary. The Review Engine generates structured, fair, and legally compliant performance review packs for any role in any SA industry — removing the awkwardness and replacing it with clarity.</w:t>
      </w:r>
    </w:p>
    <w:p>
      <w:pPr>
        <w:pStyle w:val="Heading2"/>
      </w:pPr>
      <w:r>
        <w:t>Business Overview</w:t>
      </w:r>
    </w:p>
    <w:p>
      <w:r>
        <w:t>The Problem</w:t>
      </w:r>
    </w:p>
    <w:p>
      <w:pPr>
        <w:pStyle w:val="ListParagraph"/>
        <w:numPr>
          <w:ilvl w:val="0"/>
          <w:numId w:val="1"/>
        </w:numPr>
      </w:pPr>
      <w:r>
        <w:t>SA managers rate performance subjectively — creating legal exposure and team resentment.</w:t>
      </w:r>
    </w:p>
    <w:p>
      <w:pPr>
        <w:pStyle w:val="ListParagraph"/>
        <w:numPr>
          <w:ilvl w:val="0"/>
          <w:numId w:val="1"/>
        </w:numPr>
      </w:pPr>
      <w:r>
        <w:t>Performance reviews in most SA SMEs happen once a year, are poorly structured, and result in no clear outcomes.</w:t>
      </w:r>
    </w:p>
    <w:p>
      <w:pPr>
        <w:pStyle w:val="ListParagraph"/>
        <w:numPr>
          <w:ilvl w:val="0"/>
          <w:numId w:val="1"/>
        </w:numPr>
      </w:pPr>
      <w:r>
        <w:t>BCEA requires documented performance processes before disciplinary action — most SA businesses are exposed.</w:t>
      </w:r>
    </w:p>
    <w:p>
      <w:pPr>
        <w:pStyle w:val="ListParagraph"/>
        <w:numPr>
          <w:ilvl w:val="0"/>
          <w:numId w:val="1"/>
        </w:numPr>
      </w:pPr>
      <w:r>
        <w:t>Teams with structured quarterly reviews have 31% lower turnover than those with annual informal reviews.</w:t>
      </w:r>
    </w:p>
    <w:p>
      <w:r>
        <w:t>The Solution</w:t>
      </w:r>
    </w:p>
    <w:p>
      <w:r>
        <w:t>An AI tool where a manager inputs the role, the employee's key responsibilities, their 90-day goals, and the review period. The system generates a complete Performance Review Pack: a structured review form, 15 behavioural performance questions, a rating rubric, a development plan template, a SMART goal-setting guide for the next period, and a legal sign-off page — all BCEA-compliant and formatted as a PDF.</w:t>
      </w:r>
    </w:p>
    <w:p>
      <w:pPr>
        <w:pStyle w:val="Heading2"/>
      </w:pPr>
      <w:r>
        <w:t>Business Model Canvas</w:t>
      </w:r>
    </w:p>
    <w:p>
      <w:pPr>
        <w:pStyle w:val="ListParagraph"/>
        <w:numPr>
          <w:ilvl w:val="0"/>
          <w:numId w:val="1"/>
        </w:numPr>
      </w:pPr>
      <w:r>
        <w:t>Value Proportion: Professional, legally compliant performance reviews for any SA role in 15 minutes</w:t>
      </w:r>
    </w:p>
    <w:p>
      <w:pPr>
        <w:pStyle w:val="ListParagraph"/>
        <w:numPr>
          <w:ilvl w:val="0"/>
          <w:numId w:val="1"/>
        </w:numPr>
      </w:pPr>
      <w:r>
        <w:t>Customer Segments: SME founders with staff, HR managers, line managers, franchise operators</w:t>
      </w:r>
    </w:p>
    <w:p>
      <w:pPr>
        <w:pStyle w:val="ListParagraph"/>
        <w:numPr>
          <w:ilvl w:val="0"/>
          <w:numId w:val="1"/>
        </w:numPr>
      </w:pPr>
      <w:r>
        <w:t>Channels: LinkedIn, HR consulting firms, labour law firms, payroll providers</w:t>
      </w:r>
    </w:p>
    <w:p>
      <w:pPr>
        <w:pStyle w:val="ListParagraph"/>
        <w:numPr>
          <w:ilvl w:val="0"/>
          <w:numId w:val="1"/>
        </w:numPr>
      </w:pPr>
      <w:r>
        <w:t>Revenue Streams: Per-review pack fee + HR subscription + payroll provider integration</w:t>
      </w:r>
    </w:p>
    <w:p>
      <w:pPr>
        <w:pStyle w:val="ListParagraph"/>
        <w:numPr>
          <w:ilvl w:val="0"/>
          <w:numId w:val="1"/>
        </w:numPr>
      </w:pPr>
      <w:r>
        <w:t>Key Resources: AI generation engine, BCEA compliance library, rating rubric library, PDF generator</w:t>
      </w:r>
    </w:p>
    <w:p>
      <w:pPr>
        <w:pStyle w:val="ListParagraph"/>
        <w:numPr>
          <w:ilvl w:val="0"/>
          <w:numId w:val="1"/>
        </w:numPr>
      </w:pPr>
      <w:r>
        <w:t>Key Activities: Prompt quality, BCEA compliance updates, partner development</w:t>
      </w:r>
    </w:p>
    <w:p>
      <w:pPr>
        <w:pStyle w:val="ListParagraph"/>
        <w:numPr>
          <w:ilvl w:val="0"/>
          <w:numId w:val="1"/>
        </w:numPr>
      </w:pPr>
      <w:r>
        <w:t>Cost Structure: AI API, legal review, hosting, partner commissions</w:t>
      </w:r>
    </w:p>
    <w:p>
      <w:pPr>
        <w:pStyle w:val="ListParagraph"/>
        <w:numPr>
          <w:ilvl w:val="0"/>
          <w:numId w:val="1"/>
        </w:numPr>
      </w:pPr>
      <w:r>
        <w:t>Key Partners: Labour law firms, HR consultants, payroll providers, BCEA compliance firms</w:t>
      </w:r>
    </w:p>
    <w:p>
      <w:pPr>
        <w:pStyle w:val="Heading2"/>
      </w:pPr>
      <w:r>
        <w:t>Target Market — South Africa</w:t>
      </w:r>
    </w:p>
    <w:p>
      <w:r>
        <w:t>Primary Segments</w:t>
      </w:r>
    </w:p>
    <w:p>
      <w:pPr>
        <w:pStyle w:val="ListParagraph"/>
        <w:numPr>
          <w:ilvl w:val="0"/>
          <w:numId w:val="1"/>
        </w:numPr>
      </w:pPr>
      <w:r>
        <w:t>SA SMEs with 5–100 staff — most have never done a formal review.</w:t>
      </w:r>
    </w:p>
    <w:p>
      <w:pPr>
        <w:pStyle w:val="ListParagraph"/>
        <w:numPr>
          <w:ilvl w:val="0"/>
          <w:numId w:val="1"/>
        </w:numPr>
      </w:pPr>
      <w:r>
        <w:t>Industries with high turnover risk (hospitality, retail, warehousing) — structured reviews reduce churn.</w:t>
      </w:r>
    </w:p>
    <w:p>
      <w:pPr>
        <w:pStyle w:val="ListParagraph"/>
        <w:numPr>
          <w:ilvl w:val="0"/>
          <w:numId w:val="1"/>
        </w:numPr>
      </w:pPr>
      <w:r>
        <w:t>Businesses post-disciplinary action — need to document performance history retroactively.</w:t>
      </w:r>
    </w:p>
    <w:p>
      <w:pPr>
        <w:pStyle w:val="ListParagraph"/>
        <w:numPr>
          <w:ilvl w:val="0"/>
          <w:numId w:val="1"/>
        </w:numPr>
      </w:pPr>
      <w:r>
        <w:t>HR consulting firms — deliver performance management as a service.</w:t>
      </w:r>
    </w:p>
    <w:p>
      <w:r>
        <w:t>Market Size</w:t>
      </w:r>
    </w:p>
    <w:p>
      <w:r>
        <w:t>SA has 350,000+ businesses with formal employees. At R999/review pack and 4 reviews/year/employee for 10 employees = R40,000 LTV. HR subscriptions at R1,999/month for 500 businesses = R1M MRR. TAM: R500M+.</w:t>
      </w:r>
    </w:p>
    <w:p>
      <w:pPr>
        <w:pStyle w:val="Heading2"/>
      </w:pPr>
      <w:r>
        <w:t>Revenue Model &amp; Pricing</w:t>
      </w:r>
    </w:p>
    <w:p>
      <w:pPr>
        <w:pStyle w:val="ListParagraph"/>
        <w:numPr>
          <w:ilvl w:val="0"/>
          <w:numId w:val="1"/>
        </w:numPr>
      </w:pPr>
      <w:r>
        <w:t>Single Review Pack — R999: Full review for 1 employee, PDF.</w:t>
      </w:r>
    </w:p>
    <w:p>
      <w:pPr>
        <w:pStyle w:val="ListParagraph"/>
        <w:numPr>
          <w:ilvl w:val="0"/>
          <w:numId w:val="1"/>
        </w:numPr>
      </w:pPr>
      <w:r>
        <w:t>Team Bundle — R3,999: 5 review packs.</w:t>
      </w:r>
    </w:p>
    <w:p>
      <w:pPr>
        <w:pStyle w:val="ListParagraph"/>
        <w:numPr>
          <w:ilvl w:val="0"/>
          <w:numId w:val="1"/>
        </w:numPr>
      </w:pPr>
      <w:r>
        <w:t>HR Subscription — R1,999/month: Unlimited reviews, BCEA update alerts, manager dashboard.</w:t>
      </w:r>
    </w:p>
    <w:p>
      <w:pPr>
        <w:pStyle w:val="ListParagraph"/>
        <w:numPr>
          <w:ilvl w:val="0"/>
          <w:numId w:val="1"/>
        </w:numPr>
      </w:pPr>
      <w:r>
        <w:t>HR Consulting Licence — R3,500/month: Unlimited client reviews, white-label, client management.</w:t>
      </w:r>
    </w:p>
    <w:p>
      <w:pPr>
        <w:pStyle w:val="Heading2"/>
      </w:pPr>
      <w:r>
        <w:t>Competitive Landscape</w:t>
      </w:r>
    </w:p>
    <w:p>
      <w:pPr>
        <w:pStyle w:val="ListParagraph"/>
        <w:numPr>
          <w:ilvl w:val="0"/>
          <w:numId w:val="1"/>
        </w:numPr>
      </w:pPr>
      <w:r>
        <w:t>BambooHR performance module — R5,000–15,000/month, enterprise-level.</w:t>
      </w:r>
    </w:p>
    <w:p>
      <w:pPr>
        <w:pStyle w:val="ListParagraph"/>
        <w:numPr>
          <w:ilvl w:val="0"/>
          <w:numId w:val="1"/>
        </w:numPr>
      </w:pPr>
      <w:r>
        <w:t>Generic review templates — not BCEA-compliant, not role-specific.</w:t>
      </w:r>
    </w:p>
    <w:p>
      <w:pPr>
        <w:pStyle w:val="ListParagraph"/>
        <w:numPr>
          <w:ilvl w:val="0"/>
          <w:numId w:val="1"/>
        </w:numPr>
      </w:pPr>
      <w:r>
        <w:t>Labour law firms — R3,000–8,000/hour for performance process design.</w:t>
      </w:r>
    </w:p>
    <w:p>
      <w:pPr>
        <w:pStyle w:val="ListParagraph"/>
        <w:numPr>
          <w:ilvl w:val="0"/>
          <w:numId w:val="1"/>
        </w:numPr>
      </w:pPr>
      <w:r>
        <w:t>YOUR EDGE: AI-generated, BCEA-compliant, role-specific, 15 minutes, affordable.</w:t>
      </w:r>
    </w:p>
    <w:p>
      <w:pPr>
        <w:pStyle w:val="Heading2"/>
      </w:pPr>
      <w:r>
        <w:t>Market Research — Current State (2025/2026)</w:t>
      </w:r>
    </w:p>
    <w:p>
      <w:pPr>
        <w:pStyle w:val="ListParagraph"/>
        <w:numPr>
          <w:ilvl w:val="0"/>
          <w:numId w:val="1"/>
        </w:numPr>
      </w:pPr>
      <w:r>
        <w:t>BCEA compliance enforcement increased 40% in 2024 — businesses need documented performance processes.</w:t>
      </w:r>
    </w:p>
    <w:p>
      <w:pPr>
        <w:pStyle w:val="ListParagraph"/>
        <w:numPr>
          <w:ilvl w:val="0"/>
          <w:numId w:val="1"/>
        </w:numPr>
      </w:pPr>
      <w:r>
        <w:t>Constructive dismissal cases in SA increased 28% in 2024 — proper reviews reduce legal exposure.</w:t>
      </w:r>
    </w:p>
    <w:p>
      <w:pPr>
        <w:pStyle w:val="ListParagraph"/>
        <w:numPr>
          <w:ilvl w:val="0"/>
          <w:numId w:val="1"/>
        </w:numPr>
      </w:pPr>
      <w:r>
        <w:t>HR outsourcing is growing in SA — these firms need tools to scale performance management.</w:t>
      </w:r>
    </w:p>
    <w:p>
      <w:pPr>
        <w:pStyle w:val="ListParagraph"/>
        <w:numPr>
          <w:ilvl w:val="0"/>
          <w:numId w:val="1"/>
        </w:numPr>
      </w:pPr>
      <w:r>
        <w:t>Quarterly review culture is replacing annual reviews — 4x the volume means 4x the tool usage.</w:t>
      </w:r>
    </w:p>
    <w:p>
      <w:pPr>
        <w:pStyle w:val="ListParagraph"/>
        <w:numPr>
          <w:ilvl w:val="0"/>
          <w:numId w:val="1"/>
        </w:numPr>
      </w:pPr>
      <w:r>
        <w:t>AI-generated HR documents are now accepted by SA labour courts when properly structured.</w:t>
      </w:r>
    </w:p>
    <w:p>
      <w:pPr>
        <w:pStyle w:val="Heading2"/>
      </w:pPr>
      <w:r>
        <w:t>Go-to-Market Strategy</w:t>
      </w:r>
    </w:p>
    <w:p>
      <w:r>
        <w:t>Days 1–30: Land First Clients</w:t>
      </w:r>
    </w:p>
    <w:p>
      <w:pPr>
        <w:pStyle w:val="ListParagraph"/>
        <w:numPr>
          <w:ilvl w:val="0"/>
          <w:numId w:val="1"/>
        </w:numPr>
      </w:pPr>
      <w:r>
        <w:t>Build AI review generation pipeline; BCEA compliance library.</w:t>
      </w:r>
    </w:p>
    <w:p>
      <w:pPr>
        <w:pStyle w:val="ListParagraph"/>
        <w:numPr>
          <w:ilvl w:val="0"/>
          <w:numId w:val="1"/>
        </w:numPr>
      </w:pPr>
      <w:r>
        <w:t>Labour attorney review of framework (R5,000 once-off).</w:t>
      </w:r>
    </w:p>
    <w:p>
      <w:pPr>
        <w:pStyle w:val="ListParagraph"/>
        <w:numPr>
          <w:ilvl w:val="0"/>
          <w:numId w:val="1"/>
        </w:numPr>
      </w:pPr>
      <w:r>
        <w:t>10 free review packs across industries.</w:t>
      </w:r>
    </w:p>
    <w:p>
      <w:pPr>
        <w:pStyle w:val="ListParagraph"/>
        <w:numPr>
          <w:ilvl w:val="0"/>
          <w:numId w:val="1"/>
        </w:numPr>
      </w:pPr>
      <w:r>
        <w:t>Partner with 3 HR consulting firms.</w:t>
      </w:r>
    </w:p>
    <w:p>
      <w:r>
        <w:t>Days 31–90: Scale to Revenue</w:t>
      </w:r>
    </w:p>
    <w:p>
      <w:pPr>
        <w:pStyle w:val="ListParagraph"/>
        <w:numPr>
          <w:ilvl w:val="0"/>
          <w:numId w:val="1"/>
        </w:numPr>
      </w:pPr>
      <w:r>
        <w:t>Launch paid; LinkedIn: "When last did you do a formal performance review? And was it legally compliant?"</w:t>
      </w:r>
    </w:p>
    <w:p>
      <w:pPr>
        <w:pStyle w:val="ListParagraph"/>
        <w:numPr>
          <w:ilvl w:val="0"/>
          <w:numId w:val="1"/>
        </w:numPr>
      </w:pPr>
      <w:r>
        <w:t>3 HR consulting licences in month 2.</w:t>
      </w:r>
    </w:p>
    <w:p>
      <w:pPr>
        <w:pStyle w:val="ListParagraph"/>
        <w:numPr>
          <w:ilvl w:val="0"/>
          <w:numId w:val="1"/>
        </w:numPr>
      </w:pPr>
      <w:r>
        <w:t>Payroll provider partnerships.</w:t>
      </w:r>
    </w:p>
    <w:p>
      <w:pPr>
        <w:pStyle w:val="ListParagraph"/>
        <w:numPr>
          <w:ilvl w:val="0"/>
          <w:numId w:val="1"/>
        </w:numPr>
      </w:pPr>
      <w:r>
        <w:t>Target 80 packs sold by month 3.</w:t>
      </w:r>
    </w:p>
    <w:p>
      <w:pPr>
        <w:pStyle w:val="Heading2"/>
      </w:pPr>
      <w:r>
        <w:t>3-Year Financial Projections</w:t>
      </w:r>
    </w:p>
    <w:p>
      <w:pPr>
        <w:pStyle w:val="ListParagraph"/>
        <w:numPr>
          <w:ilvl w:val="0"/>
          <w:numId w:val="1"/>
        </w:numPr>
      </w:pPr>
      <w:r>
        <w:t>Year 1: R360,000 — establishing client base, refining product.</w:t>
      </w:r>
    </w:p>
    <w:p>
      <w:pPr>
        <w:pStyle w:val="ListParagraph"/>
        <w:numPr>
          <w:ilvl w:val="0"/>
          <w:numId w:val="1"/>
        </w:numPr>
      </w:pPr>
      <w:r>
        <w:t>Year 2: R1,440,000 — scaling via referrals and content marketing.</w:t>
      </w:r>
    </w:p>
    <w:p>
      <w:pPr>
        <w:pStyle w:val="ListParagraph"/>
        <w:numPr>
          <w:ilvl w:val="0"/>
          <w:numId w:val="1"/>
        </w:numPr>
      </w:pPr>
      <w:r>
        <w:t>Year 3: R4,320,000 — category leader, enterprise tier unlocked.</w:t>
      </w:r>
    </w:p>
    <w:p>
      <w:pPr>
        <w:pStyle w:val="Heading2"/>
      </w:pPr>
      <w:r>
        <w:t>Risk Assessment</w:t>
      </w:r>
    </w:p>
    <w:p>
      <w:pPr>
        <w:pStyle w:val="ListParagraph"/>
        <w:numPr>
          <w:ilvl w:val="0"/>
          <w:numId w:val="1"/>
        </w:numPr>
      </w:pPr>
      <w:r>
        <w:t>Legal accuracy — wrong BCEA guidance creates liability. Mitigate: quarterly attorney review, clear disclaimer.</w:t>
      </w:r>
    </w:p>
    <w:p>
      <w:pPr>
        <w:pStyle w:val="ListParagraph"/>
        <w:numPr>
          <w:ilvl w:val="0"/>
          <w:numId w:val="1"/>
        </w:numPr>
      </w:pPr>
      <w:r>
        <w:t>Manager discomfort — reviews surface difficult conversations. Mitigate: include coaching tips for delivering feedback.</w:t>
      </w:r>
    </w:p>
    <w:p>
      <w:pPr>
        <w:pStyle w:val="ListParagraph"/>
        <w:numPr>
          <w:ilvl w:val="0"/>
          <w:numId w:val="1"/>
        </w:numPr>
      </w:pPr>
      <w:r>
        <w:t>Rating subjectivity — managers rate inconsistently. Mitigate: behavioural anchors on rating rubric.</w:t>
      </w:r>
    </w:p>
    <w:p>
      <w:pPr>
        <w:pStyle w:val="ListParagraph"/>
        <w:numPr>
          <w:ilvl w:val="0"/>
          <w:numId w:val="1"/>
        </w:numPr>
      </w:pPr>
      <w:r>
        <w:t>One-time use risk — reviews happen quarterly. Mitigate: subscription ensures repeat revenue.</w:t>
      </w:r>
    </w:p>
    <w:p>
      <w:pPr>
        <w:pStyle w:val="Heading2"/>
      </w:pPr>
      <w:r>
        <w:t>90-Day Action Plan</w:t>
      </w:r>
    </w:p>
    <w:p>
      <w:pPr>
        <w:pStyle w:val="ListParagraph"/>
        <w:numPr>
          <w:ilvl w:val="0"/>
          <w:numId w:val="1"/>
        </w:numPr>
      </w:pPr>
      <w:r>
        <w:t>Week 1: Build AI generation pipeline; BCEA compliance library.</w:t>
      </w:r>
    </w:p>
    <w:p>
      <w:pPr>
        <w:pStyle w:val="ListParagraph"/>
        <w:numPr>
          <w:ilvl w:val="0"/>
          <w:numId w:val="1"/>
        </w:numPr>
      </w:pPr>
      <w:r>
        <w:t>Week 2: Attorney review; 10 free packs.</w:t>
      </w:r>
    </w:p>
    <w:p>
      <w:pPr>
        <w:pStyle w:val="ListParagraph"/>
        <w:numPr>
          <w:ilvl w:val="0"/>
          <w:numId w:val="1"/>
        </w:numPr>
      </w:pPr>
      <w:r>
        <w:t>Week 3–4: HR consulting outreach.</w:t>
      </w:r>
    </w:p>
    <w:p>
      <w:pPr>
        <w:pStyle w:val="ListParagraph"/>
        <w:numPr>
          <w:ilvl w:val="0"/>
          <w:numId w:val="1"/>
        </w:numPr>
      </w:pPr>
      <w:r>
        <w:t>Month 2: Launch paid; LinkedIn campaign.</w:t>
      </w:r>
    </w:p>
    <w:p>
      <w:pPr>
        <w:pStyle w:val="ListParagraph"/>
        <w:numPr>
          <w:ilvl w:val="0"/>
          <w:numId w:val="1"/>
        </w:numPr>
      </w:pPr>
      <w:r>
        <w:t>Month 3: 80 packs; 3 consulting licences; R100K revenue.</w:t>
      </w:r>
    </w:p>
    <w:p>
      <w:pPr>
        <w:pStyle w:val="Heading2"/>
      </w:pPr>
      <w:r>
        <w:t>Key Success Metrics</w:t>
      </w:r>
    </w:p>
    <w:p>
      <w:pPr>
        <w:pStyle w:val="ListParagraph"/>
        <w:numPr>
          <w:ilvl w:val="0"/>
          <w:numId w:val="1"/>
        </w:numPr>
      </w:pPr>
      <w:r>
        <w:t>Packs/month — target 80 by month 3, 300 by month 6.</w:t>
      </w:r>
    </w:p>
    <w:p>
      <w:pPr>
        <w:pStyle w:val="ListParagraph"/>
        <w:numPr>
          <w:ilvl w:val="0"/>
          <w:numId w:val="1"/>
        </w:numPr>
      </w:pPr>
      <w:r>
        <w:t>BCEA compliance rate — 100% of generated documents legally sound.</w:t>
      </w:r>
    </w:p>
    <w:p>
      <w:pPr>
        <w:pStyle w:val="ListParagraph"/>
        <w:numPr>
          <w:ilvl w:val="0"/>
          <w:numId w:val="1"/>
        </w:numPr>
      </w:pPr>
      <w:r>
        <w:t>HR consulting licences — target 8 by month 6.</w:t>
      </w:r>
    </w:p>
    <w:p>
      <w:pPr>
        <w:pStyle w:val="ListParagraph"/>
        <w:numPr>
          <w:ilvl w:val="0"/>
          <w:numId w:val="1"/>
        </w:numPr>
      </w:pPr>
      <w:r>
        <w:t>Subscription conversion — 25% of bundle buyers subscribe.</w:t>
      </w:r>
    </w:p>
    <w:p>
      <w:pPr>
        <w:pStyle w:val="ListParagraph"/>
        <w:numPr>
          <w:ilvl w:val="0"/>
          <w:numId w:val="1"/>
        </w:numPr>
      </w:pPr>
      <w:r>
        <w:t>Revenue — target R150K/month by month 6.</w:t>
      </w:r>
    </w:p>
    <w:p>
      <w:r>
        <w:t>— END OF BUSINESS PLAN: REVIEW ENGINE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2026-04-07T06:56:05.566Z</dcterms:created>
  <dcterms:modified xsi:type="dcterms:W3CDTF">2026-04-07T06:56:05.567Z</dcterms:modified>
</cp:coreProperties>
</file>

<file path=docProps/custom.xml><?xml version="1.0" encoding="utf-8"?>
<Properties xmlns="http://schemas.openxmlformats.org/officeDocument/2006/custom-properties" xmlns:vt="http://schemas.openxmlformats.org/officeDocument/2006/docPropsVTypes"/>
</file>