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Subtitle"/>
        <w:rPr>
          <w:sz w:val="26"/>
          <w:szCs w:val="26"/>
          <w:rtl w:val="0"/>
        </w:rPr>
      </w:pPr>
      <w:r>
        <w:rPr>
          <w:rFonts w:ascii="Helvetica Neue" w:cs="Arial Unicode MS" w:hAnsi="Arial Unicode MS" w:eastAsia="Arial Unicode MS"/>
          <w:sz w:val="26"/>
          <w:szCs w:val="26"/>
          <w:rtl w:val="0"/>
          <w:lang w:val="en-US"/>
        </w:rPr>
        <w:t>STOck Analysis system</w:t>
      </w:r>
    </w:p>
    <w:p>
      <w:pPr>
        <w:pStyle w:val="大标题"/>
        <w:rPr>
          <w:rFonts w:ascii="Arial Unicode MS" w:cs="Arial Unicode MS" w:hAnsi="Arial Unicode MS" w:eastAsia="Arial Unicode MS"/>
          <w:sz w:val="56"/>
          <w:szCs w:val="56"/>
          <w:rtl w:val="0"/>
          <w:lang w:val="zh-TW" w:eastAsia="zh-TW"/>
        </w:rPr>
      </w:pPr>
      <w:r>
        <w:rPr>
          <w:rFonts w:ascii="Times New Roman" w:cs="Arial Unicode MS" w:hAnsi="Arial Unicode MS" w:eastAsia="Arial Unicode MS"/>
          <w:sz w:val="56"/>
          <w:szCs w:val="56"/>
          <w:rtl w:val="0"/>
          <w:lang w:val="en-US"/>
        </w:rPr>
        <w:t>AnyQuant</w:t>
      </w:r>
      <w:r>
        <w:rPr>
          <w:rFonts w:eastAsia="Arial Unicode MS" w:hint="eastAsia"/>
          <w:sz w:val="56"/>
          <w:szCs w:val="56"/>
          <w:rtl w:val="0"/>
          <w:lang w:val="zh-TW" w:eastAsia="zh-TW"/>
        </w:rPr>
        <w:t>股票策略系统</w:t>
      </w:r>
    </w:p>
    <w:p>
      <w:pPr>
        <w:pStyle w:val="大标题"/>
        <w:rPr>
          <w:rFonts w:ascii="Arial Unicode MS" w:cs="Arial Unicode MS" w:hAnsi="Arial Unicode MS" w:eastAsia="Arial Unicode MS"/>
          <w:sz w:val="56"/>
          <w:szCs w:val="56"/>
          <w:rtl w:val="0"/>
          <w:lang w:val="zh-TW" w:eastAsia="zh-TW"/>
        </w:rPr>
      </w:pPr>
      <w:r>
        <w:rPr>
          <w:rFonts w:eastAsia="Arial Unicode MS" w:hint="eastAsia"/>
          <w:sz w:val="56"/>
          <w:szCs w:val="56"/>
          <w:rtl w:val="0"/>
          <w:lang w:val="zh-TW" w:eastAsia="zh-TW"/>
        </w:rPr>
        <w:t>软件测试文档</w:t>
      </w:r>
    </w:p>
    <w:p>
      <w:pPr>
        <w:pStyle w:val="正文"/>
        <w:rPr>
          <w:lang w:val="en-US"/>
        </w:rPr>
      </w:pP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团队：</w:t>
      </w:r>
      <w:r>
        <w:rPr>
          <w:rFonts w:ascii="Times New Roman"/>
          <w:sz w:val="20"/>
          <w:szCs w:val="20"/>
          <w:rtl w:val="0"/>
          <w:lang w:val="en-US"/>
        </w:rPr>
        <w:t>GreatW</w:t>
      </w:r>
    </w:p>
    <w:p>
      <w:pPr>
        <w:pStyle w:val="正文"/>
        <w:rPr>
          <w:lang w:val="en-US"/>
        </w:rPr>
      </w:pP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团队成员：尹子越，张晨剑，张斯栋，张馨中</w:t>
      </w:r>
    </w:p>
    <w:p>
      <w:pPr>
        <w:pStyle w:val="正文"/>
        <w:rPr>
          <w:lang w:val="en-US"/>
        </w:rPr>
      </w:pPr>
      <w:r>
        <w:rPr>
          <w:sz w:val="20"/>
          <w:szCs w:val="20"/>
          <w:rtl w:val="0"/>
          <w:lang w:val="zh-TW" w:eastAsia="zh-TW"/>
        </w:rPr>
        <w:fldChar w:fldCharType="begin" w:fldLock="0"/>
      </w:r>
      <w:r>
        <w:rPr>
          <w:sz w:val="20"/>
          <w:szCs w:val="20"/>
          <w:rtl w:val="0"/>
          <w:lang w:val="zh-TW" w:eastAsia="zh-TW"/>
        </w:rPr>
        <w:t xml:space="preserve"> DATE \@ "y年M月d日" </w:t>
      </w:r>
      <w:r>
        <w:rPr>
          <w:sz w:val="20"/>
          <w:szCs w:val="20"/>
          <w:rtl w:val="0"/>
          <w:lang w:val="zh-TW" w:eastAsia="zh-TW"/>
        </w:rPr>
        <w:fldChar w:fldCharType="separate" w:fldLock="0"/>
      </w:r>
      <w:r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  <w:t>2016年2月29日</w:t>
      </w:r>
      <w:r>
        <w:rPr>
          <w:sz w:val="20"/>
          <w:szCs w:val="20"/>
          <w:rtl w:val="0"/>
          <w:lang w:val="zh-TW" w:eastAsia="zh-TW"/>
        </w:rPr>
        <w:fldChar w:fldCharType="end" w:fldLock="0"/>
      </w:r>
    </w:p>
    <w:p>
      <w:pPr>
        <w:pStyle w:val="正文"/>
        <w:rPr>
          <w:lang w:val="en-US"/>
        </w:rPr>
      </w:pP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版本：</w:t>
      </w:r>
      <w:r>
        <w:rPr>
          <w:rFonts w:ascii="Times New Roman"/>
          <w:sz w:val="20"/>
          <w:szCs w:val="20"/>
          <w:rtl w:val="0"/>
          <w:lang w:val="en-US"/>
        </w:rPr>
        <w:t xml:space="preserve"> V1.0</w:t>
      </w:r>
    </w:p>
    <w:p>
      <w:pPr>
        <w:pStyle w:val="正文"/>
        <w:rPr>
          <w:lang w:val="en-US"/>
        </w:rPr>
      </w:pPr>
    </w:p>
    <w:p>
      <w:pPr>
        <w:pStyle w:val="小标题"/>
        <w:rPr>
          <w:lang w:val="en-US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40"/>
          <w:szCs w:val="40"/>
        </w:rPr>
      </w:pPr>
      <w:r>
        <w:rPr>
          <w:rFonts w:ascii="Times New Roman Bold"/>
          <w:sz w:val="40"/>
          <w:szCs w:val="40"/>
          <w:rtl w:val="0"/>
          <w:lang w:val="en-US"/>
        </w:rPr>
        <w:t xml:space="preserve"> </w:t>
      </w:r>
      <w:r>
        <w:rPr>
          <w:rFonts w:eastAsia="Times New Roman Bold" w:hint="eastAsia"/>
          <w:sz w:val="40"/>
          <w:szCs w:val="40"/>
          <w:rtl w:val="0"/>
          <w:lang w:val="en-US"/>
        </w:rPr>
        <w:t>更新历史</w:t>
      </w:r>
    </w:p>
    <w:tbl>
      <w:tblPr>
        <w:tblW w:w="95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28"/>
        <w:gridCol w:w="1981"/>
        <w:gridCol w:w="3700"/>
        <w:gridCol w:w="2391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CN" w:eastAsia="zh-CN"/>
              </w:rPr>
              <w:t>人员</w:t>
            </w:r>
          </w:p>
        </w:tc>
        <w:tc>
          <w:tcPr>
            <w:tcW w:type="dxa" w:w="1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CN" w:eastAsia="zh-CN"/>
              </w:rPr>
              <w:t>时间</w:t>
            </w:r>
          </w:p>
        </w:tc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CN" w:eastAsia="zh-CN"/>
              </w:rPr>
              <w:t>更新原因</w:t>
            </w:r>
          </w:p>
        </w:tc>
        <w:tc>
          <w:tcPr>
            <w:tcW w:type="dxa" w:w="23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ja-JP" w:eastAsia="ja-JP"/>
              </w:rPr>
              <w:t>版本号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2016-03-07</w:t>
            </w:r>
          </w:p>
        </w:tc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创建文档</w:t>
            </w:r>
          </w:p>
        </w:tc>
        <w:tc>
          <w:tcPr>
            <w:tcW w:type="dxa" w:w="23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v1.0.0</w:t>
            </w:r>
          </w:p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1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1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1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2"/>
        <w:spacing w:line="240" w:lineRule="auto"/>
        <w:rPr>
          <w:rFonts w:ascii="Times New Roman Bold" w:cs="Times New Roman Bold" w:hAnsi="Times New Roman Bold" w:eastAsia="Times New Roman Bold"/>
          <w:sz w:val="40"/>
          <w:szCs w:val="4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40"/>
          <w:szCs w:val="40"/>
        </w:rPr>
      </w:pPr>
    </w:p>
    <w:p>
      <w:pPr>
        <w:pStyle w:val="正文 2"/>
        <w:rPr>
          <w:rFonts w:ascii="Times New Roman Bold" w:cs="Times New Roman Bold" w:hAnsi="Times New Roman Bold" w:eastAsia="Times New Roman Bold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  <w:r>
        <w:rPr>
          <w:rFonts w:eastAsia="Times New Roman Bold" w:hint="eastAsia"/>
          <w:color w:val="357ca2"/>
          <w:sz w:val="40"/>
          <w:szCs w:val="40"/>
          <w:u w:color="000000"/>
          <w:rtl w:val="0"/>
          <w:lang w:val="en-US"/>
        </w:rPr>
        <w:t>迭代一单元测试</w:t>
      </w:r>
    </w:p>
    <w:tbl>
      <w:tblPr>
        <w:tblW w:w="94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19"/>
        <w:gridCol w:w="3438"/>
        <w:gridCol w:w="1589"/>
        <w:gridCol w:w="1597"/>
        <w:gridCol w:w="1374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644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29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nyQuant1-001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644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29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QueryStatisticsImpl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485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QueryStatisticServiceTest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99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展示层调用查询股票，以及大盘数据的方法，逻辑层准备向数据层请求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690" w:hRule="atLeast"/>
        </w:trPr>
        <w:tc>
          <w:tcPr>
            <w:tcW w:type="dxa" w:w="1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ja-JP" w:eastAsia="ja-JP"/>
              </w:rPr>
              <w:t>以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sh300,2015-12-4,2015-12-5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”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，以及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sh300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”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为参数，分别调用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queryBenchmarkStatistics(String id,Date start,Date end),queryBenchmarkStatistics(String id)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比较结果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相同</w:t>
            </w:r>
          </w:p>
        </w:tc>
        <w:tc>
          <w:tcPr>
            <w:tcW w:type="dxa" w:w="1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相同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910" w:hRule="atLeast"/>
        </w:trPr>
        <w:tc>
          <w:tcPr>
            <w:tcW w:type="dxa" w:w="1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ja-JP" w:eastAsia="ja-JP"/>
              </w:rPr>
              <w:t xml:space="preserve"> 以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sh600000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”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为参数调用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sv-SE"/>
              </w:rPr>
              <w:t>getStock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（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String id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）方法，比较得到的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stock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对象的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所得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stock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对象的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为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sh600000</w:t>
            </w:r>
          </w:p>
        </w:tc>
        <w:tc>
          <w:tcPr>
            <w:tcW w:type="dxa" w:w="1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控制台显示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json error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fr-FR"/>
              </w:rPr>
              <w:t>fail</w:t>
            </w:r>
          </w:p>
        </w:tc>
      </w:tr>
      <w:tr>
        <w:tblPrEx>
          <w:shd w:val="clear" w:color="auto" w:fill="auto"/>
        </w:tblPrEx>
        <w:trPr>
          <w:trHeight w:val="1210" w:hRule="atLeast"/>
        </w:trPr>
        <w:tc>
          <w:tcPr>
            <w:tcW w:type="dxa" w:w="1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ja-JP" w:eastAsia="ja-JP"/>
              </w:rPr>
              <w:t xml:space="preserve"> 以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sh600000,2016-2-4,2016-3-5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”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为参数调用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sv-SE"/>
              </w:rPr>
              <w:t>getStock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（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String id,Date start,Date end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）方法，比较得到的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stock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对象的时间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时间为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2016-02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－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01</w:t>
            </w:r>
          </w:p>
        </w:tc>
        <w:tc>
          <w:tcPr>
            <w:tcW w:type="dxa" w:w="1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时间为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2016-02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－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01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张晨剑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29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it-IT"/>
              </w:rPr>
              <w:t>2016-3-6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485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45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0.15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spacing w:line="240" w:lineRule="auto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40"/>
          <w:szCs w:val="40"/>
        </w:rPr>
      </w:pPr>
    </w:p>
    <w:tbl>
      <w:tblPr>
        <w:tblW w:w="94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3"/>
        <w:gridCol w:w="3689"/>
        <w:gridCol w:w="1428"/>
        <w:gridCol w:w="1501"/>
        <w:gridCol w:w="1628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637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1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nyQuant1-002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637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1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FavouriteStockMgtImpl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49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FavouriteStockServiceTest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824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用户设置收藏股票，新增或者删除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3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1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187" w:after="156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调用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getFavouriteStock()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方法，得到第一个股票编号，与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s-ES_tradnl"/>
              </w:rPr>
              <w:t>txt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文件中对照</w:t>
            </w:r>
          </w:p>
        </w:tc>
        <w:tc>
          <w:tcPr>
            <w:tcW w:type="dxa" w:w="1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sh600002</w:t>
            </w:r>
          </w:p>
        </w:tc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sh600002</w:t>
            </w:r>
          </w:p>
        </w:tc>
        <w:tc>
          <w:tcPr>
            <w:tcW w:type="dxa" w:w="1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910" w:hRule="atLeast"/>
        </w:trPr>
        <w:tc>
          <w:tcPr>
            <w:tcW w:type="dxa" w:w="1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3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ja-JP" w:eastAsia="ja-JP"/>
              </w:rPr>
              <w:t xml:space="preserve"> 以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sh600000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”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为参数调用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setFavouriteStock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（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String id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）方法，查看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s-ES_tradnl"/>
              </w:rPr>
              <w:t>txt</w:t>
            </w:r>
          </w:p>
        </w:tc>
        <w:tc>
          <w:tcPr>
            <w:tcW w:type="dxa" w:w="1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s-ES_tradnl"/>
              </w:rPr>
              <w:t>txt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文件中新增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sh600000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股票</w:t>
            </w:r>
          </w:p>
        </w:tc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s-ES_tradnl"/>
              </w:rPr>
              <w:t>txt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文件中新增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sh600000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股票</w:t>
            </w:r>
          </w:p>
        </w:tc>
        <w:tc>
          <w:tcPr>
            <w:tcW w:type="dxa" w:w="1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910" w:hRule="atLeast"/>
        </w:trPr>
        <w:tc>
          <w:tcPr>
            <w:tcW w:type="dxa" w:w="1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3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ja-JP" w:eastAsia="ja-JP"/>
              </w:rPr>
              <w:t xml:space="preserve"> 以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sh600000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”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为参数调用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deleteFavouriteStock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（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String id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）方法，查看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s-ES_tradnl"/>
              </w:rPr>
              <w:t>txt</w:t>
            </w:r>
          </w:p>
        </w:tc>
        <w:tc>
          <w:tcPr>
            <w:tcW w:type="dxa" w:w="1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s-ES_tradnl"/>
              </w:rPr>
              <w:t>txt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文件中删除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sh600000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股票</w:t>
            </w:r>
          </w:p>
        </w:tc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s-ES_tradnl"/>
              </w:rPr>
              <w:t>txt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文件中删除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sh600000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股票</w:t>
            </w:r>
          </w:p>
        </w:tc>
        <w:tc>
          <w:tcPr>
            <w:tcW w:type="dxa" w:w="1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3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1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it-IT"/>
              </w:rPr>
              <w:t>2016-3-7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49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455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spacing w:line="240" w:lineRule="auto"/>
        <w:rPr>
          <w:rFonts w:ascii="Times New Roman Bold" w:cs="Times New Roman Bold" w:hAnsi="Times New Roman Bold" w:eastAsia="Times New Roman Bold"/>
          <w:sz w:val="40"/>
          <w:szCs w:val="4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40"/>
          <w:szCs w:val="4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40"/>
          <w:szCs w:val="40"/>
        </w:rPr>
      </w:pPr>
    </w:p>
    <w:tbl>
      <w:tblPr>
        <w:tblW w:w="95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35"/>
        <w:gridCol w:w="3725"/>
        <w:gridCol w:w="1430"/>
        <w:gridCol w:w="1541"/>
        <w:gridCol w:w="156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63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1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nyQuant1-003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63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1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FavouriteStockService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49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FileFavouriteStock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826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加载首界面，显示收藏股票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3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spacing w:before="187" w:after="156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调用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getFavouriteStock()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方法，得到股票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APIUrl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列表</w:t>
            </w:r>
          </w:p>
        </w:tc>
        <w:tc>
          <w:tcPr>
            <w:tcW w:type="dxa" w:w="1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列表存在并且非空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列表存在并且非空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3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1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it-IT"/>
              </w:rPr>
              <w:t>2016-3-7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49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45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spacing w:line="240" w:lineRule="auto"/>
        <w:rPr>
          <w:rFonts w:ascii="Times New Roman Bold" w:cs="Times New Roman Bold" w:hAnsi="Times New Roman Bold" w:eastAsia="Times New Roman Bold"/>
          <w:sz w:val="40"/>
          <w:szCs w:val="4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40"/>
          <w:szCs w:val="4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40"/>
          <w:szCs w:val="40"/>
        </w:rPr>
      </w:pPr>
    </w:p>
    <w:tbl>
      <w:tblPr>
        <w:tblW w:w="94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12"/>
        <w:gridCol w:w="3619"/>
        <w:gridCol w:w="1645"/>
        <w:gridCol w:w="1554"/>
        <w:gridCol w:w="1403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647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295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nyQuant1-004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647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295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FileStockNameComplement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48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4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NameComplementService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822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3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4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1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187" w:after="156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ja-JP" w:eastAsia="ja-JP"/>
              </w:rPr>
              <w:t>以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sh600000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”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为参数调用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stockNameComplement(String id)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方法</w:t>
            </w:r>
          </w:p>
        </w:tc>
        <w:tc>
          <w:tcPr>
            <w:tcW w:type="dxa" w:w="1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浦发银行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浦发银行</w:t>
            </w:r>
          </w:p>
        </w:tc>
        <w:tc>
          <w:tcPr>
            <w:tcW w:type="dxa" w:w="14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1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3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187" w:after="156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ja-JP" w:eastAsia="ja-JP"/>
              </w:rPr>
              <w:t>以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sz000012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”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为参数调用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stockNameComplement(String id)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方法</w:t>
            </w:r>
          </w:p>
        </w:tc>
        <w:tc>
          <w:tcPr>
            <w:tcW w:type="dxa" w:w="1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南玻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南玻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</w:t>
            </w:r>
          </w:p>
        </w:tc>
        <w:tc>
          <w:tcPr>
            <w:tcW w:type="dxa" w:w="14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3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295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it-IT"/>
              </w:rPr>
              <w:t>2016-3-6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48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460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spacing w:line="240" w:lineRule="auto"/>
        <w:rPr>
          <w:rFonts w:ascii="Times New Roman Bold" w:cs="Times New Roman Bold" w:hAnsi="Times New Roman Bold" w:eastAsia="Times New Roman Bold"/>
          <w:sz w:val="40"/>
          <w:szCs w:val="4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40"/>
          <w:szCs w:val="4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40"/>
          <w:szCs w:val="40"/>
        </w:rPr>
      </w:pPr>
    </w:p>
    <w:tbl>
      <w:tblPr>
        <w:tblW w:w="94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39"/>
        <w:gridCol w:w="3615"/>
        <w:gridCol w:w="1719"/>
        <w:gridCol w:w="1560"/>
        <w:gridCol w:w="1366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657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292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nyQuant1-005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657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292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HttpBasedUrl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48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URLProvideServiceTest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82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数据层请求获得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URl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3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1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3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调用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getStockList()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方法，得到股票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APIUrl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列表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列表存在并且非空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列表存在并且非空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3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292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it-IT"/>
              </w:rPr>
              <w:t>2016-3-6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48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464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spacing w:line="240" w:lineRule="auto"/>
        <w:rPr>
          <w:rFonts w:ascii="Times New Roman Bold" w:cs="Times New Roman Bold" w:hAnsi="Times New Roman Bold" w:eastAsia="Times New Roman Bold"/>
          <w:sz w:val="40"/>
          <w:szCs w:val="4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40"/>
          <w:szCs w:val="4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  <w:r>
        <w:rPr>
          <w:rFonts w:eastAsia="Times New Roman Bold" w:hint="eastAsia"/>
          <w:color w:val="357ca2"/>
          <w:sz w:val="40"/>
          <w:szCs w:val="40"/>
          <w:u w:color="000000"/>
          <w:rtl w:val="0"/>
          <w:lang w:val="en-US"/>
        </w:rPr>
        <w:t>迭代一单元测试结论</w:t>
      </w:r>
    </w:p>
    <w:p>
      <w:pPr>
        <w:pStyle w:val="正文 2"/>
        <w:rPr>
          <w:sz w:val="24"/>
          <w:szCs w:val="24"/>
        </w:rPr>
      </w:pPr>
      <w:r>
        <w:rPr>
          <w:rFonts w:ascii="Times New Roman Bold" w:cs="Times New Roman Bold" w:hAnsi="Times New Roman Bold" w:eastAsia="Times New Roman Bold"/>
          <w:sz w:val="24"/>
          <w:szCs w:val="24"/>
          <w:rtl w:val="0"/>
        </w:rPr>
        <w:tab/>
      </w:r>
      <w:r>
        <w:rPr>
          <w:rFonts w:ascii="Arial Unicode MS" w:cs="Arial Unicode MS" w:hAnsi="Arial Unicode MS" w:eastAsia="Times New Roman" w:hint="eastAsia"/>
          <w:sz w:val="24"/>
          <w:szCs w:val="24"/>
          <w:rtl w:val="0"/>
          <w:lang w:val="en-US"/>
        </w:rPr>
        <w:t>单元测试第一次通过率为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90%</w:t>
      </w:r>
      <w:r>
        <w:rPr>
          <w:rFonts w:ascii="Arial Unicode MS" w:cs="Arial Unicode MS" w:hAnsi="Arial Unicode MS" w:eastAsia="Times New Roman" w:hint="eastAsia"/>
          <w:sz w:val="24"/>
          <w:szCs w:val="24"/>
          <w:rtl w:val="0"/>
          <w:lang w:val="en-US"/>
        </w:rPr>
        <w:t>，发现一个缺陷，问题在于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json</w:t>
      </w:r>
      <w:r>
        <w:rPr>
          <w:rFonts w:ascii="Arial Unicode MS" w:cs="Arial Unicode MS" w:hAnsi="Arial Unicode MS" w:eastAsia="Times New Roman" w:hint="eastAsia"/>
          <w:sz w:val="24"/>
          <w:szCs w:val="24"/>
          <w:rtl w:val="0"/>
          <w:lang w:val="en-US"/>
        </w:rPr>
        <w:t>语句有一处编码错误，修正缺陷后，单元测试全部通过。</w:t>
      </w:r>
    </w:p>
    <w:p>
      <w:pPr>
        <w:pStyle w:val="正文 2"/>
        <w:rPr>
          <w:sz w:val="24"/>
          <w:szCs w:val="24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  <w:r>
        <w:rPr>
          <w:rFonts w:eastAsia="Times New Roman Bold" w:hint="eastAsia"/>
          <w:color w:val="357ca2"/>
          <w:sz w:val="40"/>
          <w:szCs w:val="40"/>
          <w:u w:color="000000"/>
          <w:rtl w:val="0"/>
          <w:lang w:val="en-US"/>
        </w:rPr>
        <w:t>迭代一集成测试</w:t>
      </w: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2"/>
        <w:gridCol w:w="1583"/>
        <w:gridCol w:w="1583"/>
        <w:gridCol w:w="1583"/>
        <w:gridCol w:w="1582"/>
        <w:gridCol w:w="1583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涉及模块</w:t>
            </w:r>
          </w:p>
        </w:tc>
        <w:tc>
          <w:tcPr>
            <w:tcW w:type="dxa" w:w="474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presentation,ConversionBl,DataProvide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依赖条件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网络状况良好，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数据足够，输入正确</w:t>
            </w:r>
          </w:p>
        </w:tc>
      </w:tr>
      <w:tr>
        <w:tblPrEx>
          <w:shd w:val="clear" w:color="auto" w:fill="auto"/>
        </w:tblPrEx>
        <w:trPr>
          <w:trHeight w:val="1013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步骤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1.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点击搜索框</w:t>
            </w:r>
          </w:p>
          <w:p>
            <w:pPr>
              <w:pStyle w:val="正文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2.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键入所要查询股票的编号</w:t>
            </w:r>
          </w:p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3.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选择搜索结果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预期结果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显示该股票的近一个月内相关信息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实际结果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显示该股票的近一个月内相关信息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pass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测试者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执行成本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0.1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</w:tbl>
    <w:p>
      <w:pPr>
        <w:pStyle w:val="正文 2"/>
        <w:spacing w:line="240" w:lineRule="auto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2"/>
        <w:gridCol w:w="1583"/>
        <w:gridCol w:w="1583"/>
        <w:gridCol w:w="1583"/>
        <w:gridCol w:w="1582"/>
        <w:gridCol w:w="1583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涉及模块</w:t>
            </w:r>
          </w:p>
        </w:tc>
        <w:tc>
          <w:tcPr>
            <w:tcW w:type="dxa" w:w="474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presentation,ConversionBl,DataProvide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依赖条件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网络状况良好，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数据足够，输入正确</w:t>
            </w:r>
          </w:p>
        </w:tc>
      </w:tr>
      <w:tr>
        <w:tblPrEx>
          <w:shd w:val="clear" w:color="auto" w:fill="auto"/>
        </w:tblPrEx>
        <w:trPr>
          <w:trHeight w:val="1013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步骤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1.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点击搜索框</w:t>
            </w:r>
          </w:p>
          <w:p>
            <w:pPr>
              <w:pStyle w:val="正文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2.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键入所要查询股票的编号，并输入起止日期</w:t>
            </w:r>
          </w:p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3.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选择搜索结果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预期结果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显示该股票的指定日期内相关信息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实际结果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显示该股票的指定日期内相关信息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pass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测试者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执行成本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0.1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</w:tbl>
    <w:p>
      <w:pPr>
        <w:pStyle w:val="正文 2"/>
        <w:spacing w:line="240" w:lineRule="auto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2"/>
        <w:gridCol w:w="1583"/>
        <w:gridCol w:w="1583"/>
        <w:gridCol w:w="1583"/>
        <w:gridCol w:w="1582"/>
        <w:gridCol w:w="1583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涉及模块</w:t>
            </w:r>
          </w:p>
        </w:tc>
        <w:tc>
          <w:tcPr>
            <w:tcW w:type="dxa" w:w="474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presentation,ConversionBl,DataProvide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依赖条件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网络状况良好，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数据足够，输入正确</w:t>
            </w:r>
          </w:p>
        </w:tc>
      </w:tr>
      <w:tr>
        <w:tblPrEx>
          <w:shd w:val="clear" w:color="auto" w:fill="auto"/>
        </w:tblPrEx>
        <w:trPr>
          <w:trHeight w:val="1013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步骤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1.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点击搜索框</w:t>
            </w:r>
          </w:p>
          <w:p>
            <w:pPr>
              <w:pStyle w:val="正文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2.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键入大盘编号</w:t>
            </w:r>
          </w:p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3.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选择搜索结果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预期结果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显示大盘一个月内的相关信息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实际结果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显示大盘一个月内的相关信息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pass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测试者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执行成本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0.1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</w:tbl>
    <w:p>
      <w:pPr>
        <w:pStyle w:val="正文 2"/>
        <w:spacing w:line="240" w:lineRule="auto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2"/>
        <w:gridCol w:w="1583"/>
        <w:gridCol w:w="1583"/>
        <w:gridCol w:w="1583"/>
        <w:gridCol w:w="1582"/>
        <w:gridCol w:w="1583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涉及模块</w:t>
            </w:r>
          </w:p>
        </w:tc>
        <w:tc>
          <w:tcPr>
            <w:tcW w:type="dxa" w:w="474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presentation,ConversionBl,DataProvide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依赖条件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网络状况良好，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数据足够，输入正确</w:t>
            </w:r>
          </w:p>
        </w:tc>
      </w:tr>
      <w:tr>
        <w:tblPrEx>
          <w:shd w:val="clear" w:color="auto" w:fill="auto"/>
        </w:tblPrEx>
        <w:trPr>
          <w:trHeight w:val="1013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步骤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1.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点击搜索</w:t>
            </w:r>
          </w:p>
          <w:p>
            <w:pPr>
              <w:pStyle w:val="正文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2.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键入大盘编号，并输入起止时间</w:t>
            </w:r>
          </w:p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3.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选择搜索结果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预期结果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显示大盘起止时间内的相关信息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实际结果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显示大盘起止时间内的相关信息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pass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测试者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执行成本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0.1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</w:tbl>
    <w:p>
      <w:pPr>
        <w:pStyle w:val="正文 2"/>
        <w:spacing w:line="240" w:lineRule="auto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2"/>
        <w:gridCol w:w="1583"/>
        <w:gridCol w:w="1583"/>
        <w:gridCol w:w="1583"/>
        <w:gridCol w:w="1582"/>
        <w:gridCol w:w="1583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涉及模块</w:t>
            </w:r>
          </w:p>
        </w:tc>
        <w:tc>
          <w:tcPr>
            <w:tcW w:type="dxa" w:w="474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presentation,FavouriteBl,DataFavourite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依赖条件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用户使用过该软件并且收藏过股票，本地文件保存了记录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步骤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1.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打开软件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预期结果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显示用户收藏的股票信息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实际结果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显示用户收藏的股票信息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pass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测试者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执行成本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0.1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</w:tbl>
    <w:p>
      <w:pPr>
        <w:pStyle w:val="正文 2"/>
        <w:spacing w:line="240" w:lineRule="auto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2"/>
        <w:gridCol w:w="1583"/>
        <w:gridCol w:w="1583"/>
        <w:gridCol w:w="1583"/>
        <w:gridCol w:w="1582"/>
        <w:gridCol w:w="1583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涉及模块</w:t>
            </w:r>
          </w:p>
        </w:tc>
        <w:tc>
          <w:tcPr>
            <w:tcW w:type="dxa" w:w="474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presentation,FavouriteBl,DataFavourite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依赖条件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本地存在保存信息的文件</w:t>
            </w:r>
          </w:p>
        </w:tc>
      </w:tr>
      <w:tr>
        <w:tblPrEx>
          <w:shd w:val="clear" w:color="auto" w:fill="auto"/>
        </w:tblPrEx>
        <w:trPr>
          <w:trHeight w:val="64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步骤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1.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查看股票列表</w:t>
            </w:r>
          </w:p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2.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收藏股票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预期结果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将股票添加到用户收藏列表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实际结果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将股票添加到用户收藏列表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pass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测试者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执行成本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0.1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</w:tbl>
    <w:p>
      <w:pPr>
        <w:pStyle w:val="正文 2"/>
        <w:spacing w:line="240" w:lineRule="auto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2"/>
        <w:gridCol w:w="1583"/>
        <w:gridCol w:w="1583"/>
        <w:gridCol w:w="1583"/>
        <w:gridCol w:w="1582"/>
        <w:gridCol w:w="1583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涉及模块</w:t>
            </w:r>
          </w:p>
        </w:tc>
        <w:tc>
          <w:tcPr>
            <w:tcW w:type="dxa" w:w="474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presentation,FavouriteBl,DataFavourite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依赖条件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本地存在保存信息的文件</w:t>
            </w:r>
          </w:p>
        </w:tc>
      </w:tr>
      <w:tr>
        <w:tblPrEx>
          <w:shd w:val="clear" w:color="auto" w:fill="auto"/>
        </w:tblPrEx>
        <w:trPr>
          <w:trHeight w:val="64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步骤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1.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查看股票列表</w:t>
            </w:r>
          </w:p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2.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取消收藏股票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预期结果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将股票从用户收藏列表中删除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实际结果</w:t>
            </w:r>
          </w:p>
        </w:tc>
        <w:tc>
          <w:tcPr>
            <w:tcW w:type="dxa" w:w="791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将股票从用户收藏列表中删除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pass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测试者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执行成本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0.1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</w:tbl>
    <w:p>
      <w:pPr>
        <w:pStyle w:val="正文 2"/>
        <w:spacing w:line="240" w:lineRule="auto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  <w:r>
        <w:rPr>
          <w:rFonts w:eastAsia="Times New Roman Bold" w:hint="eastAsia"/>
          <w:color w:val="357ca2"/>
          <w:sz w:val="40"/>
          <w:szCs w:val="40"/>
          <w:u w:color="000000"/>
          <w:rtl w:val="0"/>
          <w:lang w:val="en-US"/>
        </w:rPr>
        <w:t>迭代一集成测试结论</w:t>
      </w: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</w:rPr>
      </w:pPr>
      <w:r>
        <w:rPr>
          <w:rFonts w:ascii="Times New Roman Bold" w:cs="Times New Roman Bold" w:hAnsi="Times New Roman Bold" w:eastAsia="Times New Roman Bold"/>
          <w:sz w:val="24"/>
          <w:szCs w:val="24"/>
          <w:rtl w:val="0"/>
        </w:rPr>
        <w:tab/>
        <w:t>集成测试通过率为</w:t>
      </w:r>
      <w:r>
        <w:rPr>
          <w:rFonts w:ascii="Times New Roman Bold"/>
          <w:sz w:val="24"/>
          <w:szCs w:val="24"/>
          <w:rtl w:val="0"/>
          <w:lang w:val="en-US"/>
        </w:rPr>
        <w:t>100%</w:t>
      </w:r>
      <w:r>
        <w:rPr>
          <w:rFonts w:eastAsia="Times New Roman Bold" w:hint="eastAsia"/>
          <w:sz w:val="24"/>
          <w:szCs w:val="24"/>
          <w:rtl w:val="0"/>
          <w:lang w:val="en-US"/>
        </w:rPr>
        <w:t>，经分析，由于单元测试的存在减少了编码错误，提高了集成测试的通过率。迭代一功能需求较为简单也在一定程度上提高了集成测试的正确率。</w:t>
      </w: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  <w:r>
        <w:rPr>
          <w:rFonts w:ascii="Times New Roman Bold" w:cs="Times New Roman Bold" w:hAnsi="Times New Roman Bold" w:eastAsia="Times New Roman Bold"/>
          <w:sz w:val="24"/>
          <w:szCs w:val="24"/>
          <w:rtl w:val="0"/>
        </w:rPr>
        <w:tab/>
        <w:t>界面层初步完成，需要经过大量的优化。优化后，原先的集成测试同样可以通过，保持高通过率。</w:t>
      </w: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p>
      <w:pPr>
        <w:pStyle w:val="正文 2"/>
        <w:spacing w:line="288" w:lineRule="auto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  <w:r>
        <w:rPr>
          <w:rFonts w:eastAsia="Times New Roman Bold" w:hint="eastAsia"/>
          <w:color w:val="357ca2"/>
          <w:sz w:val="40"/>
          <w:szCs w:val="40"/>
          <w:u w:color="000000"/>
          <w:rtl w:val="0"/>
          <w:lang w:val="en-US"/>
        </w:rPr>
        <w:t>迭代</w:t>
      </w:r>
      <w:r>
        <w:rPr>
          <w:rFonts w:eastAsia="Times New Roman Bold" w:hint="eastAsia"/>
          <w:color w:val="357ca2"/>
          <w:sz w:val="40"/>
          <w:szCs w:val="40"/>
          <w:u w:color="000000"/>
          <w:rtl w:val="0"/>
          <w:lang w:val="en-US"/>
        </w:rPr>
        <w:t>二单元</w:t>
      </w:r>
      <w:r>
        <w:rPr>
          <w:rFonts w:eastAsia="Times New Roman Bold" w:hint="eastAsia"/>
          <w:color w:val="357ca2"/>
          <w:sz w:val="40"/>
          <w:szCs w:val="40"/>
          <w:u w:color="000000"/>
          <w:rtl w:val="0"/>
          <w:lang w:val="en-US"/>
        </w:rPr>
        <w:t>测试</w:t>
      </w:r>
    </w:p>
    <w:tbl>
      <w:tblPr>
        <w:tblW w:w="94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8"/>
        <w:gridCol w:w="1898"/>
        <w:gridCol w:w="1898"/>
        <w:gridCol w:w="1898"/>
        <w:gridCol w:w="1898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-001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tl w:val="0"/>
                <w:lang w:val="zh-CN" w:eastAsia="zh-CN"/>
              </w:rPr>
              <w:t>ComplementNameI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mpl</w:t>
            </w:r>
          </w:p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3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kern w:val="2"/>
                <w:sz w:val="21"/>
                <w:szCs w:val="21"/>
                <w:rtl w:val="0"/>
                <w:lang w:val="zh-TW" w:eastAsia="zh-TW"/>
              </w:rPr>
              <w:t>ComplementNameImpl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输入正确股票以及大盘信息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430" w:hRule="atLeast"/>
        </w:trPr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ja-JP" w:eastAsia="ja-JP"/>
              </w:rPr>
              <w:t>以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Industry.BLHY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为参数，调用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ComplementNameImpl.IndustryComplement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，输出结果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玻璃行业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玻璃行业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1730" w:hRule="atLeast"/>
        </w:trPr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ja-JP" w:eastAsia="ja-JP"/>
              </w:rPr>
              <w:t xml:space="preserve"> 以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sh600000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”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为参数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，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调用</w:t>
            </w:r>
            <w:r>
              <w:rPr>
                <w:rFonts w:ascii="Calibri"/>
                <w:kern w:val="2"/>
                <w:sz w:val="21"/>
                <w:szCs w:val="21"/>
                <w:rtl w:val="0"/>
                <w:lang w:val="zh-CN" w:eastAsia="zh-CN"/>
              </w:rPr>
              <w:t>ComplementNameImpl.StockIdComplement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方法，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输出结果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浦发银行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浦发银行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4-10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spacing w:line="288" w:lineRule="auto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p>
      <w:pPr>
        <w:pStyle w:val="正文 2"/>
        <w:spacing w:line="288" w:lineRule="auto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tbl>
      <w:tblPr>
        <w:tblW w:w="94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8"/>
        <w:gridCol w:w="1898"/>
        <w:gridCol w:w="1898"/>
        <w:gridCol w:w="1898"/>
        <w:gridCol w:w="1898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-00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Arial Unicode MS"/>
                <w:rtl w:val="0"/>
              </w:rPr>
              <w:t>FuzzyQueryImpl</w:t>
            </w:r>
          </w:p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3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kern w:val="2"/>
                <w:sz w:val="21"/>
                <w:szCs w:val="21"/>
                <w:rtl w:val="0"/>
                <w:lang w:val="zh-TW" w:eastAsia="zh-TW"/>
              </w:rPr>
              <w:t>FuzzyQueryServiceTest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网络连接，能够获取股票列表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470" w:hRule="atLeast"/>
        </w:trPr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ja-JP" w:eastAsia="ja-JP"/>
              </w:rPr>
              <w:t>以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sh6000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”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为参数，调用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FuzzyQueryImpl.FuzzyQueryString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，输出结果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以</w:t>
            </w:r>
            <w:r>
              <w:rPr>
                <w:rFonts w:ascii="Helvetica"/>
                <w:rtl w:val="0"/>
              </w:rPr>
              <w:t>sh6000</w:t>
            </w:r>
            <w:r>
              <w:rPr>
                <w:rFonts w:eastAsia="Helvetica" w:hint="eastAsia"/>
                <w:rtl w:val="0"/>
              </w:rPr>
              <w:t>开头的</w:t>
            </w:r>
            <w:r>
              <w:rPr>
                <w:rFonts w:ascii="Helvetica"/>
                <w:rtl w:val="0"/>
              </w:rPr>
              <w:t>10</w:t>
            </w:r>
            <w:r>
              <w:rPr>
                <w:rFonts w:eastAsia="Helvetica" w:hint="eastAsia"/>
                <w:rtl w:val="0"/>
              </w:rPr>
              <w:t>条股票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以</w:t>
            </w:r>
            <w:r>
              <w:rPr>
                <w:rFonts w:ascii="Helvetica"/>
                <w:rtl w:val="0"/>
              </w:rPr>
              <w:t>sh6000</w:t>
            </w:r>
            <w:r>
              <w:rPr>
                <w:rFonts w:eastAsia="Helvetica" w:hint="eastAsia"/>
                <w:rtl w:val="0"/>
              </w:rPr>
              <w:t>开头的</w:t>
            </w:r>
            <w:r>
              <w:rPr>
                <w:rFonts w:ascii="Helvetica"/>
                <w:rtl w:val="0"/>
              </w:rPr>
              <w:t>10</w:t>
            </w:r>
            <w:r>
              <w:rPr>
                <w:rFonts w:eastAsia="Helvetica" w:hint="eastAsia"/>
                <w:rtl w:val="0"/>
              </w:rPr>
              <w:t>条股票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1470" w:hRule="atLeast"/>
        </w:trPr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ja-JP" w:eastAsia="ja-JP"/>
              </w:rPr>
              <w:t>以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sh6000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”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为参数，调用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FuzzyQueryImpl.FuzzyQuery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，输出所得股票列表的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id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以</w:t>
            </w:r>
            <w:r>
              <w:rPr>
                <w:rFonts w:ascii="Helvetica"/>
                <w:rtl w:val="0"/>
              </w:rPr>
              <w:t>sh6000</w:t>
            </w:r>
            <w:r>
              <w:rPr>
                <w:rFonts w:eastAsia="Helvetica" w:hint="eastAsia"/>
                <w:rtl w:val="0"/>
              </w:rPr>
              <w:t>开头的</w:t>
            </w:r>
            <w:r>
              <w:rPr>
                <w:rFonts w:ascii="Helvetica"/>
                <w:rtl w:val="0"/>
              </w:rPr>
              <w:t>10</w:t>
            </w:r>
            <w:r>
              <w:rPr>
                <w:rFonts w:eastAsia="Helvetica" w:hint="eastAsia"/>
                <w:rtl w:val="0"/>
              </w:rPr>
              <w:t>条股票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NUllpointer</w:t>
            </w:r>
            <w:r>
              <w:rPr>
                <w:rFonts w:eastAsia="Helvetica" w:hint="eastAsia"/>
                <w:rtl w:val="0"/>
              </w:rPr>
              <w:t>异常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fail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4-10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spacing w:line="288" w:lineRule="auto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tbl>
      <w:tblPr>
        <w:tblW w:w="94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8"/>
        <w:gridCol w:w="1898"/>
        <w:gridCol w:w="1898"/>
        <w:gridCol w:w="1898"/>
        <w:gridCol w:w="1898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-00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QueryAnyQuantImpl</w:t>
            </w:r>
          </w:p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3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kern w:val="2"/>
                <w:sz w:val="21"/>
                <w:szCs w:val="21"/>
                <w:rtl w:val="0"/>
                <w:lang w:val="zh-TW" w:eastAsia="zh-TW"/>
              </w:rPr>
              <w:t>QueryStaticsServiceTest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输入正确股票以及大盘信息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810" w:hRule="atLeast"/>
        </w:trPr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ja-JP" w:eastAsia="ja-JP"/>
              </w:rPr>
              <w:t>以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sh300,2015-12-4,2015-12-5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”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，以及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sh300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”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为参数，分别调用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queryBenchmarkStatistics(String id,Date start,Date end),queryBenchmarkStatistics(String id)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比较结果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相同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相同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1510" w:hRule="atLeast"/>
        </w:trPr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ja-JP" w:eastAsia="ja-JP"/>
              </w:rPr>
              <w:t xml:space="preserve"> 以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sh600000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”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为参数调用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sv-SE"/>
              </w:rPr>
              <w:t>getStock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（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String id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）方法，比较得到的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stock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对象的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所得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stock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对象的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为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sh600000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所得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stock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对象的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为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sh600000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2370" w:hRule="atLeast"/>
        </w:trPr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ja-JP" w:eastAsia="ja-JP"/>
              </w:rPr>
              <w:t xml:space="preserve"> 以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sh600000,2016-2-4,2016-3-5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”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为参数调用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sv-SE"/>
              </w:rPr>
              <w:t>getStock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（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String id,Date start,Date end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）方法，比较得到的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stock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对象的时间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时间为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2016-02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－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01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时间为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2016-02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－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01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2030" w:hRule="atLeast"/>
        </w:trPr>
        <w:tc>
          <w:tcPr>
            <w:tcW w:type="dxa" w:w="189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rtl w:val="0"/>
              </w:rPr>
              <w:t>4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ja-JP" w:eastAsia="ja-JP"/>
              </w:rPr>
              <w:t xml:space="preserve"> 以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sh600000,2016-2-4,2016-3-5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”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为参数调用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etWeekKLine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e-DE"/>
              </w:rPr>
              <w:t>String id,Date start,Date end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）方法，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显示返回对象的时间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均为区间内周一日期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返回空对象，没有结果输出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rtl w:val="0"/>
              </w:rPr>
              <w:t>Fail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4-10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-00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AssessEnergyImpl</w:t>
            </w:r>
          </w:p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kern w:val="2"/>
                <w:sz w:val="21"/>
                <w:szCs w:val="21"/>
                <w:rtl w:val="0"/>
                <w:lang w:val="zh-TW" w:eastAsia="zh-TW"/>
              </w:rPr>
              <w:t>AssessEnergyServiceTest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93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</w:rPr>
              <w:t>调用搜索接口搜出</w:t>
            </w: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一个月内的数据，以此为参数调用</w:t>
            </w:r>
            <w:r>
              <w:rPr>
                <w:rFonts w:ascii="Helvetica"/>
                <w:rtl w:val="0"/>
              </w:rPr>
              <w:t>AssessEnergy</w:t>
            </w:r>
            <w:r>
              <w:rPr>
                <w:rFonts w:eastAsia="Helvetica" w:hint="eastAsia"/>
                <w:rtl w:val="0"/>
              </w:rPr>
              <w:t>（</w:t>
            </w:r>
            <w:r>
              <w:rPr>
                <w:rFonts w:ascii="Helvetica"/>
                <w:rtl w:val="0"/>
              </w:rPr>
              <w:t>StockAnyQuant stock</w:t>
            </w:r>
            <w:r>
              <w:rPr>
                <w:rFonts w:eastAsia="Helvetica" w:hint="eastAsia"/>
                <w:rtl w:val="0"/>
              </w:rPr>
              <w:t>）方法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0-100</w:t>
            </w:r>
            <w:r>
              <w:rPr>
                <w:rFonts w:eastAsia="Helvetica" w:hint="eastAsia"/>
                <w:rtl w:val="0"/>
              </w:rPr>
              <w:t>的数字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0-100</w:t>
            </w:r>
            <w:r>
              <w:rPr>
                <w:rFonts w:eastAsia="Helvetica" w:hint="eastAsia"/>
                <w:rtl w:val="0"/>
              </w:rPr>
              <w:t>的数字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189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</w:rPr>
              <w:t>调用搜索接口搜出</w:t>
            </w: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一个月内的数据，以此为参数调用</w:t>
            </w:r>
            <w:r>
              <w:rPr>
                <w:rFonts w:ascii="Helvetica"/>
                <w:rtl w:val="0"/>
              </w:rPr>
              <w:t>AssessTurnoverRate(StockAnyQuant stock</w:t>
            </w:r>
            <w:r>
              <w:rPr>
                <w:rFonts w:eastAsia="Helvetica" w:hint="eastAsia"/>
                <w:rtl w:val="0"/>
              </w:rPr>
              <w:t>）方法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0-100</w:t>
            </w:r>
            <w:r>
              <w:rPr>
                <w:rFonts w:eastAsia="Helvetica" w:hint="eastAsia"/>
                <w:rtl w:val="0"/>
              </w:rPr>
              <w:t>的数字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0-100</w:t>
            </w:r>
            <w:r>
              <w:rPr>
                <w:rFonts w:eastAsia="Helvetica" w:hint="eastAsia"/>
                <w:rtl w:val="0"/>
              </w:rPr>
              <w:t>的数字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189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3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</w:rPr>
              <w:t>调用搜索接口搜出</w:t>
            </w: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一个月内的数据，以此为参数调用</w:t>
            </w:r>
            <w:r>
              <w:rPr>
                <w:rFonts w:ascii="Helvetica"/>
                <w:rtl w:val="0"/>
              </w:rPr>
              <w:t>AssessTradingVolume(StockAnyQuant stock</w:t>
            </w:r>
            <w:r>
              <w:rPr>
                <w:rFonts w:eastAsia="Helvetica" w:hint="eastAsia"/>
                <w:rtl w:val="0"/>
              </w:rPr>
              <w:t>）方法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0-100</w:t>
            </w:r>
            <w:r>
              <w:rPr>
                <w:rFonts w:eastAsia="Helvetica" w:hint="eastAsia"/>
                <w:rtl w:val="0"/>
              </w:rPr>
              <w:t>的数字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0-100</w:t>
            </w:r>
            <w:r>
              <w:rPr>
                <w:rFonts w:eastAsia="Helvetica" w:hint="eastAsia"/>
                <w:rtl w:val="0"/>
              </w:rPr>
              <w:t>的数字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4-10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-00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AssessPBImpl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kern w:val="2"/>
                <w:sz w:val="21"/>
                <w:szCs w:val="21"/>
                <w:rtl w:val="0"/>
                <w:lang w:val="zh-TW" w:eastAsia="zh-TW"/>
              </w:rPr>
              <w:t>AssessPBServiceTest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97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</w:rPr>
              <w:t>调用搜索接口搜出</w:t>
            </w: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一个月内的数据，以此为参数调用</w:t>
            </w:r>
            <w:r>
              <w:rPr>
                <w:rFonts w:ascii="Helvetica"/>
                <w:rtl w:val="0"/>
              </w:rPr>
              <w:t>AssessPB</w:t>
            </w:r>
            <w:r>
              <w:rPr>
                <w:rFonts w:eastAsia="Helvetica" w:hint="eastAsia"/>
                <w:rtl w:val="0"/>
              </w:rPr>
              <w:t>（</w:t>
            </w:r>
            <w:r>
              <w:rPr>
                <w:rFonts w:ascii="Helvetica"/>
                <w:rtl w:val="0"/>
              </w:rPr>
              <w:t>StockAnyQuant stock</w:t>
            </w:r>
            <w:r>
              <w:rPr>
                <w:rFonts w:eastAsia="Helvetica" w:hint="eastAsia"/>
                <w:rtl w:val="0"/>
              </w:rPr>
              <w:t>）方法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0-100</w:t>
            </w:r>
            <w:r>
              <w:rPr>
                <w:rFonts w:eastAsia="Helvetica" w:hint="eastAsia"/>
                <w:rtl w:val="0"/>
              </w:rPr>
              <w:t>的数字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0-100</w:t>
            </w:r>
            <w:r>
              <w:rPr>
                <w:rFonts w:eastAsia="Helvetica" w:hint="eastAsia"/>
                <w:rtl w:val="0"/>
              </w:rPr>
              <w:t>的数字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4-10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-00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AssessPEImpl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kern w:val="2"/>
                <w:sz w:val="21"/>
                <w:szCs w:val="21"/>
                <w:rtl w:val="0"/>
                <w:lang w:val="zh-TW" w:eastAsia="zh-TW"/>
              </w:rPr>
              <w:t>AssessPEServiceTest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97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</w:rPr>
              <w:t>调用搜索接口搜出</w:t>
            </w: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一个月内的数据，以此为参数调用</w:t>
            </w:r>
            <w:r>
              <w:rPr>
                <w:rFonts w:ascii="Helvetica"/>
                <w:rtl w:val="0"/>
              </w:rPr>
              <w:t>AssessPE</w:t>
            </w:r>
            <w:r>
              <w:rPr>
                <w:rFonts w:eastAsia="Helvetica" w:hint="eastAsia"/>
                <w:rtl w:val="0"/>
              </w:rPr>
              <w:t>（</w:t>
            </w:r>
            <w:r>
              <w:rPr>
                <w:rFonts w:ascii="Helvetica"/>
                <w:rtl w:val="0"/>
              </w:rPr>
              <w:t>StockAnyQuant stock</w:t>
            </w:r>
            <w:r>
              <w:rPr>
                <w:rFonts w:eastAsia="Helvetica" w:hint="eastAsia"/>
                <w:rtl w:val="0"/>
              </w:rPr>
              <w:t>）方法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0-100</w:t>
            </w:r>
            <w:r>
              <w:rPr>
                <w:rFonts w:eastAsia="Helvetica" w:hint="eastAsia"/>
                <w:rtl w:val="0"/>
              </w:rPr>
              <w:t>的数字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0-100</w:t>
            </w:r>
            <w:r>
              <w:rPr>
                <w:rFonts w:eastAsia="Helvetica" w:hint="eastAsia"/>
                <w:rtl w:val="0"/>
              </w:rPr>
              <w:t>的数字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4-10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-00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IndustryAnalysisImpl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kern w:val="2"/>
                <w:sz w:val="21"/>
                <w:szCs w:val="21"/>
                <w:rtl w:val="0"/>
                <w:lang w:val="zh-TW" w:eastAsia="zh-TW"/>
              </w:rPr>
              <w:t>IndustryAssessTest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输入行业信息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13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</w:rPr>
              <w:t>调用</w:t>
            </w:r>
            <w:r>
              <w:rPr>
                <w:rFonts w:ascii="Helvetica"/>
                <w:rtl w:val="0"/>
              </w:rPr>
              <w:t>popularIndustry()</w:t>
            </w:r>
            <w:r>
              <w:rPr>
                <w:rFonts w:eastAsia="Helvetica" w:hint="eastAsia"/>
                <w:rtl w:val="0"/>
              </w:rPr>
              <w:t>方法，输出返回数组的前十条数据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行业类型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返回数组为空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Fail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4-10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11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StockRanger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kern w:val="2"/>
                <w:sz w:val="21"/>
                <w:szCs w:val="21"/>
                <w:rtl w:val="0"/>
                <w:lang w:val="zh-TW" w:eastAsia="zh-TW"/>
              </w:rPr>
              <w:t>StockRangerTest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6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  <w:lang w:val="zh-CN" w:eastAsia="zh-CN"/>
              </w:rPr>
              <w:t>以</w:t>
            </w:r>
            <w:r>
              <w:rPr>
                <w:rFonts w:ascii="Helvetica"/>
                <w:rtl w:val="0"/>
                <w:lang w:val="ru-RU"/>
              </w:rPr>
              <w:t>"</w:t>
            </w:r>
            <w:r>
              <w:rPr>
                <w:rFonts w:ascii="Helvetica"/>
                <w:color w:val="040404"/>
                <w:rtl w:val="0"/>
                <w:lang w:val="de-DE"/>
              </w:rPr>
              <w:t>sh600000</w:t>
            </w:r>
            <w:r>
              <w:rPr>
                <w:rFonts w:ascii="Helvetica"/>
                <w:b w:val="1"/>
                <w:bCs w:val="1"/>
                <w:color w:val="040404"/>
                <w:rtl w:val="0"/>
                <w:lang w:val="ru-RU"/>
              </w:rPr>
              <w:t>"</w:t>
            </w:r>
            <w:r>
              <w:rPr>
                <w:rFonts w:ascii="Helvetica"/>
                <w:color w:val="040404"/>
                <w:rtl w:val="0"/>
                <w:lang w:val="de-DE"/>
              </w:rPr>
              <w:t>, DateFormat.</w:t>
            </w:r>
            <w:r>
              <w:rPr>
                <w:rFonts w:ascii="Helvetica"/>
                <w:i w:val="1"/>
                <w:iCs w:val="1"/>
                <w:color w:val="040404"/>
                <w:rtl w:val="0"/>
                <w:lang w:val="de-DE"/>
              </w:rPr>
              <w:t>strToDate</w:t>
            </w:r>
            <w:r>
              <w:rPr>
                <w:rFonts w:ascii="Helvetica"/>
                <w:color w:val="040404"/>
                <w:rtl w:val="0"/>
              </w:rPr>
              <w:t>(</w:t>
            </w:r>
            <w:r>
              <w:rPr>
                <w:rFonts w:hAnsi="Helvetica" w:hint="default"/>
                <w:color w:val="040404"/>
                <w:rtl w:val="0"/>
                <w:lang w:val="zh-CN" w:eastAsia="zh-CN"/>
              </w:rPr>
              <w:t>“</w:t>
            </w:r>
            <w:r>
              <w:rPr>
                <w:rFonts w:ascii="Helvetica"/>
                <w:color w:val="040404"/>
                <w:rtl w:val="0"/>
              </w:rPr>
              <w:t>2016-04-10")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为参数新建</w:t>
            </w:r>
            <w:r>
              <w:rPr>
                <w:rFonts w:ascii="Helvetica"/>
                <w:color w:val="040404"/>
                <w:rtl w:val="0"/>
                <w:lang w:val="zh-CN" w:eastAsia="zh-CN"/>
              </w:rPr>
              <w:t>ATR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对象，并输出计算结果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0.4166666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0.4166666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16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  <w:lang w:val="zh-CN" w:eastAsia="zh-CN"/>
              </w:rPr>
              <w:t>以</w:t>
            </w:r>
            <w:r>
              <w:rPr>
                <w:rFonts w:ascii="Helvetica"/>
                <w:rtl w:val="0"/>
                <w:lang w:val="ru-RU"/>
              </w:rPr>
              <w:t>"</w:t>
            </w:r>
            <w:r>
              <w:rPr>
                <w:rFonts w:ascii="Helvetica"/>
                <w:color w:val="040404"/>
                <w:rtl w:val="0"/>
                <w:lang w:val="de-DE"/>
              </w:rPr>
              <w:t>sh600000</w:t>
            </w:r>
            <w:r>
              <w:rPr>
                <w:rFonts w:ascii="Helvetica"/>
                <w:b w:val="1"/>
                <w:bCs w:val="1"/>
                <w:color w:val="040404"/>
                <w:rtl w:val="0"/>
                <w:lang w:val="ru-RU"/>
              </w:rPr>
              <w:t>"</w:t>
            </w:r>
            <w:r>
              <w:rPr>
                <w:rFonts w:ascii="Helvetica"/>
                <w:color w:val="040404"/>
                <w:rtl w:val="0"/>
                <w:lang w:val="de-DE"/>
              </w:rPr>
              <w:t>, DateFormat.</w:t>
            </w:r>
            <w:r>
              <w:rPr>
                <w:rFonts w:ascii="Helvetica"/>
                <w:i w:val="1"/>
                <w:iCs w:val="1"/>
                <w:color w:val="040404"/>
                <w:rtl w:val="0"/>
                <w:lang w:val="de-DE"/>
              </w:rPr>
              <w:t>strToDate</w:t>
            </w:r>
            <w:r>
              <w:rPr>
                <w:rFonts w:ascii="Helvetica"/>
                <w:color w:val="040404"/>
                <w:rtl w:val="0"/>
              </w:rPr>
              <w:t>(</w:t>
            </w:r>
            <w:r>
              <w:rPr>
                <w:rFonts w:hAnsi="Helvetica" w:hint="default"/>
                <w:color w:val="040404"/>
                <w:rtl w:val="0"/>
                <w:lang w:val="zh-CN" w:eastAsia="zh-CN"/>
              </w:rPr>
              <w:t>“</w:t>
            </w:r>
            <w:r>
              <w:rPr>
                <w:rFonts w:ascii="Helvetica"/>
                <w:color w:val="040404"/>
                <w:rtl w:val="0"/>
              </w:rPr>
              <w:t>2016-04-1</w:t>
            </w:r>
            <w:r>
              <w:rPr>
                <w:rFonts w:ascii="Helvetica"/>
                <w:color w:val="040404"/>
                <w:rtl w:val="0"/>
                <w:lang w:val="zh-CN" w:eastAsia="zh-CN"/>
              </w:rPr>
              <w:t>2</w:t>
            </w:r>
            <w:r>
              <w:rPr>
                <w:rFonts w:ascii="Helvetica"/>
                <w:color w:val="040404"/>
                <w:rtl w:val="0"/>
              </w:rPr>
              <w:t>")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为参数新建</w:t>
            </w:r>
            <w:r>
              <w:rPr>
                <w:rFonts w:ascii="Helvetica"/>
                <w:color w:val="040404"/>
                <w:rtl w:val="0"/>
                <w:lang w:val="zh-CN" w:eastAsia="zh-CN"/>
              </w:rPr>
              <w:t>ATR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对象，并输出计算结果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0.4033333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0.4033333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4-1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12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AnyQuantRanger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kern w:val="2"/>
                <w:sz w:val="21"/>
                <w:szCs w:val="21"/>
                <w:rtl w:val="0"/>
                <w:lang w:val="zh-TW" w:eastAsia="zh-TW"/>
              </w:rPr>
              <w:t>StatisticsRanger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6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  <w:lang w:val="zh-CN" w:eastAsia="zh-CN"/>
              </w:rPr>
              <w:t>以</w:t>
            </w:r>
            <w:r>
              <w:rPr>
                <w:rFonts w:ascii="Helvetica"/>
                <w:rtl w:val="0"/>
                <w:lang w:val="ru-RU"/>
              </w:rPr>
              <w:t>"</w:t>
            </w:r>
            <w:r>
              <w:rPr>
                <w:rFonts w:ascii="Helvetica"/>
                <w:color w:val="040404"/>
                <w:rtl w:val="0"/>
                <w:lang w:val="de-DE"/>
              </w:rPr>
              <w:t>sh600000</w:t>
            </w:r>
            <w:r>
              <w:rPr>
                <w:rFonts w:ascii="Helvetica"/>
                <w:b w:val="1"/>
                <w:bCs w:val="1"/>
                <w:color w:val="040404"/>
                <w:rtl w:val="0"/>
                <w:lang w:val="ru-RU"/>
              </w:rPr>
              <w:t>"</w:t>
            </w:r>
            <w:r>
              <w:rPr>
                <w:rFonts w:ascii="Helvetica"/>
                <w:color w:val="040404"/>
                <w:rtl w:val="0"/>
                <w:lang w:val="de-DE"/>
              </w:rPr>
              <w:t>, DateFormat.</w:t>
            </w:r>
            <w:r>
              <w:rPr>
                <w:rFonts w:ascii="Helvetica"/>
                <w:i w:val="1"/>
                <w:iCs w:val="1"/>
                <w:color w:val="040404"/>
                <w:rtl w:val="0"/>
                <w:lang w:val="de-DE"/>
              </w:rPr>
              <w:t>strToDate</w:t>
            </w:r>
            <w:r>
              <w:rPr>
                <w:rFonts w:ascii="Helvetica"/>
                <w:color w:val="040404"/>
                <w:rtl w:val="0"/>
              </w:rPr>
              <w:t>(</w:t>
            </w:r>
            <w:r>
              <w:rPr>
                <w:rFonts w:hAnsi="Helvetica" w:hint="default"/>
                <w:color w:val="040404"/>
                <w:rtl w:val="0"/>
                <w:lang w:val="zh-CN" w:eastAsia="zh-CN"/>
              </w:rPr>
              <w:t>“</w:t>
            </w:r>
            <w:r>
              <w:rPr>
                <w:rFonts w:ascii="Helvetica"/>
                <w:color w:val="040404"/>
                <w:rtl w:val="0"/>
              </w:rPr>
              <w:t>2016-04-</w:t>
            </w:r>
            <w:r>
              <w:rPr>
                <w:rFonts w:ascii="Helvetica"/>
                <w:color w:val="040404"/>
                <w:rtl w:val="0"/>
                <w:lang w:val="zh-CN" w:eastAsia="zh-CN"/>
              </w:rPr>
              <w:t>05</w:t>
            </w:r>
            <w:r>
              <w:rPr>
                <w:rFonts w:hAnsi="Helvetica" w:hint="default"/>
                <w:color w:val="040404"/>
                <w:rtl w:val="0"/>
                <w:lang w:val="zh-CN" w:eastAsia="zh-CN"/>
              </w:rPr>
              <w:t>”</w:t>
            </w:r>
            <w:r>
              <w:rPr>
                <w:rFonts w:ascii="Helvetica"/>
                <w:color w:val="040404"/>
                <w:rtl w:val="0"/>
              </w:rPr>
              <w:t>)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，</w:t>
            </w:r>
            <w:r>
              <w:rPr>
                <w:rFonts w:ascii="Helvetica"/>
                <w:color w:val="040404"/>
                <w:rtl w:val="0"/>
              </w:rPr>
              <w:t>DateFormat.</w:t>
            </w:r>
            <w:r>
              <w:rPr>
                <w:rFonts w:ascii="Helvetica"/>
                <w:i w:val="1"/>
                <w:iCs w:val="1"/>
                <w:color w:val="040404"/>
                <w:rtl w:val="0"/>
                <w:lang w:val="de-DE"/>
              </w:rPr>
              <w:t>strToDate</w:t>
            </w:r>
            <w:r>
              <w:rPr>
                <w:rFonts w:ascii="Helvetica"/>
                <w:color w:val="040404"/>
                <w:rtl w:val="0"/>
              </w:rPr>
              <w:t>(</w:t>
            </w:r>
            <w:r>
              <w:rPr>
                <w:rFonts w:hAnsi="Helvetica" w:hint="default"/>
                <w:color w:val="040404"/>
                <w:rtl w:val="0"/>
                <w:lang w:val="zh-CN" w:eastAsia="zh-CN"/>
              </w:rPr>
              <w:t>“</w:t>
            </w:r>
            <w:r>
              <w:rPr>
                <w:rFonts w:ascii="Helvetica"/>
                <w:color w:val="040404"/>
                <w:rtl w:val="0"/>
              </w:rPr>
              <w:t>2016-04-1</w:t>
            </w:r>
            <w:r>
              <w:rPr>
                <w:rFonts w:ascii="Helvetica"/>
                <w:color w:val="040404"/>
                <w:rtl w:val="0"/>
                <w:lang w:val="zh-CN" w:eastAsia="zh-CN"/>
              </w:rPr>
              <w:t>3</w:t>
            </w:r>
            <w:r>
              <w:rPr>
                <w:rFonts w:hAnsi="Helvetica" w:hint="default"/>
                <w:color w:val="040404"/>
                <w:rtl w:val="0"/>
                <w:lang w:val="zh-CN" w:eastAsia="zh-CN"/>
              </w:rPr>
              <w:t>”</w:t>
            </w:r>
            <w:r>
              <w:rPr>
                <w:rFonts w:ascii="Helvetica"/>
                <w:color w:val="040404"/>
                <w:rtl w:val="0"/>
              </w:rPr>
              <w:t>)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为参数调用</w:t>
            </w:r>
            <w:r>
              <w:rPr>
                <w:rFonts w:ascii="Helvetica"/>
                <w:color w:val="040404"/>
                <w:rtl w:val="0"/>
                <w:lang w:val="zh-CN" w:eastAsia="zh-CN"/>
              </w:rPr>
              <w:t>AnyQuantRanger.getOneRanger,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输出期间的结果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10</w:t>
            </w:r>
            <w:r>
              <w:rPr>
                <w:rFonts w:eastAsia="Helvetica" w:hint="eastAsia"/>
                <w:rtl w:val="0"/>
              </w:rPr>
              <w:t>个</w:t>
            </w:r>
            <w:r>
              <w:rPr>
                <w:rFonts w:ascii="Helvetica"/>
                <w:rtl w:val="0"/>
              </w:rPr>
              <w:t>double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10</w:t>
            </w:r>
            <w:r>
              <w:rPr>
                <w:rFonts w:eastAsia="Helvetica" w:hint="eastAsia"/>
                <w:rtl w:val="0"/>
              </w:rPr>
              <w:t>个</w:t>
            </w:r>
            <w:r>
              <w:rPr>
                <w:rFonts w:ascii="Helvetica"/>
                <w:rtl w:val="0"/>
              </w:rPr>
              <w:t>double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4-1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13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AnyQuantSearch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kern w:val="2"/>
                <w:sz w:val="21"/>
                <w:szCs w:val="21"/>
                <w:rtl w:val="0"/>
                <w:lang w:val="zh-TW" w:eastAsia="zh-TW"/>
              </w:rPr>
              <w:t>Refresh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9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调用</w:t>
            </w:r>
            <w:r>
              <w:rPr>
                <w:rFonts w:ascii="Helvetica"/>
                <w:color w:val="040404"/>
                <w:rtl w:val="0"/>
                <w:lang w:val="zh-CN" w:eastAsia="zh-CN"/>
              </w:rPr>
              <w:t>AnyQuantSearch.refreshStock,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输出期间的结果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更新</w:t>
            </w:r>
            <w:r>
              <w:rPr>
                <w:rFonts w:ascii="Helvetica"/>
                <w:rtl w:val="0"/>
              </w:rPr>
              <w:t>txt</w:t>
            </w:r>
            <w:r>
              <w:rPr>
                <w:rFonts w:eastAsia="Helvetica" w:hint="eastAsia"/>
                <w:rtl w:val="0"/>
              </w:rPr>
              <w:t>中文件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更新</w:t>
            </w:r>
            <w:r>
              <w:rPr>
                <w:rFonts w:ascii="Helvetica"/>
                <w:rtl w:val="0"/>
              </w:rPr>
              <w:t>txt</w:t>
            </w:r>
            <w:r>
              <w:rPr>
                <w:rFonts w:eastAsia="Helvetica" w:hint="eastAsia"/>
                <w:rtl w:val="0"/>
              </w:rPr>
              <w:t>中文件，但是数据有误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Fail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4-1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14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HttpBasedCompanyDetail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kern w:val="2"/>
                <w:sz w:val="21"/>
                <w:szCs w:val="21"/>
                <w:rtl w:val="0"/>
                <w:lang w:val="zh-TW" w:eastAsia="zh-TW"/>
              </w:rPr>
              <w:t>CompanyProvide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65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  <w:lang w:val="zh-CN" w:eastAsia="zh-CN"/>
              </w:rPr>
              <w:t>以</w:t>
            </w:r>
            <w:r>
              <w:rPr>
                <w:rFonts w:ascii="Helvetica"/>
                <w:rtl w:val="0"/>
                <w:lang w:val="zh-CN" w:eastAsia="zh-CN"/>
              </w:rPr>
              <w:t>sh600012</w:t>
            </w:r>
            <w:r>
              <w:rPr>
                <w:rFonts w:eastAsia="Helvetica" w:hint="eastAsia"/>
                <w:rtl w:val="0"/>
                <w:lang w:val="zh-CN" w:eastAsia="zh-CN"/>
              </w:rPr>
              <w:t>为参数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调用</w:t>
            </w:r>
            <w:r>
              <w:rPr>
                <w:rFonts w:ascii="Helvetica"/>
                <w:color w:val="040404"/>
                <w:rtl w:val="0"/>
                <w:lang w:val="zh-CN" w:eastAsia="zh-CN"/>
              </w:rPr>
              <w:t>HttpBasedCompanyDetail.getStock,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对应日期、类型、描述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对应日期、类型、描述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对应日期、类型、描述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4-1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  <w:r>
        <w:rPr>
          <w:rFonts w:eastAsia="Times New Roman Bold" w:hint="eastAsia"/>
          <w:color w:val="357ca2"/>
          <w:sz w:val="40"/>
          <w:szCs w:val="40"/>
          <w:u w:color="000000"/>
          <w:rtl w:val="0"/>
          <w:lang w:val="en-US"/>
        </w:rPr>
        <w:t>迭代</w:t>
      </w:r>
      <w:r>
        <w:rPr>
          <w:rFonts w:eastAsia="Times New Roman Bold" w:hint="eastAsia"/>
          <w:color w:val="357ca2"/>
          <w:sz w:val="40"/>
          <w:szCs w:val="40"/>
          <w:u w:color="000000"/>
          <w:rtl w:val="0"/>
          <w:lang w:val="en-US"/>
        </w:rPr>
        <w:t>二单元</w:t>
      </w:r>
      <w:r>
        <w:rPr>
          <w:rFonts w:eastAsia="Times New Roman Bold" w:hint="eastAsia"/>
          <w:color w:val="357ca2"/>
          <w:sz w:val="40"/>
          <w:szCs w:val="40"/>
          <w:u w:color="000000"/>
          <w:rtl w:val="0"/>
          <w:lang w:val="en-US"/>
        </w:rPr>
        <w:t>测试结论</w:t>
      </w:r>
    </w:p>
    <w:p>
      <w:pPr>
        <w:pStyle w:val="正文 2"/>
        <w:rPr>
          <w:sz w:val="24"/>
          <w:szCs w:val="24"/>
          <w:rtl w:val="0"/>
        </w:rPr>
      </w:pPr>
      <w:r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  <w:tab/>
      </w:r>
      <w:r>
        <w:rPr>
          <w:rFonts w:ascii="Arial Unicode MS" w:cs="Arial Unicode MS" w:hAnsi="Arial Unicode MS" w:eastAsia="Times New Roman" w:hint="eastAsia"/>
          <w:sz w:val="24"/>
          <w:szCs w:val="24"/>
          <w:rtl w:val="0"/>
          <w:lang w:val="en-US"/>
        </w:rPr>
        <w:t>单元测试第一次通过率为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78.9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%</w:t>
      </w:r>
      <w:r>
        <w:rPr>
          <w:rFonts w:ascii="Arial Unicode MS" w:cs="Arial Unicode MS" w:hAnsi="Arial Unicode MS" w:eastAsia="Times New Roman" w:hint="eastAsia"/>
          <w:sz w:val="24"/>
          <w:szCs w:val="24"/>
          <w:rtl w:val="0"/>
          <w:lang w:val="en-US"/>
        </w:rPr>
        <w:t>，发现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4</w:t>
      </w:r>
      <w:r>
        <w:rPr>
          <w:rFonts w:ascii="Arial Unicode MS" w:cs="Arial Unicode MS" w:hAnsi="Arial Unicode MS" w:eastAsia="Times New Roman" w:hint="eastAsia"/>
          <w:sz w:val="24"/>
          <w:szCs w:val="24"/>
          <w:rtl w:val="0"/>
          <w:lang w:val="en-US"/>
        </w:rPr>
        <w:t>个缺陷，</w:t>
      </w:r>
      <w:r>
        <w:rPr>
          <w:rFonts w:ascii="Arial Unicode MS" w:cs="Arial Unicode MS" w:hAnsi="Arial Unicode MS" w:eastAsia="Times New Roman" w:hint="eastAsia"/>
          <w:sz w:val="24"/>
          <w:szCs w:val="24"/>
          <w:rtl w:val="0"/>
          <w:lang w:val="en-US"/>
        </w:rPr>
        <w:t>主要问题在于返回对象为空，或者没有返回搜索结果，主要问题在于对于股票垃圾数据以及调用的时候处理不当导致。</w:t>
      </w:r>
    </w:p>
    <w:p>
      <w:pPr>
        <w:pStyle w:val="正文 2"/>
        <w:rPr>
          <w:sz w:val="24"/>
          <w:szCs w:val="24"/>
          <w:rtl w:val="0"/>
        </w:rPr>
      </w:pPr>
      <w:r>
        <w:rPr>
          <w:rFonts w:ascii="Arial Unicode MS" w:cs="Arial Unicode MS" w:hAnsi="Arial Unicode MS" w:eastAsia="Times New Roman" w:hint="eastAsia"/>
          <w:sz w:val="24"/>
          <w:szCs w:val="24"/>
          <w:rtl w:val="0"/>
        </w:rPr>
        <w:tab/>
        <w:t>经过调试后，用例全部通过。</w:t>
      </w:r>
    </w:p>
    <w:p>
      <w:pPr>
        <w:pStyle w:val="正文 2"/>
        <w:rPr>
          <w:sz w:val="24"/>
          <w:szCs w:val="24"/>
          <w:rtl w:val="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2"/>
        <w:gridCol w:w="1583"/>
        <w:gridCol w:w="1583"/>
        <w:gridCol w:w="1583"/>
        <w:gridCol w:w="1582"/>
        <w:gridCol w:w="1583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涉及模块</w:t>
            </w:r>
          </w:p>
        </w:tc>
        <w:tc>
          <w:tcPr>
            <w:tcW w:type="dxa" w:w="474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presentation,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Coversion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Bl,DataFavourite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依赖条件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输入股票信息正确</w:t>
            </w:r>
          </w:p>
        </w:tc>
      </w:tr>
      <w:tr>
        <w:tblPrEx>
          <w:shd w:val="clear" w:color="auto" w:fill="auto"/>
        </w:tblPrEx>
        <w:trPr>
          <w:trHeight w:val="64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步骤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1.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输入股票信息</w:t>
            </w:r>
          </w:p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2.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查看结果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预期结果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显示模糊搜索结果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实际结果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显示模糊搜索结果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pass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测试者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执行成本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0.1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  <w:r>
        <w:rPr>
          <w:rFonts w:eastAsia="Times New Roman Bold" w:hint="eastAsia"/>
          <w:color w:val="357ca2"/>
          <w:sz w:val="40"/>
          <w:szCs w:val="40"/>
          <w:u w:color="000000"/>
          <w:rtl w:val="0"/>
          <w:lang w:val="en-US"/>
        </w:rPr>
        <w:t>迭代</w:t>
      </w:r>
      <w:r>
        <w:rPr>
          <w:rFonts w:eastAsia="Times New Roman Bold" w:hint="eastAsia"/>
          <w:color w:val="357ca2"/>
          <w:sz w:val="40"/>
          <w:szCs w:val="40"/>
          <w:u w:color="000000"/>
          <w:rtl w:val="0"/>
          <w:lang w:val="en-US"/>
        </w:rPr>
        <w:t>二</w:t>
      </w:r>
      <w:r>
        <w:rPr>
          <w:rFonts w:eastAsia="Times New Roman Bold" w:hint="eastAsia"/>
          <w:color w:val="357ca2"/>
          <w:sz w:val="40"/>
          <w:szCs w:val="40"/>
          <w:u w:color="000000"/>
          <w:rtl w:val="0"/>
          <w:lang w:val="en-US"/>
        </w:rPr>
        <w:t>集成测试</w:t>
      </w: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2"/>
        <w:gridCol w:w="1583"/>
        <w:gridCol w:w="1583"/>
        <w:gridCol w:w="1583"/>
        <w:gridCol w:w="1582"/>
        <w:gridCol w:w="1583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2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涉及模块</w:t>
            </w:r>
          </w:p>
        </w:tc>
        <w:tc>
          <w:tcPr>
            <w:tcW w:type="dxa" w:w="474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presentation,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Coversion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Bl,Data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依赖条件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输入股票信息正确</w:t>
            </w:r>
          </w:p>
        </w:tc>
      </w:tr>
      <w:tr>
        <w:tblPrEx>
          <w:shd w:val="clear" w:color="auto" w:fill="auto"/>
        </w:tblPrEx>
        <w:trPr>
          <w:trHeight w:val="64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步骤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1.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进入股票页面</w:t>
            </w:r>
          </w:p>
          <w:p>
            <w:pPr>
              <w:pStyle w:val="正文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2.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进入股票表格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预期结果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</w:t>
            </w:r>
            <w:r>
              <w:rPr>
                <w:rFonts w:ascii="Helvetica" w:cs="Arial Unicode MS" w:hAnsi="Arial Unicode MS" w:eastAsia="Arial Unicode MS"/>
                <w:rtl w:val="0"/>
              </w:rPr>
              <w:t>k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线图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、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成交量图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和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TW" w:eastAsia="zh-TW"/>
              </w:rPr>
              <w:t>股票表格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实际结果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</w:t>
            </w:r>
            <w:r>
              <w:rPr>
                <w:rFonts w:ascii="Helvetica" w:cs="Arial Unicode MS" w:hAnsi="Arial Unicode MS" w:eastAsia="Arial Unicode MS"/>
                <w:rtl w:val="0"/>
              </w:rPr>
              <w:t>k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线图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、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成交量图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和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TW" w:eastAsia="zh-TW"/>
              </w:rPr>
              <w:t>股票表格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pass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测试者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执行成本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0.1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2"/>
        <w:gridCol w:w="1583"/>
        <w:gridCol w:w="1583"/>
        <w:gridCol w:w="1583"/>
        <w:gridCol w:w="1582"/>
        <w:gridCol w:w="1583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涉及模块</w:t>
            </w:r>
          </w:p>
        </w:tc>
        <w:tc>
          <w:tcPr>
            <w:tcW w:type="dxa" w:w="474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presentation,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Coversion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Bl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,StockAssessBl,Data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依赖条件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输入股票信息正确</w:t>
            </w:r>
          </w:p>
        </w:tc>
      </w:tr>
      <w:tr>
        <w:tblPrEx>
          <w:shd w:val="clear" w:color="auto" w:fill="auto"/>
        </w:tblPrEx>
        <w:trPr>
          <w:trHeight w:val="64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步骤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1.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进入股票页面</w:t>
            </w:r>
          </w:p>
          <w:p>
            <w:pPr>
              <w:pStyle w:val="正文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2.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股票统计分析界面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预期结果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显示股票各项数据以及</w:t>
            </w:r>
            <w:r>
              <w:rPr>
                <w:rFonts w:ascii="Helvetica" w:cs="Arial Unicode MS" w:hAnsi="Arial Unicode MS" w:eastAsia="Arial Unicode MS"/>
                <w:rtl w:val="0"/>
              </w:rPr>
              <w:t>MACD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实际结果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显示股票各项数据以及</w:t>
            </w:r>
            <w:r>
              <w:rPr>
                <w:rFonts w:ascii="Helvetica" w:cs="Arial Unicode MS" w:hAnsi="Arial Unicode MS" w:eastAsia="Arial Unicode MS"/>
                <w:rtl w:val="0"/>
              </w:rPr>
              <w:t>MACD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pass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测试者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执行成本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0.1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2"/>
        <w:gridCol w:w="1583"/>
        <w:gridCol w:w="1583"/>
        <w:gridCol w:w="1583"/>
        <w:gridCol w:w="1582"/>
        <w:gridCol w:w="1583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rtl w:val="0"/>
              </w:rPr>
              <w:t>4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涉及模块</w:t>
            </w:r>
          </w:p>
        </w:tc>
        <w:tc>
          <w:tcPr>
            <w:tcW w:type="dxa" w:w="474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presentation,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Coversion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Bl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,StockAssessBl,Data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依赖条件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输入股票信息正确</w:t>
            </w:r>
          </w:p>
        </w:tc>
      </w:tr>
      <w:tr>
        <w:tblPrEx>
          <w:shd w:val="clear" w:color="auto" w:fill="auto"/>
        </w:tblPrEx>
        <w:trPr>
          <w:trHeight w:val="64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步骤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1.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添加股票进入对比页面</w:t>
            </w:r>
          </w:p>
          <w:p>
            <w:pPr>
              <w:pStyle w:val="正文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2.</w:t>
            </w:r>
            <w:r>
              <w:rPr>
                <w:rFonts w:eastAsia="Helvetica" w:hint="eastAsia"/>
                <w:rtl w:val="0"/>
                <w:lang w:val="zh-TW" w:eastAsia="zh-TW"/>
              </w:rPr>
              <w:t>进入股票对比页面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预期结果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显示股票各项数据的对比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实际结果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显示股票各项数据的对比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pass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测试者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执行成本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0.1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tbl>
      <w:tblPr>
        <w:tblW w:w="94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3"/>
        <w:gridCol w:w="1583"/>
        <w:gridCol w:w="1584"/>
        <w:gridCol w:w="1583"/>
        <w:gridCol w:w="1583"/>
        <w:gridCol w:w="1583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涉及模块</w:t>
            </w:r>
          </w:p>
        </w:tc>
        <w:tc>
          <w:tcPr>
            <w:tcW w:type="dxa" w:w="4749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presentation,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Coversion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Bl</w:t>
            </w: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,StockAssessBl,Data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依赖条件</w:t>
            </w:r>
          </w:p>
        </w:tc>
        <w:tc>
          <w:tcPr>
            <w:tcW w:type="dxa" w:w="7916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行业数据持久化</w:t>
            </w:r>
          </w:p>
        </w:tc>
      </w:tr>
      <w:tr>
        <w:tblPrEx>
          <w:shd w:val="clear" w:color="auto" w:fill="auto"/>
        </w:tblPrEx>
        <w:trPr>
          <w:trHeight w:val="649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步骤</w:t>
            </w:r>
          </w:p>
        </w:tc>
        <w:tc>
          <w:tcPr>
            <w:tcW w:type="dxa" w:w="7916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1.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进入行业界面</w:t>
            </w:r>
          </w:p>
          <w:p>
            <w:pPr>
              <w:pStyle w:val="正文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2.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点击行业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预期结果</w:t>
            </w:r>
          </w:p>
        </w:tc>
        <w:tc>
          <w:tcPr>
            <w:tcW w:type="dxa" w:w="7916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显示行业各项数据的对比以及行业内股票各项数据的对比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实际结果</w:t>
            </w:r>
          </w:p>
        </w:tc>
        <w:tc>
          <w:tcPr>
            <w:tcW w:type="dxa" w:w="7916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显示行业各项数据的对比以及行业内股票各项数据的对比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pass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测试者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执行成本</w:t>
            </w:r>
          </w:p>
        </w:tc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0.1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</w:rPr>
      </w:pPr>
      <w:r>
        <w:rPr>
          <w:rFonts w:eastAsia="Times New Roman Bold" w:hint="eastAsia"/>
          <w:color w:val="357ca2"/>
          <w:sz w:val="40"/>
          <w:szCs w:val="40"/>
          <w:rtl w:val="0"/>
          <w:lang w:val="en-US"/>
        </w:rPr>
        <w:t>迭代</w:t>
      </w:r>
      <w:r>
        <w:rPr>
          <w:rFonts w:eastAsia="Times New Roman Bold" w:hint="eastAsia"/>
          <w:color w:val="357ca2"/>
          <w:sz w:val="40"/>
          <w:szCs w:val="40"/>
          <w:rtl w:val="0"/>
          <w:lang w:val="en-US"/>
        </w:rPr>
        <w:t>二</w:t>
      </w:r>
      <w:r>
        <w:rPr>
          <w:rFonts w:eastAsia="Times New Roman Bold" w:hint="eastAsia"/>
          <w:color w:val="357ca2"/>
          <w:sz w:val="40"/>
          <w:szCs w:val="40"/>
          <w:rtl w:val="0"/>
          <w:lang w:val="en-US"/>
        </w:rPr>
        <w:t>集成测试</w:t>
      </w:r>
      <w:r>
        <w:rPr>
          <w:rFonts w:eastAsia="Times New Roman Bold" w:hint="eastAsia"/>
          <w:color w:val="357ca2"/>
          <w:sz w:val="40"/>
          <w:szCs w:val="40"/>
          <w:rtl w:val="0"/>
          <w:lang w:val="en-US"/>
        </w:rPr>
        <w:t>结论</w:t>
      </w: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</w:rPr>
      </w:pPr>
      <w:r>
        <w:rPr>
          <w:rFonts w:ascii="Times New Roman Bold" w:cs="Times New Roman Bold" w:hAnsi="Times New Roman Bold" w:eastAsia="Times New Roman Bold"/>
          <w:color w:val="357ca2"/>
          <w:sz w:val="40"/>
          <w:szCs w:val="40"/>
        </w:rPr>
        <w:tab/>
      </w:r>
      <w:r>
        <w:rPr>
          <w:rFonts w:eastAsia="Times New Roman Bold" w:hint="eastAsia"/>
          <w:sz w:val="24"/>
          <w:szCs w:val="24"/>
          <w:rtl w:val="0"/>
          <w:lang w:val="en-US"/>
        </w:rPr>
        <w:t>集成测试通过率为</w:t>
      </w:r>
      <w:r>
        <w:rPr>
          <w:rFonts w:ascii="Times New Roman Bold"/>
          <w:sz w:val="24"/>
          <w:szCs w:val="24"/>
          <w:rtl w:val="0"/>
          <w:lang w:val="en-US"/>
        </w:rPr>
        <w:t>100%</w:t>
      </w:r>
      <w:r>
        <w:rPr>
          <w:rFonts w:eastAsia="Times New Roman Bold" w:hint="eastAsia"/>
          <w:sz w:val="24"/>
          <w:szCs w:val="24"/>
          <w:rtl w:val="0"/>
          <w:lang w:val="en-US"/>
        </w:rPr>
        <w:t>，经分析，由于单元测试的存在减少了编码错误，提高了集成测试的通过率。</w:t>
      </w: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  <w:r>
        <w:rPr>
          <w:rFonts w:ascii="Times New Roman Bold" w:cs="Times New Roman Bold" w:hAnsi="Times New Roman Bold" w:eastAsia="Times New Roman Bold"/>
          <w:sz w:val="24"/>
          <w:szCs w:val="24"/>
          <w:rtl w:val="0"/>
        </w:rPr>
        <w:tab/>
        <w:t>界面层初步完成，需要经过大量的优化。优化后，原先的集成测试同样可以通过，保持高通过率。</w:t>
      </w: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  <w:r>
        <w:rPr>
          <w:rFonts w:eastAsia="Times New Roman Bold" w:hint="eastAsia"/>
          <w:color w:val="357ca2"/>
          <w:sz w:val="40"/>
          <w:szCs w:val="40"/>
          <w:u w:color="000000"/>
          <w:rtl w:val="0"/>
          <w:lang w:val="en-US"/>
        </w:rPr>
        <w:t>迭代</w:t>
      </w:r>
      <w:r>
        <w:rPr>
          <w:rFonts w:eastAsia="Times New Roman Bold" w:hint="eastAsia"/>
          <w:color w:val="357ca2"/>
          <w:sz w:val="40"/>
          <w:szCs w:val="40"/>
          <w:u w:color="000000"/>
          <w:rtl w:val="0"/>
          <w:lang w:val="en-US"/>
        </w:rPr>
        <w:t>三单元测试</w:t>
      </w: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3-001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IndustryGradeMapper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kern w:val="2"/>
                <w:sz w:val="21"/>
                <w:szCs w:val="21"/>
                <w:rtl w:val="0"/>
                <w:lang w:val="zh-TW" w:eastAsia="zh-TW"/>
              </w:rPr>
              <w:t>IndustryMapperTest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9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调用</w:t>
            </w:r>
            <w:r>
              <w:rPr>
                <w:rFonts w:ascii="Helvetica"/>
                <w:color w:val="040404"/>
                <w:rtl w:val="0"/>
                <w:lang w:val="en-US"/>
              </w:rPr>
              <w:t>getIndustryAssess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（）方法，并打印返回的结果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行业排名列表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行业排名列表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5-29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3-002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SingleInfoMapper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SingleInfoMapperTest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85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调用</w:t>
            </w:r>
            <w:r>
              <w:rPr>
                <w:rFonts w:ascii="Helvetica"/>
                <w:color w:val="040404"/>
                <w:rtl w:val="0"/>
              </w:rPr>
              <w:t>get</w:t>
            </w:r>
            <w:r>
              <w:rPr>
                <w:rFonts w:ascii="Helvetica"/>
                <w:color w:val="040404"/>
                <w:rtl w:val="0"/>
                <w:lang w:val="zh-CN" w:eastAsia="zh-CN"/>
              </w:rPr>
              <w:t>SingleInfo()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方法，并打印返回的结果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所有股票信息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所有股票信息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5-29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3-003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StockDataMapper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StockDataMapperTest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6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  <w:lang w:val="zh-CN" w:eastAsia="zh-CN"/>
              </w:rPr>
              <w:t>以</w:t>
            </w:r>
            <w:r>
              <w:rPr>
                <w:rFonts w:hAnsi="Helvetica" w:hint="default"/>
                <w:rtl w:val="0"/>
                <w:lang w:val="zh-CN" w:eastAsia="zh-CN"/>
              </w:rPr>
              <w:t>”</w:t>
            </w:r>
            <w:r>
              <w:rPr>
                <w:rFonts w:ascii="Helvetica"/>
                <w:color w:val="040404"/>
                <w:rtl w:val="0"/>
                <w:lang w:val="de-DE"/>
              </w:rPr>
              <w:t>sh600000</w:t>
            </w:r>
            <w:r>
              <w:rPr>
                <w:rFonts w:hAnsi="Helvetica" w:hint="default"/>
                <w:b w:val="1"/>
                <w:bCs w:val="1"/>
                <w:color w:val="040404"/>
                <w:rtl w:val="0"/>
                <w:lang w:val="zh-CN" w:eastAsia="zh-CN"/>
              </w:rPr>
              <w:t>“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为参数，调用</w:t>
            </w:r>
            <w:r>
              <w:rPr>
                <w:rFonts w:ascii="Helvetica"/>
                <w:rtl w:val="0"/>
              </w:rPr>
              <w:t>get</w:t>
            </w:r>
            <w:r>
              <w:rPr>
                <w:rFonts w:ascii="Helvetica"/>
                <w:rtl w:val="0"/>
                <w:lang w:val="en-US"/>
              </w:rPr>
              <w:t>TabTable</w:t>
            </w:r>
            <w:r>
              <w:rPr>
                <w:rFonts w:ascii="Helvetica"/>
                <w:rtl w:val="0"/>
              </w:rPr>
              <w:t>(</w:t>
            </w:r>
            <w:r>
              <w:rPr>
                <w:rFonts w:ascii="Helvetica"/>
                <w:rtl w:val="0"/>
                <w:lang w:val="zh-CN" w:eastAsia="zh-CN"/>
              </w:rPr>
              <w:t>String id</w:t>
            </w:r>
            <w:r>
              <w:rPr>
                <w:rFonts w:ascii="Helvetica"/>
                <w:rtl w:val="0"/>
                <w:lang w:val="en-US"/>
              </w:rPr>
              <w:t>,String start,String end</w:t>
            </w:r>
            <w:r>
              <w:rPr>
                <w:rFonts w:eastAsia="Helvetica" w:hint="eastAsia"/>
                <w:rtl w:val="0"/>
                <w:lang w:val="zh-CN" w:eastAsia="zh-CN"/>
              </w:rPr>
              <w:t>）方法并打印结果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的相应图表数据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的相应图表数据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16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2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  <w:lang w:val="zh-CN" w:eastAsia="zh-CN"/>
              </w:rPr>
              <w:t>以</w:t>
            </w:r>
            <w:r>
              <w:rPr>
                <w:rFonts w:hAnsi="Helvetica" w:hint="default"/>
                <w:rtl w:val="0"/>
                <w:lang w:val="zh-CN" w:eastAsia="zh-CN"/>
              </w:rPr>
              <w:t>”</w:t>
            </w:r>
            <w:r>
              <w:rPr>
                <w:rFonts w:ascii="Helvetica"/>
                <w:color w:val="040404"/>
                <w:rtl w:val="0"/>
                <w:lang w:val="de-DE"/>
              </w:rPr>
              <w:t>sh600000</w:t>
            </w:r>
            <w:r>
              <w:rPr>
                <w:rFonts w:hAnsi="Helvetica" w:hint="default"/>
                <w:b w:val="1"/>
                <w:bCs w:val="1"/>
                <w:color w:val="040404"/>
                <w:rtl w:val="0"/>
                <w:lang w:val="zh-CN" w:eastAsia="zh-CN"/>
              </w:rPr>
              <w:t>“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为参数，调用</w:t>
            </w:r>
            <w:r>
              <w:rPr>
                <w:rFonts w:ascii="Helvetica"/>
                <w:rtl w:val="0"/>
              </w:rPr>
              <w:t>get</w:t>
            </w:r>
            <w:r>
              <w:rPr>
                <w:rFonts w:ascii="Helvetica"/>
                <w:rtl w:val="0"/>
                <w:lang w:val="zh-CN" w:eastAsia="zh-CN"/>
              </w:rPr>
              <w:t>CandleData</w:t>
            </w:r>
            <w:r>
              <w:rPr>
                <w:rFonts w:ascii="Helvetica"/>
                <w:rtl w:val="0"/>
              </w:rPr>
              <w:t>(</w:t>
            </w:r>
            <w:r>
              <w:rPr>
                <w:rFonts w:ascii="Helvetica"/>
                <w:rtl w:val="0"/>
                <w:lang w:val="zh-CN" w:eastAsia="zh-CN"/>
              </w:rPr>
              <w:t>String id</w:t>
            </w:r>
            <w:r>
              <w:rPr>
                <w:rFonts w:ascii="Helvetica"/>
                <w:rtl w:val="0"/>
                <w:lang w:val="en-US"/>
              </w:rPr>
              <w:t>,String start,String end</w:t>
            </w:r>
            <w:r>
              <w:rPr>
                <w:rFonts w:eastAsia="Helvetica" w:hint="eastAsia"/>
                <w:rtl w:val="0"/>
                <w:lang w:val="zh-CN" w:eastAsia="zh-CN"/>
              </w:rPr>
              <w:t>）方法并打印结果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的</w:t>
            </w:r>
            <w:r>
              <w:rPr>
                <w:rFonts w:ascii="Helvetica"/>
                <w:rtl w:val="0"/>
              </w:rPr>
              <w:t>k</w:t>
            </w:r>
            <w:r>
              <w:rPr>
                <w:rFonts w:eastAsia="Helvetica" w:hint="eastAsia"/>
                <w:rtl w:val="0"/>
              </w:rPr>
              <w:t>线图数据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的</w:t>
            </w:r>
            <w:r>
              <w:rPr>
                <w:rFonts w:ascii="Helvetica"/>
                <w:rtl w:val="0"/>
              </w:rPr>
              <w:t>k</w:t>
            </w:r>
            <w:r>
              <w:rPr>
                <w:rFonts w:eastAsia="Helvetica" w:hint="eastAsia"/>
                <w:rtl w:val="0"/>
              </w:rPr>
              <w:t>线图数据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16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3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  <w:lang w:val="zh-CN" w:eastAsia="zh-CN"/>
              </w:rPr>
              <w:t>以</w:t>
            </w:r>
            <w:r>
              <w:rPr>
                <w:rFonts w:hAnsi="Helvetica" w:hint="default"/>
                <w:rtl w:val="0"/>
                <w:lang w:val="zh-CN" w:eastAsia="zh-CN"/>
              </w:rPr>
              <w:t>”</w:t>
            </w:r>
            <w:r>
              <w:rPr>
                <w:rFonts w:ascii="Helvetica"/>
                <w:rtl w:val="0"/>
                <w:lang w:val="zh-CN" w:eastAsia="zh-CN"/>
              </w:rPr>
              <w:t>hs300</w:t>
            </w:r>
            <w:r>
              <w:rPr>
                <w:rFonts w:hAnsi="Helvetica" w:hint="default"/>
                <w:b w:val="1"/>
                <w:bCs w:val="1"/>
                <w:color w:val="040404"/>
                <w:rtl w:val="0"/>
                <w:lang w:val="zh-CN" w:eastAsia="zh-CN"/>
              </w:rPr>
              <w:t>“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为参数，调用</w:t>
            </w:r>
            <w:r>
              <w:rPr>
                <w:rFonts w:ascii="Helvetica"/>
                <w:rtl w:val="0"/>
              </w:rPr>
              <w:t>get</w:t>
            </w:r>
            <w:r>
              <w:rPr>
                <w:rFonts w:ascii="Helvetica"/>
                <w:rtl w:val="0"/>
                <w:lang w:val="zh-CN" w:eastAsia="zh-CN"/>
              </w:rPr>
              <w:t>BenchTabtable</w:t>
            </w:r>
            <w:r>
              <w:rPr>
                <w:rFonts w:ascii="Helvetica"/>
                <w:rtl w:val="0"/>
              </w:rPr>
              <w:t>(</w:t>
            </w:r>
            <w:r>
              <w:rPr>
                <w:rFonts w:ascii="Helvetica"/>
                <w:rtl w:val="0"/>
                <w:lang w:val="zh-CN" w:eastAsia="zh-CN"/>
              </w:rPr>
              <w:t>String id</w:t>
            </w:r>
            <w:r>
              <w:rPr>
                <w:rFonts w:ascii="Helvetica"/>
                <w:rtl w:val="0"/>
                <w:lang w:val="en-US"/>
              </w:rPr>
              <w:t>,String start,String end</w:t>
            </w:r>
            <w:r>
              <w:rPr>
                <w:rFonts w:eastAsia="Helvetica" w:hint="eastAsia"/>
                <w:rtl w:val="0"/>
                <w:lang w:val="zh-CN" w:eastAsia="zh-CN"/>
              </w:rPr>
              <w:t>）方法并打印结果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大盘相关图表数据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数据库异常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Fail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5-29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3-004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ForecastDataTest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StockDataMapperTest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37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  <w:lang w:val="zh-CN" w:eastAsia="zh-CN"/>
              </w:rPr>
              <w:t>以</w:t>
            </w:r>
            <w:r>
              <w:rPr>
                <w:rFonts w:hAnsi="Helvetica" w:hint="default"/>
                <w:rtl w:val="0"/>
                <w:lang w:val="zh-CN" w:eastAsia="zh-CN"/>
              </w:rPr>
              <w:t>”</w:t>
            </w:r>
            <w:r>
              <w:rPr>
                <w:rFonts w:ascii="Helvetica"/>
                <w:color w:val="040404"/>
                <w:rtl w:val="0"/>
                <w:lang w:val="de-DE"/>
              </w:rPr>
              <w:t>sh600000</w:t>
            </w:r>
            <w:r>
              <w:rPr>
                <w:rFonts w:hAnsi="Helvetica" w:hint="default"/>
                <w:b w:val="1"/>
                <w:bCs w:val="1"/>
                <w:color w:val="040404"/>
                <w:rtl w:val="0"/>
                <w:lang w:val="zh-CN" w:eastAsia="zh-CN"/>
              </w:rPr>
              <w:t>“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为参数，调用</w:t>
            </w:r>
            <w:r>
              <w:rPr>
                <w:rFonts w:ascii="Helvetica"/>
                <w:rtl w:val="0"/>
              </w:rPr>
              <w:t>get</w:t>
            </w:r>
            <w:r>
              <w:rPr>
                <w:rFonts w:ascii="Helvetica"/>
                <w:rtl w:val="0"/>
                <w:lang w:val="zh-CN" w:eastAsia="zh-CN"/>
              </w:rPr>
              <w:t>ForecastData</w:t>
            </w:r>
            <w:r>
              <w:rPr>
                <w:rFonts w:ascii="Helvetica"/>
                <w:rtl w:val="0"/>
              </w:rPr>
              <w:t>(</w:t>
            </w:r>
            <w:r>
              <w:rPr>
                <w:rFonts w:ascii="Helvetica"/>
                <w:rtl w:val="0"/>
                <w:lang w:val="zh-CN" w:eastAsia="zh-CN"/>
              </w:rPr>
              <w:t>String id</w:t>
            </w:r>
            <w:r>
              <w:rPr>
                <w:rFonts w:eastAsia="Helvetica" w:hint="eastAsia"/>
                <w:rtl w:val="0"/>
                <w:lang w:val="zh-CN" w:eastAsia="zh-CN"/>
              </w:rPr>
              <w:t>）方法并打印结果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股票下一天价格预测区间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股票下一天价格预测区间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5-29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3-005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RelativeDataTest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StockDataMapperTest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37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  <w:lang w:val="zh-CN" w:eastAsia="zh-CN"/>
              </w:rPr>
              <w:t>以</w:t>
            </w:r>
            <w:r>
              <w:rPr>
                <w:rFonts w:hAnsi="Helvetica" w:hint="default"/>
                <w:rtl w:val="0"/>
                <w:lang w:val="zh-CN" w:eastAsia="zh-CN"/>
              </w:rPr>
              <w:t>”</w:t>
            </w:r>
            <w:r>
              <w:rPr>
                <w:rFonts w:ascii="Helvetica"/>
                <w:color w:val="040404"/>
                <w:rtl w:val="0"/>
                <w:lang w:val="de-DE"/>
              </w:rPr>
              <w:t>sh600000</w:t>
            </w:r>
            <w:r>
              <w:rPr>
                <w:rFonts w:hAnsi="Helvetica" w:hint="default"/>
                <w:b w:val="1"/>
                <w:bCs w:val="1"/>
                <w:color w:val="040404"/>
                <w:rtl w:val="0"/>
                <w:lang w:val="zh-CN" w:eastAsia="zh-CN"/>
              </w:rPr>
              <w:t>“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为参数，调用</w:t>
            </w:r>
            <w:r>
              <w:rPr>
                <w:rFonts w:ascii="Helvetica"/>
                <w:rtl w:val="0"/>
              </w:rPr>
              <w:t>get</w:t>
            </w:r>
            <w:r>
              <w:rPr>
                <w:rFonts w:ascii="Helvetica"/>
                <w:rtl w:val="0"/>
                <w:lang w:val="zh-CN" w:eastAsia="zh-CN"/>
              </w:rPr>
              <w:t>RelativeData</w:t>
            </w:r>
            <w:r>
              <w:rPr>
                <w:rFonts w:ascii="Helvetica"/>
                <w:rtl w:val="0"/>
              </w:rPr>
              <w:t>(</w:t>
            </w:r>
            <w:r>
              <w:rPr>
                <w:rFonts w:ascii="Helvetica"/>
                <w:rtl w:val="0"/>
                <w:lang w:val="zh-CN" w:eastAsia="zh-CN"/>
              </w:rPr>
              <w:t>String id</w:t>
            </w:r>
            <w:r>
              <w:rPr>
                <w:rFonts w:eastAsia="Helvetica" w:hint="eastAsia"/>
                <w:rtl w:val="0"/>
                <w:lang w:val="zh-CN" w:eastAsia="zh-CN"/>
              </w:rPr>
              <w:t>）方法并打印结果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股票与大盘的相关性系数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未知</w:t>
            </w:r>
            <w:r>
              <w:rPr>
                <w:rFonts w:ascii="Helvetica"/>
                <w:rtl w:val="0"/>
              </w:rPr>
              <w:t>column</w:t>
            </w:r>
            <w:r>
              <w:rPr>
                <w:rFonts w:eastAsia="Helvetica" w:hint="eastAsia"/>
                <w:rtl w:val="0"/>
              </w:rPr>
              <w:t>异常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Arial Unicode MS"/>
                <w:rtl w:val="0"/>
              </w:rPr>
              <w:t>Fail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5-29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3-00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StockFavouriteMapper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StockFavouriteMapperTest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输入收藏股票列表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65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  <w:lang w:val="zh-CN" w:eastAsia="zh-CN"/>
              </w:rPr>
              <w:t>以</w:t>
            </w:r>
            <w:r>
              <w:rPr>
                <w:rFonts w:hAnsi="Helvetica" w:hint="default"/>
                <w:rtl w:val="0"/>
                <w:lang w:val="zh-CN" w:eastAsia="zh-CN"/>
              </w:rPr>
              <w:t>”</w:t>
            </w:r>
            <w:r>
              <w:rPr>
                <w:rFonts w:ascii="Helvetica"/>
                <w:color w:val="040404"/>
                <w:rtl w:val="0"/>
                <w:lang w:val="de-DE"/>
              </w:rPr>
              <w:t>sh600000</w:t>
            </w:r>
            <w:r>
              <w:rPr>
                <w:rFonts w:hAnsi="Helvetica" w:hint="default"/>
                <w:b w:val="1"/>
                <w:bCs w:val="1"/>
                <w:color w:val="040404"/>
                <w:rtl w:val="0"/>
                <w:lang w:val="zh-CN" w:eastAsia="zh-CN"/>
              </w:rPr>
              <w:t>”</w:t>
            </w:r>
            <w:r>
              <w:rPr>
                <w:rFonts w:ascii="Helvetica"/>
                <w:color w:val="040404"/>
                <w:rtl w:val="0"/>
              </w:rPr>
              <w:t>,</w:t>
            </w:r>
            <w:r>
              <w:rPr>
                <w:rFonts w:hAnsi="Helvetica" w:hint="default"/>
                <w:color w:val="040404"/>
                <w:rtl w:val="0"/>
                <w:lang w:val="zh-CN" w:eastAsia="zh-CN"/>
              </w:rPr>
              <w:t>“</w:t>
            </w:r>
            <w:r>
              <w:rPr>
                <w:rFonts w:ascii="Helvetica"/>
                <w:color w:val="040404"/>
                <w:rtl w:val="0"/>
                <w:lang w:val="zh-CN" w:eastAsia="zh-CN"/>
              </w:rPr>
              <w:t>sh600004</w:t>
            </w:r>
            <w:r>
              <w:rPr>
                <w:rFonts w:hAnsi="Helvetica" w:hint="default"/>
                <w:color w:val="040404"/>
                <w:rtl w:val="0"/>
                <w:lang w:val="zh-CN" w:eastAsia="zh-CN"/>
              </w:rPr>
              <w:t>”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组成的</w:t>
            </w:r>
            <w:r>
              <w:rPr>
                <w:rFonts w:ascii="Helvetica"/>
                <w:color w:val="040404"/>
                <w:rtl w:val="0"/>
                <w:lang w:val="zh-CN" w:eastAsia="zh-CN"/>
              </w:rPr>
              <w:t>list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为参数为参数，调用</w:t>
            </w:r>
            <w:r>
              <w:rPr>
                <w:rFonts w:ascii="Helvetica"/>
                <w:color w:val="040404"/>
                <w:rtl w:val="0"/>
                <w:lang w:val="fr-FR"/>
              </w:rPr>
              <w:t>getFavourite(</w:t>
            </w:r>
            <w:r>
              <w:rPr>
                <w:rFonts w:ascii="Helvetica"/>
                <w:color w:val="040404"/>
                <w:rtl w:val="0"/>
                <w:lang w:val="zh-CN" w:eastAsia="zh-CN"/>
              </w:rPr>
              <w:t>ArrayList</w:t>
            </w:r>
            <w:r>
              <w:rPr>
                <w:rFonts w:ascii="Helvetica"/>
                <w:color w:val="040404"/>
                <w:rtl w:val="0"/>
              </w:rPr>
              <w:t>)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方法，并打印返回的结果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sh600000,sh6000004,</w:t>
            </w:r>
            <w:r>
              <w:rPr>
                <w:rFonts w:eastAsia="Helvetica" w:hint="eastAsia"/>
                <w:rtl w:val="0"/>
              </w:rPr>
              <w:t>对应五天的数据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sh600000,sh6000004,</w:t>
            </w:r>
            <w:r>
              <w:rPr>
                <w:rFonts w:eastAsia="Helvetica" w:hint="eastAsia"/>
                <w:rtl w:val="0"/>
              </w:rPr>
              <w:t>对应五天的数据，但缺少股票中文名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Fail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5-29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3-007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StockGradeMapper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StockGradeMapperTest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37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  <w:lang w:val="zh-CN" w:eastAsia="zh-CN"/>
              </w:rPr>
              <w:t>以</w:t>
            </w:r>
            <w:r>
              <w:rPr>
                <w:rFonts w:hAnsi="Helvetica" w:hint="default"/>
                <w:rtl w:val="0"/>
                <w:lang w:val="zh-CN" w:eastAsia="zh-CN"/>
              </w:rPr>
              <w:t>”</w:t>
            </w:r>
            <w:r>
              <w:rPr>
                <w:rFonts w:ascii="Helvetica"/>
                <w:color w:val="040404"/>
                <w:rtl w:val="0"/>
                <w:lang w:val="de-DE"/>
              </w:rPr>
              <w:t>sh600000</w:t>
            </w:r>
            <w:r>
              <w:rPr>
                <w:rFonts w:hAnsi="Helvetica" w:hint="default"/>
                <w:b w:val="1"/>
                <w:bCs w:val="1"/>
                <w:color w:val="040404"/>
                <w:rtl w:val="0"/>
                <w:lang w:val="zh-CN" w:eastAsia="zh-CN"/>
              </w:rPr>
              <w:t>”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为参数，调用</w:t>
            </w:r>
            <w:r>
              <w:rPr>
                <w:rFonts w:ascii="Helvetica"/>
                <w:color w:val="040404"/>
                <w:rtl w:val="0"/>
              </w:rPr>
              <w:t>getStockGrade(</w:t>
            </w:r>
            <w:r>
              <w:rPr>
                <w:rFonts w:ascii="Helvetica"/>
                <w:color w:val="040404"/>
                <w:rtl w:val="0"/>
                <w:lang w:val="zh-CN" w:eastAsia="zh-CN"/>
              </w:rPr>
              <w:t>String id</w:t>
            </w:r>
            <w:r>
              <w:rPr>
                <w:rFonts w:ascii="Helvetica"/>
                <w:color w:val="040404"/>
                <w:rtl w:val="0"/>
              </w:rPr>
              <w:t>)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方法，并打印返回的结果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对应评分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对应评分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137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  <w:lang w:val="zh-CN" w:eastAsia="zh-CN"/>
              </w:rPr>
              <w:t>以</w:t>
            </w:r>
            <w:r>
              <w:rPr>
                <w:rFonts w:hAnsi="Helvetica" w:hint="default"/>
                <w:rtl w:val="0"/>
                <w:lang w:val="zh-CN" w:eastAsia="zh-CN"/>
              </w:rPr>
              <w:t>”</w:t>
            </w:r>
            <w:r>
              <w:rPr>
                <w:rFonts w:ascii="Helvetica"/>
                <w:color w:val="040404"/>
                <w:rtl w:val="0"/>
                <w:lang w:val="de-DE"/>
              </w:rPr>
              <w:t>sh600000</w:t>
            </w:r>
            <w:r>
              <w:rPr>
                <w:rFonts w:hAnsi="Helvetica" w:hint="default"/>
                <w:b w:val="1"/>
                <w:bCs w:val="1"/>
                <w:color w:val="040404"/>
                <w:rtl w:val="0"/>
                <w:lang w:val="zh-CN" w:eastAsia="zh-CN"/>
              </w:rPr>
              <w:t>”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为参数，调用</w:t>
            </w:r>
            <w:r>
              <w:rPr>
                <w:rFonts w:ascii="Helvetica"/>
                <w:color w:val="040404"/>
                <w:rtl w:val="0"/>
                <w:lang w:val="en-US"/>
              </w:rPr>
              <w:t>getCurrentInfo(</w:t>
            </w:r>
            <w:r>
              <w:rPr>
                <w:rFonts w:ascii="Helvetica"/>
                <w:color w:val="040404"/>
                <w:rtl w:val="0"/>
                <w:lang w:val="zh-CN" w:eastAsia="zh-CN"/>
              </w:rPr>
              <w:t>String id</w:t>
            </w:r>
            <w:r>
              <w:rPr>
                <w:rFonts w:ascii="Helvetica"/>
                <w:color w:val="040404"/>
                <w:rtl w:val="0"/>
              </w:rPr>
              <w:t>)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方法，并打印返回的结果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对应评分，以及对应的原始数据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对应评分，没有返回对应的原始数据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Fail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5-29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3-008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StockInfoMapper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StockInfoMapperTest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37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  <w:lang w:val="zh-CN" w:eastAsia="zh-CN"/>
              </w:rPr>
              <w:t>以</w:t>
            </w:r>
            <w:r>
              <w:rPr>
                <w:rFonts w:hAnsi="Helvetica" w:hint="default"/>
                <w:rtl w:val="0"/>
                <w:lang w:val="zh-CN" w:eastAsia="zh-CN"/>
              </w:rPr>
              <w:t>”</w:t>
            </w:r>
            <w:r>
              <w:rPr>
                <w:rFonts w:ascii="Helvetica"/>
                <w:color w:val="040404"/>
                <w:rtl w:val="0"/>
                <w:lang w:val="de-DE"/>
              </w:rPr>
              <w:t>sh600000</w:t>
            </w:r>
            <w:r>
              <w:rPr>
                <w:rFonts w:hAnsi="Helvetica" w:hint="default"/>
                <w:b w:val="1"/>
                <w:bCs w:val="1"/>
                <w:color w:val="040404"/>
                <w:rtl w:val="0"/>
                <w:lang w:val="zh-CN" w:eastAsia="zh-CN"/>
              </w:rPr>
              <w:t>”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为参数，调用</w:t>
            </w:r>
            <w:r>
              <w:rPr>
                <w:rFonts w:ascii="Helvetica"/>
                <w:color w:val="040404"/>
                <w:rtl w:val="0"/>
                <w:lang w:val="de-DE"/>
              </w:rPr>
              <w:t>getStockInfo(</w:t>
            </w:r>
            <w:r>
              <w:rPr>
                <w:rFonts w:ascii="Helvetica"/>
                <w:color w:val="040404"/>
                <w:rtl w:val="0"/>
                <w:lang w:val="zh-CN" w:eastAsia="zh-CN"/>
              </w:rPr>
              <w:t>String id</w:t>
            </w:r>
            <w:r>
              <w:rPr>
                <w:rFonts w:ascii="Helvetica"/>
                <w:color w:val="040404"/>
                <w:rtl w:val="0"/>
              </w:rPr>
              <w:t>)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方法，打印返回结果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对应公司数据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对应公司数据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5-29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3-011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FavouriteStockImpl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kern w:val="2"/>
                <w:sz w:val="21"/>
                <w:szCs w:val="21"/>
                <w:rtl w:val="0"/>
                <w:lang w:val="zh-TW" w:eastAsia="zh-TW"/>
              </w:rPr>
              <w:t>StockFavouriteTest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输入收藏股票列表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65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  <w:lang w:val="zh-CN" w:eastAsia="zh-CN"/>
              </w:rPr>
              <w:t>以</w:t>
            </w:r>
            <w:r>
              <w:rPr>
                <w:rFonts w:hAnsi="Helvetica" w:hint="default"/>
                <w:rtl w:val="0"/>
                <w:lang w:val="zh-CN" w:eastAsia="zh-CN"/>
              </w:rPr>
              <w:t>”</w:t>
            </w:r>
            <w:r>
              <w:rPr>
                <w:rFonts w:ascii="Helvetica"/>
                <w:color w:val="040404"/>
                <w:rtl w:val="0"/>
                <w:lang w:val="de-DE"/>
              </w:rPr>
              <w:t>sh600000</w:t>
            </w:r>
            <w:r>
              <w:rPr>
                <w:rFonts w:hAnsi="Helvetica" w:hint="default"/>
                <w:b w:val="1"/>
                <w:bCs w:val="1"/>
                <w:color w:val="040404"/>
                <w:rtl w:val="0"/>
                <w:lang w:val="zh-CN" w:eastAsia="zh-CN"/>
              </w:rPr>
              <w:t>”</w:t>
            </w:r>
            <w:r>
              <w:rPr>
                <w:rFonts w:ascii="Helvetica"/>
                <w:color w:val="040404"/>
                <w:rtl w:val="0"/>
              </w:rPr>
              <w:t>,</w:t>
            </w:r>
            <w:r>
              <w:rPr>
                <w:rFonts w:hAnsi="Helvetica" w:hint="default"/>
                <w:color w:val="040404"/>
                <w:rtl w:val="0"/>
                <w:lang w:val="zh-CN" w:eastAsia="zh-CN"/>
              </w:rPr>
              <w:t>“</w:t>
            </w:r>
            <w:r>
              <w:rPr>
                <w:rFonts w:ascii="Helvetica"/>
                <w:color w:val="040404"/>
                <w:rtl w:val="0"/>
                <w:lang w:val="zh-CN" w:eastAsia="zh-CN"/>
              </w:rPr>
              <w:t>sh600004</w:t>
            </w:r>
            <w:r>
              <w:rPr>
                <w:rFonts w:hAnsi="Helvetica" w:hint="default"/>
                <w:color w:val="040404"/>
                <w:rtl w:val="0"/>
                <w:lang w:val="zh-CN" w:eastAsia="zh-CN"/>
              </w:rPr>
              <w:t>”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组成的</w:t>
            </w:r>
            <w:r>
              <w:rPr>
                <w:rFonts w:ascii="Helvetica"/>
                <w:color w:val="040404"/>
                <w:rtl w:val="0"/>
                <w:lang w:val="zh-CN" w:eastAsia="zh-CN"/>
              </w:rPr>
              <w:t>list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为参数为参数，调用</w:t>
            </w:r>
            <w:r>
              <w:rPr>
                <w:rFonts w:ascii="Helvetica"/>
                <w:color w:val="040404"/>
                <w:rtl w:val="0"/>
                <w:lang w:val="fr-FR"/>
              </w:rPr>
              <w:t>getFavourite(</w:t>
            </w:r>
            <w:r>
              <w:rPr>
                <w:rFonts w:ascii="Helvetica"/>
                <w:color w:val="040404"/>
                <w:rtl w:val="0"/>
                <w:lang w:val="zh-CN" w:eastAsia="zh-CN"/>
              </w:rPr>
              <w:t>ArrayList</w:t>
            </w:r>
            <w:r>
              <w:rPr>
                <w:rFonts w:ascii="Helvetica"/>
                <w:color w:val="040404"/>
                <w:rtl w:val="0"/>
              </w:rPr>
              <w:t>)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方法，并打印返回的结果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sh600000,sh6000004,</w:t>
            </w:r>
            <w:r>
              <w:rPr>
                <w:rFonts w:eastAsia="Helvetica" w:hint="eastAsia"/>
                <w:rtl w:val="0"/>
              </w:rPr>
              <w:t>对应五天的数据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sh600000,sh6000004,</w:t>
            </w:r>
            <w:r>
              <w:rPr>
                <w:rFonts w:eastAsia="Helvetica" w:hint="eastAsia"/>
                <w:rtl w:val="0"/>
              </w:rPr>
              <w:t>对应五天的数据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5-30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3-012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ForecastDataImpl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kern w:val="2"/>
                <w:sz w:val="21"/>
                <w:szCs w:val="21"/>
                <w:rtl w:val="0"/>
                <w:lang w:val="zh-TW" w:eastAsia="zh-TW"/>
              </w:rPr>
              <w:t>ForecastTest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37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  <w:lang w:val="zh-CN" w:eastAsia="zh-CN"/>
              </w:rPr>
              <w:t>以</w:t>
            </w:r>
            <w:r>
              <w:rPr>
                <w:rFonts w:hAnsi="Helvetica" w:hint="default"/>
                <w:rtl w:val="0"/>
                <w:lang w:val="zh-CN" w:eastAsia="zh-CN"/>
              </w:rPr>
              <w:t>”</w:t>
            </w:r>
            <w:r>
              <w:rPr>
                <w:rFonts w:ascii="Helvetica"/>
                <w:color w:val="040404"/>
                <w:rtl w:val="0"/>
                <w:lang w:val="de-DE"/>
              </w:rPr>
              <w:t>sh600000</w:t>
            </w:r>
            <w:r>
              <w:rPr>
                <w:rFonts w:hAnsi="Helvetica" w:hint="default"/>
                <w:b w:val="1"/>
                <w:bCs w:val="1"/>
                <w:color w:val="040404"/>
                <w:rtl w:val="0"/>
                <w:lang w:val="zh-CN" w:eastAsia="zh-CN"/>
              </w:rPr>
              <w:t>”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为参数，调用</w:t>
            </w:r>
            <w:r>
              <w:rPr>
                <w:rFonts w:ascii="Helvetica"/>
                <w:rtl w:val="0"/>
                <w:lang w:val="en-US"/>
              </w:rPr>
              <w:t>getForecastData(</w:t>
            </w:r>
            <w:r>
              <w:rPr>
                <w:rFonts w:ascii="Helvetica"/>
                <w:rtl w:val="0"/>
                <w:lang w:val="zh-CN" w:eastAsia="zh-CN"/>
              </w:rPr>
              <w:t>String id</w:t>
            </w:r>
            <w:r>
              <w:rPr>
                <w:rFonts w:eastAsia="Helvetica" w:hint="eastAsia"/>
                <w:rtl w:val="0"/>
                <w:lang w:val="zh-CN" w:eastAsia="zh-CN"/>
              </w:rPr>
              <w:t>）方法并打印结果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下一天的预测数据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下一天的预测数据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5-30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3-01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GradeImpl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kern w:val="2"/>
                <w:sz w:val="21"/>
                <w:szCs w:val="21"/>
                <w:rtl w:val="0"/>
                <w:lang w:val="zh-TW" w:eastAsia="zh-TW"/>
              </w:rPr>
              <w:t>GradeTest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37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  <w:lang w:val="zh-CN" w:eastAsia="zh-CN"/>
              </w:rPr>
              <w:t>以</w:t>
            </w:r>
            <w:r>
              <w:rPr>
                <w:rFonts w:hAnsi="Helvetica" w:hint="default"/>
                <w:rtl w:val="0"/>
                <w:lang w:val="zh-CN" w:eastAsia="zh-CN"/>
              </w:rPr>
              <w:t>”</w:t>
            </w:r>
            <w:r>
              <w:rPr>
                <w:rFonts w:ascii="Helvetica"/>
                <w:color w:val="040404"/>
                <w:rtl w:val="0"/>
                <w:lang w:val="de-DE"/>
              </w:rPr>
              <w:t>sh600000</w:t>
            </w:r>
            <w:r>
              <w:rPr>
                <w:rFonts w:hAnsi="Helvetica" w:hint="default"/>
                <w:b w:val="1"/>
                <w:bCs w:val="1"/>
                <w:color w:val="040404"/>
                <w:rtl w:val="0"/>
                <w:lang w:val="zh-CN" w:eastAsia="zh-CN"/>
              </w:rPr>
              <w:t>”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为参数，调用</w:t>
            </w:r>
            <w:r>
              <w:rPr>
                <w:rFonts w:ascii="Helvetica"/>
                <w:rtl w:val="0"/>
                <w:lang w:val="en-US"/>
              </w:rPr>
              <w:t>getCurrentInfo(</w:t>
            </w:r>
            <w:r>
              <w:rPr>
                <w:rFonts w:ascii="Helvetica"/>
                <w:rtl w:val="0"/>
                <w:lang w:val="zh-CN" w:eastAsia="zh-CN"/>
              </w:rPr>
              <w:t>String id</w:t>
            </w:r>
            <w:r>
              <w:rPr>
                <w:rFonts w:eastAsia="Helvetica" w:hint="eastAsia"/>
                <w:rtl w:val="0"/>
                <w:lang w:val="zh-CN" w:eastAsia="zh-CN"/>
              </w:rPr>
              <w:t>）方法并打印结果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各项评分数据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近十个交易日评分原始数据</w:t>
            </w:r>
          </w:p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165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2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  <w:lang w:val="zh-CN" w:eastAsia="zh-CN"/>
              </w:rPr>
              <w:t>以</w:t>
            </w:r>
            <w:r>
              <w:rPr>
                <w:rFonts w:hAnsi="Helvetica" w:hint="default"/>
                <w:rtl w:val="0"/>
                <w:lang w:val="zh-CN" w:eastAsia="zh-CN"/>
              </w:rPr>
              <w:t>”</w:t>
            </w:r>
            <w:r>
              <w:rPr>
                <w:rFonts w:ascii="Helvetica"/>
                <w:color w:val="040404"/>
                <w:rtl w:val="0"/>
                <w:lang w:val="de-DE"/>
              </w:rPr>
              <w:t>sh600000</w:t>
            </w:r>
            <w:r>
              <w:rPr>
                <w:rFonts w:hAnsi="Helvetica" w:hint="default"/>
                <w:b w:val="1"/>
                <w:bCs w:val="1"/>
                <w:color w:val="040404"/>
                <w:rtl w:val="0"/>
                <w:lang w:val="zh-CN" w:eastAsia="zh-CN"/>
              </w:rPr>
              <w:t>”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为参数，调用</w:t>
            </w:r>
            <w:r>
              <w:rPr>
                <w:rFonts w:ascii="Helvetica"/>
                <w:rtl w:val="0"/>
                <w:lang w:val="en-US"/>
              </w:rPr>
              <w:t>getCurrentInfo(</w:t>
            </w:r>
            <w:r>
              <w:rPr>
                <w:rFonts w:ascii="Helvetica"/>
                <w:rtl w:val="0"/>
                <w:lang w:val="zh-CN" w:eastAsia="zh-CN"/>
              </w:rPr>
              <w:t>String id</w:t>
            </w:r>
            <w:r>
              <w:rPr>
                <w:rFonts w:eastAsia="Helvetica" w:hint="eastAsia"/>
                <w:rtl w:val="0"/>
                <w:lang w:val="zh-CN" w:eastAsia="zh-CN"/>
              </w:rPr>
              <w:t>）方法并打印结果，输出</w:t>
            </w:r>
            <w:r>
              <w:rPr>
                <w:rFonts w:ascii="Helvetica"/>
                <w:rtl w:val="0"/>
                <w:lang w:val="zh-CN" w:eastAsia="zh-CN"/>
              </w:rPr>
              <w:t>VO</w:t>
            </w:r>
            <w:r>
              <w:rPr>
                <w:rFonts w:eastAsia="Helvetica" w:hint="eastAsia"/>
                <w:rtl w:val="0"/>
                <w:lang w:val="zh-CN" w:eastAsia="zh-CN"/>
              </w:rPr>
              <w:t>内原始数据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近十个交易日评分原始数据</w:t>
            </w:r>
          </w:p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近十个交易日评分原始数据</w:t>
            </w:r>
          </w:p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5-30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3-014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IndustryImpl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kern w:val="2"/>
                <w:sz w:val="21"/>
                <w:szCs w:val="21"/>
                <w:rtl w:val="0"/>
                <w:lang w:val="zh-TW" w:eastAsia="zh-TW"/>
              </w:rPr>
              <w:t>IndustryImplTest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8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调用</w:t>
            </w:r>
            <w:r>
              <w:rPr>
                <w:rFonts w:ascii="Helvetica"/>
                <w:rtl w:val="0"/>
                <w:lang w:val="en-US"/>
              </w:rPr>
              <w:t>getIndustryAnalysis</w:t>
            </w:r>
            <w:r>
              <w:rPr>
                <w:rFonts w:ascii="Helvetica"/>
                <w:rtl w:val="0"/>
                <w:lang w:val="zh-CN" w:eastAsia="zh-CN"/>
              </w:rPr>
              <w:t>()</w:t>
            </w:r>
            <w:r>
              <w:rPr>
                <w:rFonts w:eastAsia="Helvetica" w:hint="eastAsia"/>
                <w:rtl w:val="0"/>
                <w:lang w:val="zh-CN" w:eastAsia="zh-CN"/>
              </w:rPr>
              <w:t>方法并打印结果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所有行业的评分数据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所有行业的评分数据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5-30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3-015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RelativeImpl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kern w:val="2"/>
                <w:sz w:val="21"/>
                <w:szCs w:val="21"/>
                <w:rtl w:val="0"/>
                <w:lang w:val="zh-TW" w:eastAsia="zh-TW"/>
              </w:rPr>
              <w:t>RelativeImplTest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9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  <w:lang w:val="zh-CN" w:eastAsia="zh-CN"/>
              </w:rPr>
              <w:t>以</w:t>
            </w:r>
            <w:r>
              <w:rPr>
                <w:rFonts w:hAnsi="Helvetica" w:hint="default"/>
                <w:rtl w:val="0"/>
                <w:lang w:val="zh-CN" w:eastAsia="zh-CN"/>
              </w:rPr>
              <w:t>“</w:t>
            </w:r>
            <w:r>
              <w:rPr>
                <w:rFonts w:ascii="Helvetica"/>
                <w:rtl w:val="0"/>
                <w:lang w:val="zh-CN" w:eastAsia="zh-CN"/>
              </w:rPr>
              <w:t>sh600000</w:t>
            </w:r>
            <w:r>
              <w:rPr>
                <w:rFonts w:hAnsi="Helvetica" w:hint="default"/>
                <w:rtl w:val="0"/>
                <w:lang w:val="zh-CN" w:eastAsia="zh-CN"/>
              </w:rPr>
              <w:t>”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调用</w:t>
            </w:r>
            <w:r>
              <w:rPr>
                <w:rFonts w:ascii="Helvetica"/>
                <w:rtl w:val="0"/>
                <w:lang w:val="nl-NL"/>
              </w:rPr>
              <w:t>getRelativeData</w:t>
            </w:r>
            <w:r>
              <w:rPr>
                <w:rFonts w:ascii="Helvetica"/>
                <w:rtl w:val="0"/>
                <w:lang w:val="zh-CN" w:eastAsia="zh-CN"/>
              </w:rPr>
              <w:t>(String id)</w:t>
            </w:r>
            <w:r>
              <w:rPr>
                <w:rFonts w:eastAsia="Helvetica" w:hint="eastAsia"/>
                <w:rtl w:val="0"/>
                <w:lang w:val="zh-CN" w:eastAsia="zh-CN"/>
              </w:rPr>
              <w:t>方法，并打印结果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的大盘相关性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的大盘相关性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5-30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3-016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SingleInfoImpl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kern w:val="2"/>
                <w:sz w:val="21"/>
                <w:szCs w:val="21"/>
                <w:rtl w:val="0"/>
                <w:lang w:val="zh-TW" w:eastAsia="zh-TW"/>
              </w:rPr>
              <w:t>SingleInfoTest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ascii="Helvetica"/>
                <w:rtl w:val="0"/>
              </w:rPr>
              <w:t>getSingleInfo()</w:t>
            </w:r>
            <w:r>
              <w:rPr>
                <w:rFonts w:eastAsia="Helvetica" w:hint="eastAsia"/>
                <w:rtl w:val="0"/>
              </w:rPr>
              <w:t>方法，并打印结果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所有股票的简要信息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Helvetica" w:hint="eastAsia"/>
                <w:rtl w:val="0"/>
              </w:rPr>
              <w:t>所有股票的简要信息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5-30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3-016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StockComparisionImpl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Calibri"/>
                <w:kern w:val="2"/>
                <w:sz w:val="21"/>
                <w:szCs w:val="21"/>
                <w:rtl w:val="0"/>
                <w:lang w:val="zh-TW" w:eastAsia="zh-TW"/>
              </w:rPr>
              <w:t>SingleInfoTest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9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  <w:lang w:val="zh-CN" w:eastAsia="zh-CN"/>
              </w:rPr>
              <w:t>以</w:t>
            </w:r>
            <w:r>
              <w:rPr>
                <w:rFonts w:hAnsi="Helvetica" w:hint="default"/>
                <w:rtl w:val="0"/>
                <w:lang w:val="zh-CN" w:eastAsia="zh-CN"/>
              </w:rPr>
              <w:t>“</w:t>
            </w:r>
            <w:r>
              <w:rPr>
                <w:rFonts w:ascii="Helvetica"/>
                <w:rtl w:val="0"/>
                <w:lang w:val="zh-CN" w:eastAsia="zh-CN"/>
              </w:rPr>
              <w:t>sh600000</w:t>
            </w:r>
            <w:r>
              <w:rPr>
                <w:rFonts w:hAnsi="Helvetica" w:hint="default"/>
                <w:rtl w:val="0"/>
                <w:lang w:val="zh-CN" w:eastAsia="zh-CN"/>
              </w:rPr>
              <w:t>”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调用</w:t>
            </w:r>
            <w:r>
              <w:rPr>
                <w:rFonts w:ascii="Helvetica"/>
                <w:rtl w:val="0"/>
                <w:lang w:val="it-IT"/>
              </w:rPr>
              <w:t>getStockComparsion</w:t>
            </w:r>
            <w:r>
              <w:rPr>
                <w:rFonts w:ascii="Helvetica"/>
                <w:rtl w:val="0"/>
                <w:lang w:val="zh-CN" w:eastAsia="zh-CN"/>
              </w:rPr>
              <w:t>(String id)</w:t>
            </w:r>
            <w:r>
              <w:rPr>
                <w:rFonts w:eastAsia="Helvetica" w:hint="eastAsia"/>
                <w:rtl w:val="0"/>
                <w:lang w:val="zh-CN" w:eastAsia="zh-CN"/>
              </w:rPr>
              <w:t>方法，并打印结果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股票对比所需信息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spring</w:t>
            </w:r>
            <w:r>
              <w:rPr>
                <w:rFonts w:eastAsia="Helvetica" w:hint="eastAsia"/>
                <w:rtl w:val="0"/>
              </w:rPr>
              <w:t>异常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Fail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5-30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3-017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StockInfoImpl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StockInfoTest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37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  <w:lang w:val="zh-CN" w:eastAsia="zh-CN"/>
              </w:rPr>
              <w:t>以</w:t>
            </w:r>
            <w:r>
              <w:rPr>
                <w:rFonts w:hAnsi="Helvetica" w:hint="default"/>
                <w:rtl w:val="0"/>
                <w:lang w:val="zh-CN" w:eastAsia="zh-CN"/>
              </w:rPr>
              <w:t>”</w:t>
            </w:r>
            <w:r>
              <w:rPr>
                <w:rFonts w:ascii="Helvetica"/>
                <w:color w:val="040404"/>
                <w:rtl w:val="0"/>
                <w:lang w:val="de-DE"/>
              </w:rPr>
              <w:t>sh600000</w:t>
            </w:r>
            <w:r>
              <w:rPr>
                <w:rFonts w:hAnsi="Helvetica" w:hint="default"/>
                <w:b w:val="1"/>
                <w:bCs w:val="1"/>
                <w:color w:val="040404"/>
                <w:rtl w:val="0"/>
                <w:lang w:val="zh-CN" w:eastAsia="zh-CN"/>
              </w:rPr>
              <w:t>”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为参数，调用</w:t>
            </w:r>
            <w:r>
              <w:rPr>
                <w:rFonts w:ascii="Helvetica"/>
                <w:color w:val="040404"/>
                <w:rtl w:val="0"/>
                <w:lang w:val="de-DE"/>
              </w:rPr>
              <w:t>getStockInfo(</w:t>
            </w:r>
            <w:r>
              <w:rPr>
                <w:rFonts w:ascii="Helvetica"/>
                <w:color w:val="040404"/>
                <w:rtl w:val="0"/>
                <w:lang w:val="zh-CN" w:eastAsia="zh-CN"/>
              </w:rPr>
              <w:t>String id</w:t>
            </w:r>
            <w:r>
              <w:rPr>
                <w:rFonts w:ascii="Helvetica"/>
                <w:color w:val="040404"/>
                <w:rtl w:val="0"/>
              </w:rPr>
              <w:t>)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方法，打印返回结果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对应公司数据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对应公司数据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5-30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3-01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TabTableDataImpl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TabTableDataImplServiceTest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输入股票信息、日期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85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  <w:lang w:val="zh-CN" w:eastAsia="zh-CN"/>
              </w:rPr>
              <w:t>以</w:t>
            </w:r>
            <w:r>
              <w:rPr>
                <w:rFonts w:hAnsi="Helvetica" w:hint="default"/>
                <w:rtl w:val="0"/>
                <w:lang w:val="zh-CN" w:eastAsia="zh-CN"/>
              </w:rPr>
              <w:t>”</w:t>
            </w:r>
            <w:r>
              <w:rPr>
                <w:rFonts w:ascii="Helvetica"/>
                <w:color w:val="040404"/>
                <w:rtl w:val="0"/>
                <w:lang w:val="de-DE"/>
              </w:rPr>
              <w:t>sh600000</w:t>
            </w:r>
            <w:r>
              <w:rPr>
                <w:rFonts w:hAnsi="Helvetica" w:hint="default"/>
                <w:b w:val="1"/>
                <w:bCs w:val="1"/>
                <w:color w:val="040404"/>
                <w:rtl w:val="0"/>
                <w:lang w:val="zh-CN" w:eastAsia="zh-CN"/>
              </w:rPr>
              <w:t>”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为参数，调用</w:t>
            </w:r>
            <w:r>
              <w:rPr>
                <w:rFonts w:ascii="Helvetica"/>
                <w:color w:val="040404"/>
                <w:rtl w:val="0"/>
                <w:lang w:val="en-US"/>
              </w:rPr>
              <w:t>getTablesInfo(</w:t>
            </w:r>
            <w:r>
              <w:rPr>
                <w:rFonts w:ascii="Helvetica"/>
                <w:color w:val="040404"/>
                <w:rtl w:val="0"/>
                <w:lang w:val="zh-CN" w:eastAsia="zh-CN"/>
              </w:rPr>
              <w:t>String id</w:t>
            </w:r>
            <w:r>
              <w:rPr>
                <w:rFonts w:ascii="Helvetica"/>
                <w:color w:val="040404"/>
                <w:rtl w:val="0"/>
                <w:lang w:val="en-US"/>
              </w:rPr>
              <w:t xml:space="preserve"> , LocalDate start , LocalDate end</w:t>
            </w:r>
            <w:r>
              <w:rPr>
                <w:rFonts w:ascii="Helvetica"/>
                <w:color w:val="040404"/>
                <w:rtl w:val="0"/>
              </w:rPr>
              <w:t>)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方法，打印返回结果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在调用时间内的详细信息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在调用时间内的详细信息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5-30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9"/>
        <w:gridCol w:w="1899"/>
        <w:gridCol w:w="1899"/>
        <w:gridCol w:w="1899"/>
        <w:gridCol w:w="190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center" w:pos="2583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测试用例编号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JunitA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nyQuant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3-019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测试单元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TabTableInstructionImpl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是否有测试代码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测试代码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TabTableInsTest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前提条件</w:t>
            </w:r>
          </w:p>
        </w:tc>
        <w:tc>
          <w:tcPr>
            <w:tcW w:type="dxa" w:w="75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eastAsia="Arial Unicode MS" w:hint="eastAsia"/>
                <w:rtl w:val="0"/>
              </w:rPr>
              <w:t>输入股票信息、日期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序号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步骤及操作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85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before="187" w:after="156"/>
            </w:pPr>
            <w:r>
              <w:rPr>
                <w:rFonts w:eastAsia="Helvetica" w:hint="eastAsia"/>
                <w:rtl w:val="0"/>
                <w:lang w:val="zh-CN" w:eastAsia="zh-CN"/>
              </w:rPr>
              <w:t>以</w:t>
            </w:r>
            <w:r>
              <w:rPr>
                <w:rFonts w:hAnsi="Helvetica" w:hint="default"/>
                <w:rtl w:val="0"/>
                <w:lang w:val="zh-CN" w:eastAsia="zh-CN"/>
              </w:rPr>
              <w:t>”</w:t>
            </w:r>
            <w:r>
              <w:rPr>
                <w:rFonts w:ascii="Helvetica"/>
                <w:color w:val="040404"/>
                <w:rtl w:val="0"/>
                <w:lang w:val="de-DE"/>
              </w:rPr>
              <w:t>sh600000</w:t>
            </w:r>
            <w:r>
              <w:rPr>
                <w:rFonts w:hAnsi="Helvetica" w:hint="default"/>
                <w:b w:val="1"/>
                <w:bCs w:val="1"/>
                <w:color w:val="040404"/>
                <w:rtl w:val="0"/>
                <w:lang w:val="zh-CN" w:eastAsia="zh-CN"/>
              </w:rPr>
              <w:t>”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为参数，调用</w:t>
            </w:r>
            <w:r>
              <w:rPr>
                <w:rFonts w:ascii="Helvetica"/>
                <w:color w:val="040404"/>
                <w:rtl w:val="0"/>
                <w:lang w:val="en-US"/>
              </w:rPr>
              <w:t>getTablesInfo(</w:t>
            </w:r>
            <w:r>
              <w:rPr>
                <w:rFonts w:ascii="Helvetica"/>
                <w:color w:val="040404"/>
                <w:rtl w:val="0"/>
                <w:lang w:val="zh-CN" w:eastAsia="zh-CN"/>
              </w:rPr>
              <w:t>String id</w:t>
            </w:r>
            <w:r>
              <w:rPr>
                <w:rFonts w:ascii="Helvetica"/>
                <w:color w:val="040404"/>
                <w:rtl w:val="0"/>
                <w:lang w:val="en-US"/>
              </w:rPr>
              <w:t xml:space="preserve"> , LocalDate start , LocalDate end</w:t>
            </w:r>
            <w:r>
              <w:rPr>
                <w:rFonts w:ascii="Helvetica"/>
                <w:color w:val="040404"/>
                <w:rtl w:val="0"/>
              </w:rPr>
              <w:t>)</w:t>
            </w:r>
            <w:r>
              <w:rPr>
                <w:rFonts w:eastAsia="Helvetica" w:hint="eastAsia"/>
                <w:color w:val="040404"/>
                <w:rtl w:val="0"/>
                <w:lang w:val="zh-CN" w:eastAsia="zh-CN"/>
              </w:rPr>
              <w:t>方法，打印返回结果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在调用时间内的详细信息，以及</w:t>
            </w:r>
            <w:r>
              <w:rPr>
                <w:rFonts w:ascii="Helvetica"/>
                <w:rtl w:val="0"/>
              </w:rPr>
              <w:t>tabtable</w:t>
            </w:r>
            <w:r>
              <w:rPr>
                <w:rFonts w:eastAsia="Helvetica" w:hint="eastAsia"/>
                <w:rtl w:val="0"/>
              </w:rPr>
              <w:t>分析信息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Helvetica"/>
                <w:rtl w:val="0"/>
              </w:rPr>
              <w:t>sh600000</w:t>
            </w:r>
            <w:r>
              <w:rPr>
                <w:rFonts w:eastAsia="Helvetica" w:hint="eastAsia"/>
                <w:rtl w:val="0"/>
              </w:rPr>
              <w:t>在调用时间内的详细信息，以及</w:t>
            </w:r>
            <w:r>
              <w:rPr>
                <w:rFonts w:ascii="Helvetica"/>
                <w:rtl w:val="0"/>
              </w:rPr>
              <w:t>tabtable</w:t>
            </w:r>
            <w:r>
              <w:rPr>
                <w:rFonts w:eastAsia="Helvetica" w:hint="eastAsia"/>
                <w:rtl w:val="0"/>
              </w:rPr>
              <w:t>分析信息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/>
              <w:jc w:val="both"/>
            </w:pPr>
            <w:r>
              <w:rPr>
                <w:rFonts w:ascii="Arial Unicode MS"/>
                <w:rtl w:val="0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测试人员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pacing w:before="187" w:after="156"/>
              <w:jc w:val="both"/>
            </w:pP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测试日期</w:t>
            </w:r>
          </w:p>
        </w:tc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0"/>
              <w:spacing w:before="187" w:after="156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2016-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5-30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7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eastAsia="Calibri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测试用例实际执行成本</w:t>
            </w:r>
          </w:p>
        </w:tc>
        <w:tc>
          <w:tcPr>
            <w:tcW w:type="dxa" w:w="56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  <w:tab w:val="left" w:pos="9000"/>
              </w:tabs>
              <w:spacing w:before="187" w:after="156" w:line="240" w:lineRule="auto"/>
              <w:jc w:val="both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0.1</w:t>
            </w:r>
            <w:r>
              <w:rPr>
                <w:rFonts w:eastAsia="Calibr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</w:rPr>
      </w:pPr>
      <w:r>
        <w:rPr>
          <w:rFonts w:eastAsia="Times New Roman Bold" w:hint="eastAsia"/>
          <w:color w:val="357ca2"/>
          <w:sz w:val="40"/>
          <w:szCs w:val="40"/>
          <w:rtl w:val="0"/>
          <w:lang w:val="en-US"/>
        </w:rPr>
        <w:t>迭代</w:t>
      </w:r>
      <w:r>
        <w:rPr>
          <w:rFonts w:eastAsia="Times New Roman Bold" w:hint="eastAsia"/>
          <w:color w:val="357ca2"/>
          <w:sz w:val="40"/>
          <w:szCs w:val="40"/>
          <w:rtl w:val="0"/>
          <w:lang w:val="en-US"/>
        </w:rPr>
        <w:t>三单元</w:t>
      </w:r>
      <w:r>
        <w:rPr>
          <w:rFonts w:eastAsia="Times New Roman Bold" w:hint="eastAsia"/>
          <w:color w:val="357ca2"/>
          <w:sz w:val="40"/>
          <w:szCs w:val="40"/>
          <w:rtl w:val="0"/>
          <w:lang w:val="en-US"/>
        </w:rPr>
        <w:t>测试</w:t>
      </w:r>
      <w:r>
        <w:rPr>
          <w:rFonts w:eastAsia="Times New Roman Bold" w:hint="eastAsia"/>
          <w:color w:val="357ca2"/>
          <w:sz w:val="40"/>
          <w:szCs w:val="40"/>
          <w:rtl w:val="0"/>
          <w:lang w:val="en-US"/>
        </w:rPr>
        <w:t>结论</w:t>
      </w:r>
    </w:p>
    <w:p>
      <w:pPr>
        <w:pStyle w:val="正文 2"/>
        <w:rPr>
          <w:sz w:val="24"/>
          <w:szCs w:val="24"/>
          <w:rtl w:val="0"/>
        </w:rPr>
      </w:pPr>
      <w:r>
        <w:rPr>
          <w:rFonts w:ascii="Times New Roman Bold" w:cs="Times New Roman Bold" w:hAnsi="Times New Roman Bold" w:eastAsia="Times New Roman Bold"/>
          <w:color w:val="357ca2"/>
          <w:sz w:val="40"/>
          <w:szCs w:val="40"/>
        </w:rPr>
        <w:tab/>
      </w:r>
      <w:r>
        <w:rPr>
          <w:rFonts w:ascii="Arial Unicode MS" w:cs="Arial Unicode MS" w:hAnsi="Arial Unicode MS" w:eastAsia="Times New Roman" w:hint="eastAsia"/>
          <w:sz w:val="24"/>
          <w:szCs w:val="24"/>
          <w:rtl w:val="0"/>
          <w:lang w:val="en-US"/>
        </w:rPr>
        <w:t>单元测试第一次通过率为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77.27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%</w:t>
      </w:r>
      <w:r>
        <w:rPr>
          <w:rFonts w:ascii="Arial Unicode MS" w:cs="Arial Unicode MS" w:hAnsi="Arial Unicode MS" w:eastAsia="Times New Roman" w:hint="eastAsia"/>
          <w:sz w:val="24"/>
          <w:szCs w:val="24"/>
          <w:rtl w:val="0"/>
          <w:lang w:val="en-US"/>
        </w:rPr>
        <w:t>，发现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5</w:t>
      </w:r>
      <w:r>
        <w:rPr>
          <w:rFonts w:ascii="Arial Unicode MS" w:cs="Arial Unicode MS" w:hAnsi="Arial Unicode MS" w:eastAsia="Times New Roman" w:hint="eastAsia"/>
          <w:sz w:val="24"/>
          <w:szCs w:val="24"/>
          <w:rtl w:val="0"/>
          <w:lang w:val="en-US"/>
        </w:rPr>
        <w:t>个问题</w:t>
      </w:r>
      <w:r>
        <w:rPr>
          <w:rFonts w:ascii="Arial Unicode MS" w:cs="Arial Unicode MS" w:hAnsi="Arial Unicode MS" w:eastAsia="Times New Roman" w:hint="eastAsia"/>
          <w:sz w:val="24"/>
          <w:szCs w:val="24"/>
          <w:rtl w:val="0"/>
          <w:lang w:val="en-US"/>
        </w:rPr>
        <w:t>，问</w:t>
      </w:r>
      <w:r>
        <w:rPr>
          <w:rFonts w:ascii="Arial Unicode MS" w:cs="Arial Unicode MS" w:hAnsi="Arial Unicode MS" w:eastAsia="Times New Roman" w:hint="eastAsia"/>
          <w:sz w:val="24"/>
          <w:szCs w:val="24"/>
          <w:rtl w:val="0"/>
          <w:lang w:val="en-US"/>
        </w:rPr>
        <w:t>题主要存在调用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sql</w:t>
      </w:r>
      <w:r>
        <w:rPr>
          <w:rFonts w:ascii="Arial Unicode MS" w:cs="Arial Unicode MS" w:hAnsi="Arial Unicode MS" w:eastAsia="Times New Roman" w:hint="eastAsia"/>
          <w:sz w:val="24"/>
          <w:szCs w:val="24"/>
          <w:rtl w:val="0"/>
          <w:lang w:val="en-US"/>
        </w:rPr>
        <w:t>语句的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column</w:t>
      </w:r>
      <w:r>
        <w:rPr>
          <w:rFonts w:ascii="Arial Unicode MS" w:cs="Arial Unicode MS" w:hAnsi="Arial Unicode MS" w:eastAsia="Times New Roman" w:hint="eastAsia"/>
          <w:sz w:val="24"/>
          <w:szCs w:val="24"/>
          <w:rtl w:val="0"/>
          <w:lang w:val="en-US"/>
        </w:rPr>
        <w:t>名出错、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spring</w:t>
      </w:r>
      <w:r>
        <w:rPr>
          <w:rFonts w:ascii="Arial Unicode MS" w:cs="Arial Unicode MS" w:hAnsi="Arial Unicode MS" w:eastAsia="Times New Roman" w:hint="eastAsia"/>
          <w:sz w:val="24"/>
          <w:szCs w:val="24"/>
          <w:rtl w:val="0"/>
          <w:lang w:val="en-US"/>
        </w:rPr>
        <w:t>框架运用等方面。</w:t>
      </w:r>
    </w:p>
    <w:p>
      <w:pPr>
        <w:pStyle w:val="正文 2"/>
        <w:rPr>
          <w:sz w:val="24"/>
          <w:szCs w:val="24"/>
          <w:rtl w:val="0"/>
        </w:rPr>
      </w:pPr>
      <w:r>
        <w:rPr>
          <w:rFonts w:ascii="Arial Unicode MS" w:cs="Arial Unicode MS" w:hAnsi="Arial Unicode MS" w:eastAsia="Times New Roman" w:hint="eastAsia"/>
          <w:sz w:val="24"/>
          <w:szCs w:val="24"/>
          <w:rtl w:val="0"/>
        </w:rPr>
        <w:tab/>
        <w:t>经调试后，测试用例全部通过，可以正常运行。</w:t>
      </w:r>
      <w:r>
        <w:rPr>
          <w:sz w:val="24"/>
          <w:szCs w:val="24"/>
          <w:rtl w:val="0"/>
        </w:rPr>
        <w:br w:type="textWrapping"/>
      </w:r>
    </w:p>
    <w:p>
      <w:pPr>
        <w:pStyle w:val="正文 2"/>
        <w:rPr>
          <w:sz w:val="24"/>
          <w:szCs w:val="24"/>
          <w:rtl w:val="0"/>
        </w:rPr>
      </w:pPr>
      <w:r>
        <w:rPr>
          <w:rFonts w:eastAsia="Times New Roman Bold" w:hint="eastAsia"/>
          <w:color w:val="357ca2"/>
          <w:sz w:val="40"/>
          <w:szCs w:val="40"/>
          <w:rtl w:val="0"/>
          <w:lang w:val="en-US"/>
        </w:rPr>
        <w:t>迭代</w:t>
      </w:r>
      <w:r>
        <w:rPr>
          <w:rFonts w:eastAsia="Times New Roman Bold" w:hint="eastAsia"/>
          <w:color w:val="357ca2"/>
          <w:sz w:val="40"/>
          <w:szCs w:val="40"/>
          <w:rtl w:val="0"/>
          <w:lang w:val="en-US"/>
        </w:rPr>
        <w:t>三集成测试</w:t>
      </w: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2"/>
        <w:gridCol w:w="1583"/>
        <w:gridCol w:w="1583"/>
        <w:gridCol w:w="1583"/>
        <w:gridCol w:w="1582"/>
        <w:gridCol w:w="1583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涉及模块</w:t>
            </w:r>
          </w:p>
        </w:tc>
        <w:tc>
          <w:tcPr>
            <w:tcW w:type="dxa" w:w="474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rtl w:val="0"/>
              </w:rPr>
              <w:t>controller,dao,impl,mapping,pojo,service,vo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依赖条件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输入股票信息正确，网络连接正常</w:t>
              <w:tab/>
              <w:tab/>
              <w:tab/>
              <w:tab/>
            </w:r>
          </w:p>
        </w:tc>
      </w:tr>
      <w:tr>
        <w:tblPrEx>
          <w:shd w:val="clear" w:color="auto" w:fill="auto"/>
        </w:tblPrEx>
        <w:trPr>
          <w:trHeight w:val="64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步骤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1.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添加股票进入对比页面</w:t>
            </w:r>
          </w:p>
          <w:p>
            <w:pPr>
              <w:pStyle w:val="正文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2.</w:t>
            </w:r>
            <w:r>
              <w:rPr>
                <w:rFonts w:eastAsia="Helvetica" w:hint="eastAsia"/>
                <w:rtl w:val="0"/>
                <w:lang w:val="zh-TW" w:eastAsia="zh-TW"/>
              </w:rPr>
              <w:t>进入股票对比页面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预期结果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显示股票各项数据的对比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实际结果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显示股票各项数据的对比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pass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测试者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执行成本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0.1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</w:tbl>
    <w:p>
      <w:pPr>
        <w:pStyle w:val="正文 2"/>
        <w:rPr>
          <w:sz w:val="24"/>
          <w:szCs w:val="24"/>
          <w:rtl w:val="0"/>
        </w:rPr>
      </w:pPr>
    </w:p>
    <w:p>
      <w:pPr>
        <w:pStyle w:val="正文 2"/>
        <w:rPr>
          <w:sz w:val="24"/>
          <w:szCs w:val="24"/>
          <w:rtl w:val="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2"/>
        <w:gridCol w:w="1583"/>
        <w:gridCol w:w="1583"/>
        <w:gridCol w:w="1583"/>
        <w:gridCol w:w="1582"/>
        <w:gridCol w:w="1583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涉及模块</w:t>
            </w:r>
          </w:p>
        </w:tc>
        <w:tc>
          <w:tcPr>
            <w:tcW w:type="dxa" w:w="474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rtl w:val="0"/>
              </w:rPr>
              <w:t>controller,dao,impl,mapping,pojo,service,vo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依赖条件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保存用户收藏记录，网络连接正常</w:t>
              <w:tab/>
              <w:tab/>
              <w:tab/>
              <w:tab/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步骤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/>
                <w:rtl w:val="0"/>
                <w:lang w:val="en-US"/>
              </w:rPr>
              <w:t>1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.</w:t>
            </w:r>
            <w:r>
              <w:rPr>
                <w:rFonts w:eastAsia="Helvetica" w:hint="eastAsia"/>
                <w:rtl w:val="0"/>
                <w:lang w:val="zh-TW" w:eastAsia="zh-TW"/>
              </w:rPr>
              <w:t>进入股票收藏页面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预期结果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显示大盘和收藏股票的简单信息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实际结果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显示大盘和收藏股票的简单信息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pass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测试者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执行成本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0.1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2"/>
        <w:gridCol w:w="1583"/>
        <w:gridCol w:w="1583"/>
        <w:gridCol w:w="1583"/>
        <w:gridCol w:w="1582"/>
        <w:gridCol w:w="1583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涉及模块</w:t>
            </w:r>
          </w:p>
        </w:tc>
        <w:tc>
          <w:tcPr>
            <w:tcW w:type="dxa" w:w="474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rtl w:val="0"/>
              </w:rPr>
              <w:t>controller,dao,impl,mapping,pojo,service,vo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依赖条件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网络连接正常</w:t>
            </w:r>
          </w:p>
        </w:tc>
      </w:tr>
      <w:tr>
        <w:tblPrEx>
          <w:shd w:val="clear" w:color="auto" w:fill="auto"/>
        </w:tblPrEx>
        <w:trPr>
          <w:trHeight w:val="64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步骤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Arial Unicode MS"/>
                <w:rtl w:val="0"/>
              </w:rPr>
              <w:t>1.</w:t>
            </w:r>
            <w:r>
              <w:rPr>
                <w:rFonts w:eastAsia="Arial Unicode MS" w:hint="eastAsia"/>
                <w:rtl w:val="0"/>
              </w:rPr>
              <w:t>进入行业评分页面</w:t>
            </w:r>
          </w:p>
          <w:p>
            <w:pPr>
              <w:pStyle w:val="表格样式 2"/>
              <w:spacing w:line="312" w:lineRule="auto"/>
            </w:pPr>
            <w:r>
              <w:rPr>
                <w:rFonts w:ascii="Arial Unicode MS"/>
                <w:rtl w:val="0"/>
              </w:rPr>
              <w:t>2.</w:t>
            </w:r>
            <w:r>
              <w:rPr>
                <w:rFonts w:eastAsia="Arial Unicode MS" w:hint="eastAsia"/>
                <w:rtl w:val="0"/>
              </w:rPr>
              <w:t>点击行业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预期结果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显示行业评分数据、排名及行业内股票评分、排名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实际结果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显示行业评分数据、排名及行业内股票评分、排名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pass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测试者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执行成本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0.1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2"/>
        <w:gridCol w:w="1583"/>
        <w:gridCol w:w="1583"/>
        <w:gridCol w:w="1583"/>
        <w:gridCol w:w="1582"/>
        <w:gridCol w:w="1583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rtl w:val="0"/>
              </w:rPr>
              <w:t>4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涉及模块</w:t>
            </w:r>
          </w:p>
        </w:tc>
        <w:tc>
          <w:tcPr>
            <w:tcW w:type="dxa" w:w="474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rtl w:val="0"/>
              </w:rPr>
              <w:t>controller,dao,impl,mapping,pojo,service,vo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依赖条件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个股信息输入正确，网络连接正常</w:t>
            </w:r>
          </w:p>
        </w:tc>
      </w:tr>
      <w:tr>
        <w:tblPrEx>
          <w:shd w:val="clear" w:color="auto" w:fill="auto"/>
        </w:tblPrEx>
        <w:trPr>
          <w:trHeight w:val="64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步骤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Arial Unicode MS"/>
                <w:rtl w:val="0"/>
              </w:rPr>
              <w:t>1.</w:t>
            </w:r>
            <w:r>
              <w:rPr>
                <w:rFonts w:eastAsia="Arial Unicode MS" w:hint="eastAsia"/>
                <w:rtl w:val="0"/>
              </w:rPr>
              <w:t>进入个股分析页面</w:t>
            </w:r>
          </w:p>
          <w:p>
            <w:pPr>
              <w:pStyle w:val="表格样式 2"/>
              <w:spacing w:line="312" w:lineRule="auto"/>
            </w:pPr>
            <w:r>
              <w:rPr>
                <w:rFonts w:ascii="Arial Unicode MS"/>
                <w:rtl w:val="0"/>
              </w:rPr>
              <w:t>2.</w:t>
            </w:r>
            <w:r>
              <w:rPr>
                <w:rFonts w:eastAsia="Arial Unicode MS" w:hint="eastAsia"/>
                <w:rtl w:val="0"/>
              </w:rPr>
              <w:t>找到数据分析项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预期结果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显示个股实时数据分析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实际结果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显示个股实时数据分析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pass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测试者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执行成本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0.1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2"/>
        <w:gridCol w:w="1583"/>
        <w:gridCol w:w="1583"/>
        <w:gridCol w:w="1583"/>
        <w:gridCol w:w="1582"/>
        <w:gridCol w:w="1583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涉及模块</w:t>
            </w:r>
          </w:p>
        </w:tc>
        <w:tc>
          <w:tcPr>
            <w:tcW w:type="dxa" w:w="474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rtl w:val="0"/>
              </w:rPr>
              <w:t>controller,dao,impl,mapping,pojo,service,vo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依赖条件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个股信息输入正确，网络连接正常</w:t>
            </w:r>
          </w:p>
        </w:tc>
      </w:tr>
      <w:tr>
        <w:tblPrEx>
          <w:shd w:val="clear" w:color="auto" w:fill="auto"/>
        </w:tblPrEx>
        <w:trPr>
          <w:trHeight w:val="64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步骤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Arial Unicode MS"/>
                <w:rtl w:val="0"/>
              </w:rPr>
              <w:t>1.</w:t>
            </w:r>
            <w:r>
              <w:rPr>
                <w:rFonts w:eastAsia="Arial Unicode MS" w:hint="eastAsia"/>
                <w:rtl w:val="0"/>
              </w:rPr>
              <w:t>进入个股信息页面</w:t>
            </w:r>
          </w:p>
          <w:p>
            <w:pPr>
              <w:pStyle w:val="表格样式 2"/>
              <w:spacing w:line="312" w:lineRule="auto"/>
            </w:pPr>
            <w:r>
              <w:rPr>
                <w:rFonts w:ascii="Arial Unicode MS"/>
                <w:rtl w:val="0"/>
              </w:rPr>
              <w:t>2.</w:t>
            </w:r>
            <w:r>
              <w:rPr>
                <w:rFonts w:eastAsia="Arial Unicode MS" w:hint="eastAsia"/>
                <w:rtl w:val="0"/>
              </w:rPr>
              <w:t>查看各项图标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预期结果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显示个股各项图表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实际结果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显示个股各项图表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pass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测试者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执行成本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0.1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</w:rPr>
      </w:pPr>
    </w:p>
    <w:tbl>
      <w:tblPr>
        <w:tblW w:w="94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2"/>
        <w:gridCol w:w="1583"/>
        <w:gridCol w:w="1583"/>
        <w:gridCol w:w="1583"/>
        <w:gridCol w:w="1582"/>
        <w:gridCol w:w="1583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rtl w:val="0"/>
              </w:rPr>
              <w:t>6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涉及模块</w:t>
            </w:r>
          </w:p>
        </w:tc>
        <w:tc>
          <w:tcPr>
            <w:tcW w:type="dxa" w:w="474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rtl w:val="0"/>
              </w:rPr>
              <w:t>controller,dao,impl,mapping,pojo,service,vo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依赖条件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个股信息输入正确，网络连接正常</w:t>
            </w:r>
          </w:p>
        </w:tc>
      </w:tr>
      <w:tr>
        <w:tblPrEx>
          <w:shd w:val="clear" w:color="auto" w:fill="auto"/>
        </w:tblPrEx>
        <w:trPr>
          <w:trHeight w:val="649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步骤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Arial Unicode MS"/>
                <w:rtl w:val="0"/>
              </w:rPr>
              <w:t>1.</w:t>
            </w:r>
            <w:r>
              <w:rPr>
                <w:rFonts w:eastAsia="Arial Unicode MS" w:hint="eastAsia"/>
                <w:rtl w:val="0"/>
              </w:rPr>
              <w:t>进入个股信息页面</w:t>
            </w:r>
          </w:p>
          <w:p>
            <w:pPr>
              <w:pStyle w:val="表格样式 2"/>
              <w:spacing w:line="312" w:lineRule="auto"/>
            </w:pPr>
            <w:r>
              <w:rPr>
                <w:rFonts w:ascii="Arial Unicode MS"/>
                <w:rtl w:val="0"/>
              </w:rPr>
              <w:t>2.</w:t>
            </w:r>
            <w:r>
              <w:rPr>
                <w:rFonts w:eastAsia="Arial Unicode MS" w:hint="eastAsia"/>
                <w:rtl w:val="0"/>
              </w:rPr>
              <w:t>查看实时数据，分时图及表格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预期结果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显示个股实时数据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实际结果</w:t>
            </w:r>
          </w:p>
        </w:tc>
        <w:tc>
          <w:tcPr>
            <w:tcW w:type="dxa" w:w="791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显示个股实时数据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Pass/Fail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pass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测试者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张晨剑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执行成本</w:t>
            </w:r>
          </w:p>
        </w:tc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0.1</w:t>
            </w: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ja-JP" w:eastAsia="ja-JP"/>
              </w:rPr>
              <w:t>人日</w:t>
            </w:r>
          </w:p>
        </w:tc>
      </w:tr>
    </w:tbl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</w:rPr>
      </w:pPr>
    </w:p>
    <w:p>
      <w:pPr>
        <w:pStyle w:val="正文 2"/>
        <w:rPr>
          <w:rFonts w:ascii="Times New Roman Bold" w:cs="Times New Roman Bold" w:hAnsi="Times New Roman Bold" w:eastAsia="Times New Roman Bold"/>
          <w:color w:val="357ca2"/>
          <w:sz w:val="40"/>
          <w:szCs w:val="40"/>
        </w:rPr>
      </w:pPr>
    </w:p>
    <w:p>
      <w:pPr>
        <w:pStyle w:val="正文 2"/>
        <w:rPr>
          <w:sz w:val="24"/>
          <w:szCs w:val="24"/>
          <w:rtl w:val="0"/>
        </w:rPr>
      </w:pPr>
      <w:r>
        <w:rPr>
          <w:rFonts w:eastAsia="Times New Roman Bold" w:hint="eastAsia"/>
          <w:color w:val="357ca2"/>
          <w:sz w:val="40"/>
          <w:szCs w:val="40"/>
          <w:rtl w:val="0"/>
          <w:lang w:val="en-US"/>
        </w:rPr>
        <w:t>迭代</w:t>
      </w:r>
      <w:r>
        <w:rPr>
          <w:rFonts w:eastAsia="Times New Roman Bold" w:hint="eastAsia"/>
          <w:color w:val="357ca2"/>
          <w:sz w:val="40"/>
          <w:szCs w:val="40"/>
          <w:rtl w:val="0"/>
          <w:lang w:val="en-US"/>
        </w:rPr>
        <w:t>三集成测试结论</w:t>
      </w:r>
    </w:p>
    <w:p>
      <w:pPr>
        <w:pStyle w:val="正文 2"/>
        <w:rPr>
          <w:rFonts w:ascii="Times New Roman Bold" w:cs="Times New Roman Bold" w:hAnsi="Times New Roman Bold" w:eastAsia="Times New Roman Bold"/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rFonts w:eastAsia="Times New Roman Bold" w:hint="eastAsia"/>
          <w:sz w:val="24"/>
          <w:szCs w:val="24"/>
          <w:rtl w:val="0"/>
          <w:lang w:val="en-US"/>
        </w:rPr>
        <w:t>集成测试通过率为</w:t>
      </w:r>
      <w:r>
        <w:rPr>
          <w:rFonts w:ascii="Times New Roman Bold"/>
          <w:sz w:val="24"/>
          <w:szCs w:val="24"/>
          <w:rtl w:val="0"/>
          <w:lang w:val="en-US"/>
        </w:rPr>
        <w:t>100%</w:t>
      </w:r>
      <w:r>
        <w:rPr>
          <w:rFonts w:eastAsia="Times New Roman Bold" w:hint="eastAsia"/>
          <w:sz w:val="24"/>
          <w:szCs w:val="24"/>
          <w:rtl w:val="0"/>
          <w:lang w:val="en-US"/>
        </w:rPr>
        <w:t>，经分析，由于单元测试的存在减少了编码错误，提高了集成测试的通过率。</w:t>
      </w:r>
    </w:p>
    <w:p>
      <w:pPr>
        <w:pStyle w:val="正文 2"/>
      </w:pPr>
      <w:r>
        <w:rPr>
          <w:rFonts w:ascii="Times New Roman Bold" w:cs="Times New Roman Bold" w:hAnsi="Times New Roman Bold" w:eastAsia="Times New Roman Bold"/>
          <w:sz w:val="24"/>
          <w:szCs w:val="24"/>
          <w:rtl w:val="0"/>
        </w:rPr>
        <w:tab/>
        <w:t>界面层初步完成，需要经过大量的优化。优化后，原先的集成测试同样可以通过，保持高通过率。</w:t>
      </w:r>
      <w:r>
        <w:rPr>
          <w:rFonts w:ascii="Times New Roman Bold" w:cs="Times New Roman Bold" w:hAnsi="Times New Roman Bold" w:eastAsia="Times New Roman Bold"/>
          <w:sz w:val="24"/>
          <w:szCs w:val="24"/>
          <w:rtl w:val="0"/>
        </w:rPr>
        <w:br w:type="textWrapping"/>
      </w:r>
      <w:r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  <w:rtl w:val="0"/>
        </w:rPr>
        <w:br w:type="page"/>
      </w:r>
    </w:p>
    <w:p>
      <w:pPr>
        <w:pStyle w:val="正文 2"/>
      </w:pPr>
      <w:r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  <w:br w:type="page"/>
      </w:r>
    </w:p>
    <w:p>
      <w:pPr>
        <w:pStyle w:val="正文 2"/>
      </w:pPr>
      <w:r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  <w:br w:type="page"/>
      </w:r>
    </w:p>
    <w:p>
      <w:pPr>
        <w:pStyle w:val="正文 2"/>
      </w:pPr>
      <w:r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  <w:br w:type="page"/>
      </w:r>
    </w:p>
    <w:p>
      <w:pPr>
        <w:pStyle w:val="正文 2"/>
      </w:pPr>
      <w:r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  <w:br w:type="page"/>
      </w:r>
    </w:p>
    <w:p>
      <w:pPr>
        <w:pStyle w:val="正文 2"/>
      </w:pPr>
      <w:r>
        <w:rPr>
          <w:rFonts w:ascii="Times New Roman Bold" w:cs="Times New Roman Bold" w:hAnsi="Times New Roman Bold" w:eastAsia="Times New Roman Bold"/>
          <w:color w:val="357ca2"/>
          <w:sz w:val="40"/>
          <w:szCs w:val="40"/>
          <w:u w:color="000000"/>
        </w:rPr>
        <w:br w:type="page"/>
      </w:r>
    </w:p>
    <w:p>
      <w:pPr>
        <w:pStyle w:val="正文 2"/>
      </w:pPr>
      <w:r>
        <w:rPr>
          <w:sz w:val="24"/>
          <w:szCs w:val="24"/>
          <w:rtl w:val="0"/>
        </w:rPr>
        <w:br w:type="page"/>
      </w:r>
    </w:p>
    <w:p>
      <w:pPr>
        <w:pStyle w:val="正文 2"/>
      </w:pPr>
      <w:r>
        <w:rPr>
          <w:rFonts w:ascii="Times New Roman Bold" w:cs="Times New Roman Bold" w:hAnsi="Times New Roman Bold" w:eastAsia="Times New Roman Bold"/>
          <w:color w:val="357ca2"/>
          <w:sz w:val="40"/>
          <w:szCs w:val="40"/>
        </w:rPr>
        <w:br w:type="page"/>
      </w:r>
    </w:p>
    <w:p>
      <w:pPr>
        <w:pStyle w:val="正文 2"/>
      </w:pPr>
    </w:p>
    <w:sectPr>
      <w:headerReference w:type="default" r:id="rId4"/>
      <w:footerReference w:type="default" r:id="rId5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Times New Roman Bold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 A"/>
      <w:tabs>
        <w:tab w:val="center" w:pos="4750"/>
        <w:tab w:val="right" w:pos="9480"/>
        <w:tab w:val="clear" w:pos="902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723899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9804401</wp:posOffset>
              </wp:positionV>
              <wp:extent cx="6030791" cy="4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4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sz w:val="20"/>
        <w:szCs w:val="20"/>
        <w:rtl w:val="0"/>
      </w:rPr>
      <w:tab/>
    </w:r>
    <w:r>
      <w:rPr>
        <w:rFonts w:eastAsia="Arial Unicode MS" w:hint="eastAsia"/>
        <w:sz w:val="20"/>
        <w:szCs w:val="20"/>
        <w:rtl w:val="0"/>
        <w:lang w:val="zh-TW" w:eastAsia="zh-TW"/>
      </w:rPr>
      <w:t>页码：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PAGE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27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zh-TW" w:eastAsia="zh-TW"/>
      </w:rPr>
      <w:t>/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NUMPAGES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29</w:t>
    </w:r>
    <w:r>
      <w:rPr>
        <w:sz w:val="20"/>
        <w:szCs w:val="20"/>
        <w:rtl w:val="0"/>
      </w:rPr>
      <w:fldChar w:fldCharType="end" w:fldLock="0"/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 A">
    <w:name w:val="页眉与页脚 A"/>
    <w:next w:val="页眉与页脚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 w:color="000000"/>
      <w:vertAlign w:val="baseline"/>
      <w:lang w:val="en-US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Subtitle">
    <w:name w:val="Subtitle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 w:color="357ca2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zh-TW" w:eastAsia="zh-TW"/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 w:color="434343"/>
      <w:vertAlign w:val="baseline"/>
      <w:lang w:val="zh-TW" w:eastAsia="zh-TW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3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 Unicode MS"/>
            <a:ea typeface="Arial Unicode MS"/>
            <a:cs typeface="Arial Unicode MS"/>
            <a:sym typeface="Arial Unicode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