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4F706" w14:textId="77777777" w:rsidR="0046693B" w:rsidRPr="0046693B" w:rsidRDefault="0046693B" w:rsidP="004669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6693B">
        <w:rPr>
          <w:rFonts w:ascii="Times New Roman" w:eastAsia="Times New Roman" w:hAnsi="Times New Roman" w:cs="Times New Roman"/>
          <w:b/>
          <w:bCs/>
          <w:kern w:val="0"/>
          <w:sz w:val="36"/>
          <w:szCs w:val="36"/>
          <w:lang w:eastAsia="en-GB"/>
          <w14:ligatures w14:val="none"/>
        </w:rPr>
        <w:t>Harvey Nichols Knightsbridge – Rooftop Chiller Upgrade</w:t>
      </w:r>
    </w:p>
    <w:p w14:paraId="30A54A64"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NEXGEN Electrical Innovations Ltd were appointed to deliver the full electrical package associated with the rooftop chiller upgrade works at Harvey Nichols. The project involved the complete replacement and modernisation of the existing rooftop electrical infrastructure serving the building’s chiller systems, ensuring improved reliability, performance and future maintainability for this flagship commercial site.</w:t>
      </w:r>
    </w:p>
    <w:p w14:paraId="5023B46C"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Working within a live, high-profile retail environment required careful planning, coordination and strict control measures to minimise disruption whilst maintaining safe operation of the building throughout the project.</w:t>
      </w:r>
    </w:p>
    <w:p w14:paraId="04CD6D44" w14:textId="77777777" w:rsidR="0046693B" w:rsidRPr="0046693B" w:rsidRDefault="0046693B" w:rsidP="004669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693B">
        <w:rPr>
          <w:rFonts w:ascii="Times New Roman" w:eastAsia="Times New Roman" w:hAnsi="Times New Roman" w:cs="Times New Roman"/>
          <w:b/>
          <w:bCs/>
          <w:kern w:val="0"/>
          <w:sz w:val="27"/>
          <w:szCs w:val="27"/>
          <w:lang w:eastAsia="en-GB"/>
          <w14:ligatures w14:val="none"/>
        </w:rPr>
        <w:t>Full Electrical Strip Out &amp; Infrastructure Upgrade</w:t>
      </w:r>
    </w:p>
    <w:p w14:paraId="57E57336"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The works commenced with the safe isolation and strip out of the existing electrical installation associated with the rooftop chillers. This included the removal of all redundant electrical cabling, containment systems and ageing switchgear back to the main rooftop transformer position.</w:t>
      </w:r>
    </w:p>
    <w:p w14:paraId="1881D096"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Due to the age and condition of the existing installation, extensive dismantling and removal works were required to clear legacy systems and prepare the area for the upgraded infrastructure.</w:t>
      </w:r>
    </w:p>
    <w:p w14:paraId="472BC888" w14:textId="77777777" w:rsidR="0046693B" w:rsidRPr="0046693B" w:rsidRDefault="0046693B" w:rsidP="004669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693B">
        <w:rPr>
          <w:rFonts w:ascii="Times New Roman" w:eastAsia="Times New Roman" w:hAnsi="Times New Roman" w:cs="Times New Roman"/>
          <w:b/>
          <w:bCs/>
          <w:kern w:val="0"/>
          <w:sz w:val="27"/>
          <w:szCs w:val="27"/>
          <w:lang w:eastAsia="en-GB"/>
          <w14:ligatures w14:val="none"/>
        </w:rPr>
        <w:t>Logistics, Crane Operations &amp; Roof Access Planning</w:t>
      </w:r>
    </w:p>
    <w:p w14:paraId="75B8F287"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A critical element of the project was the precise planning and coordination required to safely deliver large-scale materials and equipment onto the rooftop plant area within one of London’s busiest commercial locations.</w:t>
      </w:r>
    </w:p>
    <w:p w14:paraId="533D1F2D"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NEXGEN worked closely with the principal contractor, lifting teams and local authorities to coordinate road closures, crane operations and controlled delivery schedules to minimise disruption within the Knightsbridge area.</w:t>
      </w:r>
    </w:p>
    <w:p w14:paraId="6AE1DE2E"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Carefully managed crane lifts were utilised to transport major materials and equipment safely onto the roof, including:</w:t>
      </w:r>
    </w:p>
    <w:p w14:paraId="76158CEF" w14:textId="77777777" w:rsidR="0046693B" w:rsidRPr="0046693B" w:rsidRDefault="0046693B" w:rsidP="0046693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Large SWA cable drums </w:t>
      </w:r>
    </w:p>
    <w:p w14:paraId="33CCA157" w14:textId="77777777" w:rsidR="0046693B" w:rsidRPr="0046693B" w:rsidRDefault="0046693B" w:rsidP="0046693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Schneider MCCB panel boards </w:t>
      </w:r>
    </w:p>
    <w:p w14:paraId="4C564B77" w14:textId="77777777" w:rsidR="0046693B" w:rsidRPr="0046693B" w:rsidRDefault="0046693B" w:rsidP="0046693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Long lengths of ladder rack </w:t>
      </w:r>
    </w:p>
    <w:p w14:paraId="2599EB4D" w14:textId="77777777" w:rsidR="0046693B" w:rsidRPr="0046693B" w:rsidRDefault="0046693B" w:rsidP="0046693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Galvanised cable tray systems </w:t>
      </w:r>
    </w:p>
    <w:p w14:paraId="1CE49F00" w14:textId="77777777" w:rsidR="0046693B" w:rsidRPr="0046693B" w:rsidRDefault="0046693B" w:rsidP="0046693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Steel conduit and containment materials </w:t>
      </w:r>
    </w:p>
    <w:p w14:paraId="09B4750E"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Detailed lift plans, traffic management arrangements, RAMS and sequencing programmes were developed to ensure all lifting operations were carried out safely, efficiently and in strict accordance with site and local authority requirements.</w:t>
      </w:r>
    </w:p>
    <w:p w14:paraId="6AFB5A72" w14:textId="77777777" w:rsidR="0046693B" w:rsidRPr="0046693B" w:rsidRDefault="0046693B" w:rsidP="004669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693B">
        <w:rPr>
          <w:rFonts w:ascii="Times New Roman" w:eastAsia="Times New Roman" w:hAnsi="Times New Roman" w:cs="Times New Roman"/>
          <w:b/>
          <w:bCs/>
          <w:kern w:val="0"/>
          <w:sz w:val="27"/>
          <w:szCs w:val="27"/>
          <w:lang w:eastAsia="en-GB"/>
          <w14:ligatures w14:val="none"/>
        </w:rPr>
        <w:t>New Containment Installation</w:t>
      </w:r>
    </w:p>
    <w:p w14:paraId="47C9C8BD"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lastRenderedPageBreak/>
        <w:t>To support the new chiller systems and associated electrical services, NEXGEN installed a completely new containment network across the rooftop plant area, including:</w:t>
      </w:r>
    </w:p>
    <w:p w14:paraId="2326E848" w14:textId="77777777" w:rsidR="0046693B" w:rsidRPr="0046693B" w:rsidRDefault="0046693B" w:rsidP="0046693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Heavy-duty ladder rack systems </w:t>
      </w:r>
    </w:p>
    <w:p w14:paraId="26A9E208" w14:textId="77777777" w:rsidR="0046693B" w:rsidRPr="0046693B" w:rsidRDefault="0046693B" w:rsidP="0046693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Galvanised cable tray installations </w:t>
      </w:r>
    </w:p>
    <w:p w14:paraId="5E511882" w14:textId="77777777" w:rsidR="0046693B" w:rsidRPr="0046693B" w:rsidRDefault="0046693B" w:rsidP="0046693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New conduit systems for control and final connections </w:t>
      </w:r>
    </w:p>
    <w:p w14:paraId="682617A1" w14:textId="77777777" w:rsidR="0046693B" w:rsidRPr="0046693B" w:rsidRDefault="0046693B" w:rsidP="0046693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Segregated containment routes for power and control cabling </w:t>
      </w:r>
    </w:p>
    <w:p w14:paraId="1865649E"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The new containment was designed and installed to provide a clean, organised and maintainable installation suitable for the harsh rooftop environment while allowing capacity for future expansion and maintenance access.</w:t>
      </w:r>
    </w:p>
    <w:p w14:paraId="04D1AECF" w14:textId="77777777" w:rsidR="0046693B" w:rsidRPr="0046693B" w:rsidRDefault="0046693B" w:rsidP="004669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693B">
        <w:rPr>
          <w:rFonts w:ascii="Times New Roman" w:eastAsia="Times New Roman" w:hAnsi="Times New Roman" w:cs="Times New Roman"/>
          <w:b/>
          <w:bCs/>
          <w:kern w:val="0"/>
          <w:sz w:val="27"/>
          <w:szCs w:val="27"/>
          <w:lang w:eastAsia="en-GB"/>
          <w14:ligatures w14:val="none"/>
        </w:rPr>
        <w:t>Schneider MCCB Panel Board Installation</w:t>
      </w:r>
    </w:p>
    <w:p w14:paraId="7B2BF185"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As part of the upgrade works, two new Schneider MCCB panel boards were installed to provide enhanced protection, improved fault discrimination and increased reliability for the new chiller infrastructure.</w:t>
      </w:r>
    </w:p>
    <w:p w14:paraId="5FDD6F9A"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The project also included:</w:t>
      </w:r>
    </w:p>
    <w:p w14:paraId="4D0F638D" w14:textId="77777777" w:rsidR="0046693B" w:rsidRPr="0046693B" w:rsidRDefault="0046693B" w:rsidP="0046693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Installation of new control gear and associated wiring </w:t>
      </w:r>
    </w:p>
    <w:p w14:paraId="626AF4AF" w14:textId="77777777" w:rsidR="0046693B" w:rsidRPr="0046693B" w:rsidRDefault="0046693B" w:rsidP="0046693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New power distribution cabling </w:t>
      </w:r>
    </w:p>
    <w:p w14:paraId="3C39BCF5" w14:textId="77777777" w:rsidR="0046693B" w:rsidRPr="0046693B" w:rsidRDefault="0046693B" w:rsidP="0046693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Control and interface wiring to mechanical plant </w:t>
      </w:r>
    </w:p>
    <w:p w14:paraId="0E12E59D" w14:textId="77777777" w:rsidR="0046693B" w:rsidRPr="0046693B" w:rsidRDefault="0046693B" w:rsidP="0046693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Identification, labelling and circuit scheduling </w:t>
      </w:r>
    </w:p>
    <w:p w14:paraId="05FF6D03" w14:textId="77777777" w:rsidR="0046693B" w:rsidRPr="0046693B" w:rsidRDefault="0046693B" w:rsidP="0046693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Final terminations and testing </w:t>
      </w:r>
    </w:p>
    <w:p w14:paraId="3305CFAD"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The upgraded system provides a far more modern and resilient electrical distribution arrangement compared to the previous ageing installation.</w:t>
      </w:r>
    </w:p>
    <w:p w14:paraId="00FCF38C" w14:textId="77777777" w:rsidR="0046693B" w:rsidRPr="0046693B" w:rsidRDefault="0046693B" w:rsidP="004669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693B">
        <w:rPr>
          <w:rFonts w:ascii="Times New Roman" w:eastAsia="Times New Roman" w:hAnsi="Times New Roman" w:cs="Times New Roman"/>
          <w:b/>
          <w:bCs/>
          <w:kern w:val="0"/>
          <w:sz w:val="27"/>
          <w:szCs w:val="27"/>
          <w:lang w:eastAsia="en-GB"/>
          <w14:ligatures w14:val="none"/>
        </w:rPr>
        <w:t>Testing, Commissioning &amp; Handover</w:t>
      </w:r>
    </w:p>
    <w:p w14:paraId="0317F138"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Following completion of the installation works, NEXGEN carried out full electrical testing, inspection and commissioning of the new systems to ensure compliance with current BS 7671 standards and client requirements.</w:t>
      </w:r>
    </w:p>
    <w:p w14:paraId="488D9D07"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This included:</w:t>
      </w:r>
    </w:p>
    <w:p w14:paraId="7BCDF6E8" w14:textId="77777777" w:rsidR="0046693B" w:rsidRPr="0046693B" w:rsidRDefault="0046693B" w:rsidP="0046693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Dead and live electrical testing </w:t>
      </w:r>
    </w:p>
    <w:p w14:paraId="27862050" w14:textId="77777777" w:rsidR="0046693B" w:rsidRPr="0046693B" w:rsidRDefault="0046693B" w:rsidP="0046693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Verification of protective devices </w:t>
      </w:r>
    </w:p>
    <w:p w14:paraId="5F92649E" w14:textId="77777777" w:rsidR="0046693B" w:rsidRPr="0046693B" w:rsidRDefault="0046693B" w:rsidP="0046693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Functional testing of controls and interlocks </w:t>
      </w:r>
    </w:p>
    <w:p w14:paraId="0E2AED26" w14:textId="77777777" w:rsidR="0046693B" w:rsidRPr="0046693B" w:rsidRDefault="0046693B" w:rsidP="0046693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Phase rotation and load checks </w:t>
      </w:r>
    </w:p>
    <w:p w14:paraId="1FD885ED" w14:textId="77777777" w:rsidR="0046693B" w:rsidRPr="0046693B" w:rsidRDefault="0046693B" w:rsidP="0046693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Commissioning support alongside mechanical contractors </w:t>
      </w:r>
    </w:p>
    <w:p w14:paraId="509694A3" w14:textId="77777777" w:rsidR="0046693B" w:rsidRPr="0046693B" w:rsidRDefault="0046693B" w:rsidP="0046693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 xml:space="preserve">Final certification and documentation </w:t>
      </w:r>
    </w:p>
    <w:p w14:paraId="3BD10C41" w14:textId="77777777" w:rsidR="0046693B" w:rsidRPr="0046693B" w:rsidRDefault="0046693B" w:rsidP="004669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693B">
        <w:rPr>
          <w:rFonts w:ascii="Times New Roman" w:eastAsia="Times New Roman" w:hAnsi="Times New Roman" w:cs="Times New Roman"/>
          <w:kern w:val="0"/>
          <w:lang w:eastAsia="en-GB"/>
          <w14:ligatures w14:val="none"/>
        </w:rPr>
        <w:t>The completed project delivered a modern, robust and future-ready electrical infrastructure solution to support the upgraded rooftop chiller systems at Harvey Nichols Knightsbridge.</w:t>
      </w:r>
    </w:p>
    <w:p w14:paraId="1CF0DA9F" w14:textId="77777777" w:rsidR="00757013" w:rsidRDefault="00757013"/>
    <w:sectPr w:rsidR="00757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61883"/>
    <w:multiLevelType w:val="multilevel"/>
    <w:tmpl w:val="E9C8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A298A"/>
    <w:multiLevelType w:val="multilevel"/>
    <w:tmpl w:val="BC0E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52532"/>
    <w:multiLevelType w:val="multilevel"/>
    <w:tmpl w:val="4C3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87AF5"/>
    <w:multiLevelType w:val="multilevel"/>
    <w:tmpl w:val="A12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549140">
    <w:abstractNumId w:val="0"/>
  </w:num>
  <w:num w:numId="2" w16cid:durableId="1577282842">
    <w:abstractNumId w:val="1"/>
  </w:num>
  <w:num w:numId="3" w16cid:durableId="973021434">
    <w:abstractNumId w:val="3"/>
  </w:num>
  <w:num w:numId="4" w16cid:durableId="1865941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93B"/>
    <w:rsid w:val="004238AB"/>
    <w:rsid w:val="0046693B"/>
    <w:rsid w:val="00757013"/>
    <w:rsid w:val="00A300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3752"/>
  <w15:chartTrackingRefBased/>
  <w15:docId w15:val="{8E1CB28A-E822-4EC8-AA31-82438C2AA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9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9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9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9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9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9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9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9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93B"/>
    <w:rPr>
      <w:rFonts w:eastAsiaTheme="majorEastAsia" w:cstheme="majorBidi"/>
      <w:color w:val="272727" w:themeColor="text1" w:themeTint="D8"/>
    </w:rPr>
  </w:style>
  <w:style w:type="paragraph" w:styleId="Title">
    <w:name w:val="Title"/>
    <w:basedOn w:val="Normal"/>
    <w:next w:val="Normal"/>
    <w:link w:val="TitleChar"/>
    <w:uiPriority w:val="10"/>
    <w:qFormat/>
    <w:rsid w:val="00466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93B"/>
    <w:pPr>
      <w:spacing w:before="160"/>
      <w:jc w:val="center"/>
    </w:pPr>
    <w:rPr>
      <w:i/>
      <w:iCs/>
      <w:color w:val="404040" w:themeColor="text1" w:themeTint="BF"/>
    </w:rPr>
  </w:style>
  <w:style w:type="character" w:customStyle="1" w:styleId="QuoteChar">
    <w:name w:val="Quote Char"/>
    <w:basedOn w:val="DefaultParagraphFont"/>
    <w:link w:val="Quote"/>
    <w:uiPriority w:val="29"/>
    <w:rsid w:val="0046693B"/>
    <w:rPr>
      <w:i/>
      <w:iCs/>
      <w:color w:val="404040" w:themeColor="text1" w:themeTint="BF"/>
    </w:rPr>
  </w:style>
  <w:style w:type="paragraph" w:styleId="ListParagraph">
    <w:name w:val="List Paragraph"/>
    <w:basedOn w:val="Normal"/>
    <w:uiPriority w:val="34"/>
    <w:qFormat/>
    <w:rsid w:val="0046693B"/>
    <w:pPr>
      <w:ind w:left="720"/>
      <w:contextualSpacing/>
    </w:pPr>
  </w:style>
  <w:style w:type="character" w:styleId="IntenseEmphasis">
    <w:name w:val="Intense Emphasis"/>
    <w:basedOn w:val="DefaultParagraphFont"/>
    <w:uiPriority w:val="21"/>
    <w:qFormat/>
    <w:rsid w:val="0046693B"/>
    <w:rPr>
      <w:i/>
      <w:iCs/>
      <w:color w:val="0F4761" w:themeColor="accent1" w:themeShade="BF"/>
    </w:rPr>
  </w:style>
  <w:style w:type="paragraph" w:styleId="IntenseQuote">
    <w:name w:val="Intense Quote"/>
    <w:basedOn w:val="Normal"/>
    <w:next w:val="Normal"/>
    <w:link w:val="IntenseQuoteChar"/>
    <w:uiPriority w:val="30"/>
    <w:qFormat/>
    <w:rsid w:val="00466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93B"/>
    <w:rPr>
      <w:i/>
      <w:iCs/>
      <w:color w:val="0F4761" w:themeColor="accent1" w:themeShade="BF"/>
    </w:rPr>
  </w:style>
  <w:style w:type="character" w:styleId="IntenseReference">
    <w:name w:val="Intense Reference"/>
    <w:basedOn w:val="DefaultParagraphFont"/>
    <w:uiPriority w:val="32"/>
    <w:qFormat/>
    <w:rsid w:val="004669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620</Words>
  <Characters>3535</Characters>
  <Application>Microsoft Office Word</Application>
  <DocSecurity>0</DocSecurity>
  <Lines>29</Lines>
  <Paragraphs>8</Paragraphs>
  <ScaleCrop>false</ScaleCrop>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Barber</dc:creator>
  <cp:keywords/>
  <dc:description/>
  <cp:lastModifiedBy>Richard Barber</cp:lastModifiedBy>
  <cp:revision>1</cp:revision>
  <dcterms:created xsi:type="dcterms:W3CDTF">2026-05-10T10:42:00Z</dcterms:created>
  <dcterms:modified xsi:type="dcterms:W3CDTF">2026-05-10T10:43:00Z</dcterms:modified>
</cp:coreProperties>
</file>