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谷粒商城的架构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278257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关于架构的介绍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工程结构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以maven为基础，对项目的分层架构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项目架构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分布式（SOA）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Dubbo(ali)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gamll-parent 父依赖的创建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用maven 创建一个gmall-parent的工程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新建其他项目模块(子项目)的时候，继承gmall-parent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gmall-parent中的父依赖使用psringboot2.0.7</w:t>
            </w: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ascii="Consolas" w:hAnsi="Consolas" w:eastAsia="Consolas" w:cs="Consolas"/>
                      <w:color w:val="A9B7C6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&lt;parent&gt;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org.springframework.boot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spring-boot-starter-parent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&lt;version&gt;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2.1.7.RELEASE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&lt;/version&gt;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&lt;relativePath/&gt; </w:t>
                  </w:r>
                  <w:r>
                    <w:rPr>
                      <w:rFonts w:hint="default" w:ascii="Consolas" w:hAnsi="Consolas" w:eastAsia="Consolas" w:cs="Consolas"/>
                      <w:color w:val="808080"/>
                      <w:sz w:val="19"/>
                      <w:szCs w:val="19"/>
                      <w:shd w:val="clear" w:fill="2B2B2B"/>
                    </w:rPr>
                    <w:t>&lt;!-- lookup parent from repository --&gt;</w:t>
                  </w:r>
                  <w:r>
                    <w:rPr>
                      <w:rFonts w:hint="default" w:ascii="Consolas" w:hAnsi="Consolas" w:eastAsia="Consolas" w:cs="Consolas"/>
                      <w:color w:val="808080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&lt;/parent&gt;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com.atguigu.gmall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gmall-parent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&lt;version&gt;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1.0-SNAPSHOT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&lt;/version&gt;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&lt;packaging&gt;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pom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&lt;/packaging&gt;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在gmall-parent中定义好项目的技术框架各种版本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="UTF-8"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&lt;project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xmlns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="http://maven.apache.org/POM/4.0.0"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BABABA"/>
                <w:sz w:val="19"/>
                <w:szCs w:val="19"/>
                <w:shd w:val="clear" w:fill="2B2B2B"/>
              </w:rPr>
              <w:t>:schemaLocation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&lt;modelVersion&gt;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4.0.0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&lt;/modelVersion&gt;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&lt;parent&gt;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spring-boot-starter-parent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2.1.7.RELEASE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&lt;relativePath/&gt;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&lt;!-- lookup parent from repository --&gt;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&lt;/parent&gt;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com.atguigu.gmall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gmall-parent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1.0-SNAPSHOT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&lt;packaging&gt;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pom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&lt;/packaging&gt;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&lt;properties&gt;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&lt;project.bulid.sourceEncoding&gt;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UTF-8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&lt;/project.bulid.sourceEncoding&gt;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&lt;project.reporting.outputEncoding&gt;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UTF-8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&lt;/project.reporting.outputEncoding&gt;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&lt;java.version&gt;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1.8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&lt;/java.version&gt;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&lt;fastjson.version&gt;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1.2.57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&lt;/fastjson.version&gt;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&lt;dubbo-starter.version&gt;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1.0.10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&lt;/dubbo-starter.version&gt;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&lt;dubbo.version&gt;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2.7.3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&lt;/dubbo.version&gt;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&lt;zkclient.version&gt;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0.10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&lt;/zkclient.version&gt;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&lt;mybatis.version&gt;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2.1.0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&lt;/mybatis.version&gt;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&lt;nekohtml.version&gt;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1.9.20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&lt;/nekohtml.version&gt;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&lt;xml-apis.version&gt;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1.4.01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&lt;/xml-apis.version&gt;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&lt;batik-ext.version&gt;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1.9.1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&lt;/batik-ext.version&gt;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&lt;jsoup.version&gt;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1.11.2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&lt;/jsoup.version&gt;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&lt;httpclient.version&gt;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4.5.5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&lt;/httpclient.version&gt;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&lt;commons-lang3.version&gt;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3.8.1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&lt;/commons-lang3.version&gt;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&lt;mapper-starter.version&gt;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2.0.2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&lt;/mapper-starter.version&gt;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&lt;jedis.version&gt;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2.9.3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&lt;/jedis.version&gt;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&lt;jest.version&gt;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5.3.3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&lt;/jest.version&gt;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&lt;jna.version&gt;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4.5.1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&lt;/jna.version&gt;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&lt;beanUtils.version&gt;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1.9.3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&lt;/beanUtils.version&gt;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&lt;/properties&gt;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&lt;dependencyManagement&gt;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&lt;dependencies&gt;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com.alibaba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fastjson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${fastjson.version}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com.101tec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zkclient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${zkclient.version}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com.gitee.reger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spring-boot-starter-dubbo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${dubbo-starter.version}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org.mybatis.spring.boot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mybatis-spring-boot-starter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${mybatis.version}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net.sourceforge.nekohtml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nekohtml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${nekohtml.version}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xml-apis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xml-apis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${xml-apis.version}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org.apache.xmlgraphics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batik-ext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${batik-ext.version}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&lt;!-- https://mvnrepository.com/artifact/org.jsoup/jsout --&gt;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org.jsoup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jsoup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${jsoup.version}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&lt;!-- https://mvnrepository.com/artifact/org.apache.httpcomponents/httpclient --&gt;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org.apache.httpcomponents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httpclient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${httpclient.version}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org.apache.commons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commons-lang3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${commons-lang3.version}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tk.mybatis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mapper-spring-boot-starter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${mapper-starter.version}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redis.clients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jedis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${jedis.version}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&lt;!-- https://mvnrepository.com/artifact/io.searchbox/jest --&gt;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io.searchbox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jest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${jest.version}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&lt;!-- https://mvnrepository.com/artifact/net.java.dev.jna/jna --&gt;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net.java.dev.jna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jna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${jna.version}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commons-beanutils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commons-beanutils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${beanUtils.version}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&lt;/dependencies&gt;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&lt;/dependencyManagement&gt;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&lt;/project&gt;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调整idea的大小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67093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抽取api工程(负责管理项目中所有的接口和bean)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首先用maven创建一个gmall-api的工程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应用tk通用的mapper(映射类)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将XXXService接口和所有的bean类都放到api中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service\serviceImp\controller\mapper\mapper.xml中所有的bean的引入全部修改引入路径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抽取util工程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项目中的通用框架，是所有应用工程需要应用的包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例如：springboot\common-langs\common-beanutils</w:t>
            </w: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ascii="Consolas" w:hAnsi="Consolas" w:eastAsia="Consolas" w:cs="Consolas"/>
                      <w:color w:val="A9B7C6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httpclient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&lt;/dependency&gt;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org.apache.commons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commons-lang3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&lt;/dependency&gt;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commons-beanutils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commons-beanutils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&lt;/dependency&gt;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commons-codec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commons-codec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&lt;/dependency&gt;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&lt;/dependencies&gt;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基于soa的架构理念，项目分为web前端controller(webUtil)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Jsp\thymeleaf\cookie工具类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加入commonUtil</w:t>
            </w: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ascii="Consolas" w:hAnsi="Consolas" w:eastAsia="Consolas" w:cs="Consolas"/>
                      <w:color w:val="A9B7C6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&lt;parent&gt;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com.atguigu.gmall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gmall-parent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&lt;version&gt;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1.0-SNAPSHOT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&lt;/version&gt;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&lt;/parent&gt;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com.atguigu.gmall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gmall-web-util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&lt;version&gt;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1.0-SNAPSHOT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&lt;/version&gt;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&lt;dependencies&gt;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com.atguigu.gmall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gmall-common-util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&lt;version&gt;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1.0-SNAPSHOT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&lt;/version&gt;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&lt;/dependency&gt;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org.springframework.boot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spring-boot-starter-thymeleaf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&lt;/dependency&gt;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&lt;/dependencies&gt;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基于soa的架构理念，项目分为web后端service(serviceUtil)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Mybatis\mysql\redis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加入commonUtil</w:t>
            </w: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2B2B2B"/>
                    <w:rPr>
                      <w:rFonts w:ascii="Consolas" w:hAnsi="Consolas" w:eastAsia="Consolas" w:cs="Consolas"/>
                      <w:color w:val="A9B7C6"/>
                      <w:sz w:val="19"/>
                      <w:szCs w:val="19"/>
                    </w:rPr>
                  </w:pP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&lt;parent&gt;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com.atguigu.gmall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gmall-parent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&lt;version&gt;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1.0-SNAPSHOT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&lt;/version&gt;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&lt;/parent&gt;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&lt;dependencies&gt;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com.atguigu.gmall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gmall-common-util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&lt;version&gt;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1.0-SNAPSHOT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&lt;/version&gt;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&lt;/dependency&gt;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org.springframework.boot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spring-boot-starter-jdbc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&lt;/dependency&gt;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org.mybatis.spring.boot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mybatis-spring-boot-starter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&lt;version&gt;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2.1.0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&lt;/version&gt;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&lt;/dependency&gt;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mysql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mysql-connector-java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&lt;scope&gt;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runtime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&lt;/scope&gt;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&lt;/dependency&gt;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&lt;groupId&gt;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redis.clients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&lt;/groupId&gt;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    &lt;artifactId&gt;</w:t>
                  </w:r>
                  <w:r>
                    <w:rPr>
                      <w:rFonts w:hint="default" w:ascii="Consolas" w:hAnsi="Consolas" w:eastAsia="Consolas" w:cs="Consolas"/>
                      <w:color w:val="A9B7C6"/>
                      <w:sz w:val="19"/>
                      <w:szCs w:val="19"/>
                      <w:shd w:val="clear" w:fill="2B2B2B"/>
                    </w:rPr>
                    <w:t>jedis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&lt;/artifactId&gt;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 xml:space="preserve">    &lt;/dependency&gt;</w:t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E8BF6A"/>
                      <w:sz w:val="19"/>
                      <w:szCs w:val="19"/>
                      <w:shd w:val="clear" w:fill="2B2B2B"/>
                    </w:rPr>
                    <w:t>&lt;/dependencies&gt;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3515" cy="1892935"/>
            <wp:effectExtent l="0" t="0" r="133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新建一个web的前端controller模块的项目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Controller=parent+ api +WebUtil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新建一个web的后端端service模块的项目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service=parent+ api +WebUtil</w:t>
            </w:r>
          </w:p>
        </w:tc>
      </w:tr>
    </w:tbl>
    <w:p>
      <w:r>
        <w:drawing>
          <wp:inline distT="0" distB="0" distL="114300" distR="114300">
            <wp:extent cx="5271135" cy="23996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Soa面向服务(以dubbo为基础)</w:t>
      </w:r>
    </w:p>
    <w:p>
      <w:r>
        <w:drawing>
          <wp:inline distT="0" distB="0" distL="114300" distR="114300">
            <wp:extent cx="5272405" cy="40957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dubbo的soa的工作原理，和springcloud类似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dubbo和springcloud的区别在于dubbo由自己的dubbo协议通讯，spingcloud是由htt协议通讯(rest风格)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dubbo有一个注册中心的客户端在实时同步注册中心的服务信息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dubbo有一个javaweb的监控中心，负责监控服务的注册信息，甚至可以配置负载均衡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将dbubbo框架引入到项目中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将dubbo监控中心和tomcat上传至linux服务器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用unzip 命令解压dubbo-admin.war监控中心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Upzip file文件名 -d 配置名称  （ unzip dubbo-admin-2.6.0.war -d dubbo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配置tomcat的server.xml配置文件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&lt;Context path="/dubbo" docBase="/opt/dubbo" debug="0" privileged="true"/&gt;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启动tomcat ，打开监控中心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209800"/>
            <wp:effectExtent l="0" t="0" r="5080" b="0"/>
            <wp:docPr id="8" name="图片 8" descr="15673510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735104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26EC81"/>
    <w:multiLevelType w:val="multilevel"/>
    <w:tmpl w:val="FF26EC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F1929"/>
    <w:rsid w:val="0BC22B12"/>
    <w:rsid w:val="16B91424"/>
    <w:rsid w:val="24347B2F"/>
    <w:rsid w:val="27E263B9"/>
    <w:rsid w:val="285E56FE"/>
    <w:rsid w:val="29491205"/>
    <w:rsid w:val="471B0A8B"/>
    <w:rsid w:val="51CF1929"/>
    <w:rsid w:val="69496237"/>
    <w:rsid w:val="71DA59AA"/>
    <w:rsid w:val="79544927"/>
    <w:rsid w:val="7BC923EC"/>
    <w:rsid w:val="7C264A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2019-08-27T13:25:00Z</dcterms:created>
  <dc:creator>新航</dc:creator>
  <cp:lastModifiedBy>新航</cp:lastModifiedBy>
  <dcterms:modified xsi:type="dcterms:W3CDTF">2019-09-01T15:22:00Z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