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90a03b882162d14a447e4edc04eed0ecf0e070"/>
    <w:p>
      <w:pPr>
        <w:pStyle w:val="Heading1"/>
      </w:pPr>
      <w:r>
        <w:t xml:space="preserve">SciPy Sobol randomized quasi–Monte Carlo 方法核验</w:t>
      </w:r>
    </w:p>
    <w:bookmarkStart w:id="20" w:name="官方证据与访问状态"/>
    <w:p>
      <w:pPr>
        <w:pStyle w:val="Heading2"/>
      </w:pPr>
      <w:r>
        <w:t xml:space="preserve">官方证据与访问状态</w:t>
      </w:r>
    </w:p>
    <w:p>
      <w:pPr>
        <w:pStyle w:val="Compact"/>
        <w:numPr>
          <w:ilvl w:val="0"/>
          <w:numId w:val="1001"/>
        </w:numPr>
      </w:pPr>
      <w:r>
        <w:t xml:space="preserve">URL: https://docs.scipy.org/doc/scipy/reference/generated/scipy.stats.qmc.Sobol.html</w:t>
      </w:r>
    </w:p>
    <w:p>
      <w:pPr>
        <w:pStyle w:val="Compact"/>
        <w:numPr>
          <w:ilvl w:val="0"/>
          <w:numId w:val="1001"/>
        </w:numPr>
      </w:pPr>
      <w:r>
        <w:t xml:space="preserve">实际访问：2026-10-16 04:36:37 UTC（北京时间 12:36:37），HTTP 200。</w:t>
      </w:r>
    </w:p>
    <w:p>
      <w:pPr>
        <w:pStyle w:val="Compact"/>
        <w:numPr>
          <w:ilvl w:val="0"/>
          <w:numId w:val="1001"/>
        </w:numPr>
      </w:pPr>
      <w:r>
        <w:t xml:space="preserve">页面自身的</w:t>
      </w:r>
      <w:r>
        <w:t xml:space="preserve"> </w:t>
      </w:r>
      <w:r>
        <w:rPr>
          <w:rStyle w:val="VerbatimChar"/>
        </w:rPr>
        <w:t xml:space="preserve">docsearch:version</w:t>
      </w:r>
      <w:r>
        <w:t xml:space="preserve"> </w:t>
      </w:r>
      <w:r>
        <w:t xml:space="preserve">与版本切换元数据均为</w:t>
      </w:r>
      <w:r>
        <w:t xml:space="preserve"> </w:t>
      </w:r>
      <w:r>
        <w:rPr>
          <w:b/>
          <w:bCs/>
        </w:rPr>
        <w:t xml:space="preserve">SciPy 1.18.0</w:t>
      </w:r>
      <w:r>
        <w:t xml:space="preserve">。这只标识所访问文档，不能用来代替实际分析环境所安装的 SciPy 版本。</w:t>
      </w:r>
    </w:p>
    <w:p>
      <w:pPr>
        <w:pStyle w:val="Compact"/>
        <w:numPr>
          <w:ilvl w:val="0"/>
          <w:numId w:val="1001"/>
        </w:numPr>
      </w:pPr>
      <w:r>
        <w:t xml:space="preserve">保存：</w:t>
      </w:r>
      <w:r>
        <w:rPr>
          <w:rStyle w:val="VerbatimChar"/>
        </w:rPr>
        <w:t xml:space="preserve">scipy_qmc_sobol.html</w:t>
      </w:r>
      <w:r>
        <w:t xml:space="preserve">（原始 HTML）；</w:t>
      </w:r>
      <w:r>
        <w:rPr>
          <w:rStyle w:val="VerbatimChar"/>
        </w:rPr>
        <w:t xml:space="preserve">scipy_qmc_sobol.txt</w:t>
      </w:r>
      <w:r>
        <w:t xml:space="preserve">（解析文本）；</w:t>
      </w:r>
      <w:r>
        <w:rPr>
          <w:rStyle w:val="VerbatimChar"/>
        </w:rPr>
        <w:t xml:space="preserve">scipy_qmc_access_log.json</w:t>
      </w:r>
      <w:r>
        <w:t xml:space="preserve">（URL、访问时间、HTTP 状态、字节数、SHA-256）。</w:t>
      </w:r>
    </w:p>
    <w:bookmarkEnd w:id="20"/>
    <w:bookmarkStart w:id="21" w:name="精确短摘录与解释"/>
    <w:p>
      <w:pPr>
        <w:pStyle w:val="Heading2"/>
      </w:pPr>
      <w:r>
        <w:t xml:space="preserve">精确短摘录与解释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官方短摘录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序列与点数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Sobol’ sequences are low-discrepancy, quasi-random numbers.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Sobol 是低差异积分/设计点序列，不是独立同分布的普通伪随机观测样本。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random_base2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guarantees the balance properties of the sequence.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random_base2(m)</w:t>
            </w:r>
            <w:r>
              <w:t xml:space="preserve"> </w:t>
            </w:r>
            <w:r>
              <w:t xml:space="preserve">用于生成 n = 2^m 个点。应从新引擎生成完整的 2^m 点设计，保留全部点，避免把任意长度采样描述为同样具有平衡保证。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If True, use LMS+shift scrambling.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scramble=True</w:t>
            </w:r>
            <w:r>
              <w:t xml:space="preserve">；实现为 left linear matrix scramble 加 digital random shift。固定并记录随机种子/生成器状态能复现同一随机化设计。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失去平衡的情形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sample size that is not a power of 2, or skips the first point, or thins the sequence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不能随意删除第一个点、抽稀或取非 2 的幂次的样本数后仍宣称保留官方 Sobol 平衡属性。扩大设计时应采用更大的 2^M；不是在原样本后任意补点。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独立随机化重复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number R of independent replicates does not have to be a power of 2.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每个重复设计内保持 n = 2^m；可用多个独立 scramble 的重复比较结果，考察数值误差与收敛。重复次数 R 不要求是 2 的幂。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“Control the maximum number of points … 2**bits. Maximal value is 64.”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bits</w:t>
            </w:r>
            <w:r>
              <w:t xml:space="preserve"> </w:t>
            </w:r>
            <w:r>
              <w:t xml:space="preserve">控制生成器周期上限；默认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对应 30，即最多 2^30 个点。显式最大值为 64。耗尽 2^B 点后本应重复，因此实现抛出错误。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return type, which is always np.float64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bits</w:t>
            </w:r>
            <w:r>
              <w:t xml:space="preserve"> </w:t>
            </w:r>
            <w:r>
              <w:t xml:space="preserve">不等于输出数据类型或任意精度。返回是 float64；IEEE 754 双精度通常有 53 位二进制有效精度。增大</w:t>
            </w:r>
            <w:r>
              <w:t xml:space="preserve"> </w:t>
            </w:r>
            <w:r>
              <w:rPr>
                <w:rStyle w:val="VerbatimChar"/>
              </w:rPr>
              <w:t xml:space="preserve">bits</w:t>
            </w:r>
            <w:r>
              <w:t xml:space="preserve"> </w:t>
            </w:r>
            <w:r>
              <w:t xml:space="preserve">不能解释成提高结果的浮点数值精度。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事后优化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does not guarantee that all properties of the sample will be conserved.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若目标是保留标准 Sobol 设计性质，使用</w:t>
            </w:r>
            <w:r>
              <w:t xml:space="preserve"> </w:t>
            </w:r>
            <w:r>
              <w:rPr>
                <w:rStyle w:val="VerbatimChar"/>
              </w:rPr>
              <w:t xml:space="preserve">optimization=None</w:t>
            </w:r>
            <w:r>
              <w:t xml:space="preserve">；不能做事后优化后无条件声称所有原有属性仍成立。</w:t>
            </w:r>
          </w:p>
        </w:tc>
      </w:tr>
    </w:tbl>
    <w:p>
      <w:pPr>
        <w:pStyle w:val="BodyText"/>
      </w:pPr>
      <w:r>
        <w:t xml:space="preserve">以上摘录对应本地文本第 59–103、116–137 行。摘录中的省略号只省略无关连接文字；完整原句以原 HTML/解析文本为准。</w:t>
      </w:r>
    </w:p>
    <w:bookmarkEnd w:id="21"/>
    <w:bookmarkStart w:id="22" w:name="论文表述边界"/>
    <w:p>
      <w:pPr>
        <w:pStyle w:val="Heading2"/>
      </w:pPr>
      <w:r>
        <w:t xml:space="preserve">论文表述边界</w:t>
      </w:r>
    </w:p>
    <w:p>
      <w:pPr>
        <w:pStyle w:val="FirstParagraph"/>
      </w:pPr>
      <w:r>
        <w:t xml:space="preserve">建议称</w:t>
      </w:r>
      <w:r>
        <w:t xml:space="preserve"> </w:t>
      </w:r>
      <w:r>
        <w:rPr>
          <w:b/>
          <w:bCs/>
        </w:rPr>
        <w:t xml:space="preserve">randomized quasi–Monte Carlo (RQMC) scenario sampling using scrambled Sobol sequences</w:t>
      </w:r>
      <w:r>
        <w:t xml:space="preserve">。由 n = 2^m 个设计点经参数映射得到的情景集合，可以衡量在给定参数范围、变换与依赖设定下，哪些组合达到目标。若参数只定义为探索范围，满足某条件的点比例应称</w:t>
      </w:r>
      <w:r>
        <w:t xml:space="preserve"> </w:t>
      </w:r>
      <w:r>
        <w:rPr>
          <w:b/>
          <w:bCs/>
        </w:rPr>
        <w:t xml:space="preserve">scenario share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fraction of evaluated scenarios</w:t>
      </w:r>
      <w:r>
        <w:t xml:space="preserve">，不能写成观察到的事件频率、预测事件发生概率或经经验校准的风险概率。</w:t>
      </w:r>
    </w:p>
    <w:p>
      <w:pPr>
        <w:pStyle w:val="BodyText"/>
      </w:pPr>
      <w:r>
        <w:t xml:space="preserve">即使采用了均匀、三角等参数分布，此比例也仅对应所选分布下的模型条件结果；分布不由实证识别时，不得将其解释为实际世界发生概率。Sobol 的 scramble 不会自动给输入假设赋予经验概率意义。独立 scramble 重复之间的差异反映数值积分/采样误差，也不包含结构性模型误差、数据偏差或输入分布不确定性。</w:t>
      </w:r>
    </w:p>
    <w:p>
      <w:pPr>
        <w:pStyle w:val="BodyText"/>
      </w:pPr>
      <w:r>
        <w:t xml:space="preserve">建议 Methods 文案（按实际执行修改）：</w:t>
      </w:r>
    </w:p>
    <w:p>
      <w:pPr>
        <w:pStyle w:val="BodyText"/>
      </w:pPr>
      <w:r>
        <w:t xml:space="preserve">“</w:t>
      </w:r>
      <w:r>
        <w:t xml:space="preserve">Parameter scenarios were generated using randomized quasi–Monte Carlo sampling with scrambled Sobol sequences implemented in SciPy [actual installed version]. Each design contained n = 2^m points generated with</w:t>
      </w:r>
      <w:r>
        <w:t xml:space="preserve"> </w:t>
      </w:r>
      <w:r>
        <w:rPr>
          <w:rStyle w:val="VerbatimChar"/>
        </w:rPr>
        <w:t xml:space="preserve">random_base2(m)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scramble=True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optimization=None</w:t>
      </w:r>
      <w:r>
        <w:t xml:space="preserve">, and a recorded random-generator seed. Scenario coordinates were mapped to the prespecified parameter ranges [and transformations]. Reported attainment shares describe the fraction of evaluated scenarios satisfying the criterion under this sampling design; they are not empirically calibrated probabilities.</w:t>
      </w:r>
      <w:r>
        <w:t xml:space="preserve">”</w:t>
      </w:r>
    </w:p>
    <w:p>
      <w:pPr>
        <w:pStyle w:val="BodyText"/>
      </w:pPr>
      <w:r>
        <w:t xml:space="preserve">应在补充材料记录实际 m、维度 d、bits、种子/生成器、重复次数、边界、参数映射、相关性假设、SciPy/NumPy版本。只有真的执行独立 scramble 重复或收敛检验时，才能声称进行了相应误差检查。该采样器自身也不构成 Sobol sensitivity-index analysis；若未计算相应敏感度估计量，不应把场景采样写成 Sobol 全局敏感性分析。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2026-10-16T04:58:23Z</dcterms:created>
  <dcterms:modified xsi:type="dcterms:W3CDTF">2026-10-16T04:58:23Z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