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0222F" w14:textId="01C5C9AA" w:rsidR="00F65FC8" w:rsidRPr="00816DED" w:rsidRDefault="00E20A3C" w:rsidP="00816DE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Verkeersinfarct Antwerpen</w:t>
      </w:r>
    </w:p>
    <w:p w14:paraId="0E62BA2E" w14:textId="7522027B" w:rsidR="00FF6B09" w:rsidRPr="00613C63" w:rsidRDefault="00E20A3C" w:rsidP="004753AA">
      <w:pPr>
        <w:rPr>
          <w:b/>
          <w:sz w:val="28"/>
          <w:szCs w:val="28"/>
          <w:u w:val="single"/>
        </w:rPr>
      </w:pPr>
      <w:r w:rsidRPr="00613C63">
        <w:rPr>
          <w:b/>
          <w:sz w:val="28"/>
          <w:szCs w:val="28"/>
          <w:u w:val="single"/>
        </w:rPr>
        <w:t>Stap 1: Onderzoek – vinden van data</w:t>
      </w:r>
    </w:p>
    <w:p w14:paraId="7603A27C" w14:textId="77777777" w:rsidR="00613C63" w:rsidRDefault="00613C63" w:rsidP="004753AA"/>
    <w:p w14:paraId="6539E76C" w14:textId="59FB6BA8" w:rsidR="00E20A3C" w:rsidRDefault="00E20A3C" w:rsidP="004753AA">
      <w:r>
        <w:t>Deze stap houdt in om realistische verhoudingen te verkrijgen voor de verkeersdrukte op de Antwerpse ring en de verschillende knooppunten zoals E19, E313 enzovoort.</w:t>
      </w:r>
    </w:p>
    <w:p w14:paraId="48D68A15" w14:textId="06036C24" w:rsidR="00E20A3C" w:rsidRDefault="00E20A3C" w:rsidP="004753AA">
      <w:r>
        <w:t xml:space="preserve">Deze data heb ik kunnen vinden aan de hand van een studie op de volgende site </w:t>
      </w:r>
      <w:hyperlink r:id="rId7" w:history="1">
        <w:r w:rsidRPr="003154F3">
          <w:rPr>
            <w:rStyle w:val="Hyperlink"/>
          </w:rPr>
          <w:t>http://www.verkeerscentrum.be/verkeersinfo/studies/overzicht</w:t>
        </w:r>
      </w:hyperlink>
      <w:r w:rsidR="00613C63">
        <w:t xml:space="preserve"> [1]</w:t>
      </w:r>
      <w:r>
        <w:t>.</w:t>
      </w:r>
    </w:p>
    <w:p w14:paraId="32C6754A" w14:textId="4C586410" w:rsidR="00E20A3C" w:rsidRDefault="00E20A3C" w:rsidP="004753AA">
      <w:r>
        <w:t>Voornamelijk de studie “</w:t>
      </w:r>
      <w:r w:rsidRPr="00E20A3C">
        <w:t>Verdeling verkeer Ring Antwerpen voorjaar 201</w:t>
      </w:r>
      <w:r>
        <w:t>” is zeer interessant. Bij deze studie worden verschillende maatregelen zoals het tolvrije maken van bepaalde punten nauwkeurig gedetailleerd.</w:t>
      </w:r>
    </w:p>
    <w:p w14:paraId="15666BED" w14:textId="77777777" w:rsidR="00E20A3C" w:rsidRDefault="00E20A3C" w:rsidP="004753AA"/>
    <w:p w14:paraId="01E7DF35" w14:textId="77777777" w:rsidR="002F34F2" w:rsidRDefault="00E20A3C" w:rsidP="004753AA">
      <w:pPr>
        <w:rPr>
          <w:b/>
          <w:sz w:val="28"/>
          <w:szCs w:val="28"/>
          <w:u w:val="single"/>
        </w:rPr>
      </w:pPr>
      <w:r w:rsidRPr="00613C63">
        <w:rPr>
          <w:b/>
          <w:sz w:val="28"/>
          <w:szCs w:val="28"/>
          <w:u w:val="single"/>
        </w:rPr>
        <w:t>Stap 2:</w:t>
      </w:r>
      <w:r w:rsidR="002F34F2">
        <w:rPr>
          <w:b/>
          <w:sz w:val="28"/>
          <w:szCs w:val="28"/>
          <w:u w:val="single"/>
        </w:rPr>
        <w:t xml:space="preserve"> Verwerking van data</w:t>
      </w:r>
    </w:p>
    <w:p w14:paraId="4DFBE950" w14:textId="376AA001" w:rsidR="00E20A3C" w:rsidRDefault="002F34F2" w:rsidP="004753A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65FCC467" w14:textId="0500FD49" w:rsidR="002F34F2" w:rsidRDefault="002F34F2" w:rsidP="002F34F2">
      <w:pPr>
        <w:pStyle w:val="Lijstalinea"/>
        <w:numPr>
          <w:ilvl w:val="0"/>
          <w:numId w:val="8"/>
        </w:numPr>
        <w:rPr>
          <w:u w:val="single"/>
        </w:rPr>
      </w:pPr>
      <w:r>
        <w:rPr>
          <w:u w:val="single"/>
        </w:rPr>
        <w:t>Berekenen capaciteiten</w:t>
      </w:r>
    </w:p>
    <w:p w14:paraId="5E3D9ED2" w14:textId="6C6CFB03" w:rsidR="002F34F2" w:rsidRDefault="002F34F2" w:rsidP="002F34F2">
      <w:pPr>
        <w:pStyle w:val="Lijstalinea"/>
        <w:numPr>
          <w:ilvl w:val="1"/>
          <w:numId w:val="8"/>
        </w:numPr>
        <w:rPr>
          <w:u w:val="single"/>
        </w:rPr>
      </w:pPr>
      <w:r>
        <w:rPr>
          <w:u w:val="single"/>
        </w:rPr>
        <w:t>Methode 1</w:t>
      </w:r>
    </w:p>
    <w:p w14:paraId="46C80D34" w14:textId="2A63201E" w:rsidR="002F34F2" w:rsidRPr="002F34F2" w:rsidRDefault="002F34F2" w:rsidP="002F34F2">
      <w:pPr>
        <w:ind w:left="1416"/>
      </w:pPr>
      <w:r>
        <w:t>Via de gemiddelde afstand en rijstroken</w:t>
      </w:r>
    </w:p>
    <w:p w14:paraId="7D02B880" w14:textId="2BE68D50" w:rsidR="002F34F2" w:rsidRDefault="002F34F2" w:rsidP="002F34F2">
      <w:pPr>
        <w:pStyle w:val="Lijstalinea"/>
        <w:numPr>
          <w:ilvl w:val="1"/>
          <w:numId w:val="8"/>
        </w:numPr>
        <w:rPr>
          <w:u w:val="single"/>
        </w:rPr>
      </w:pPr>
      <w:r>
        <w:rPr>
          <w:u w:val="single"/>
        </w:rPr>
        <w:t>Methode 2</w:t>
      </w:r>
    </w:p>
    <w:p w14:paraId="37D3DD04" w14:textId="171F2579" w:rsidR="002F34F2" w:rsidRPr="002F34F2" w:rsidRDefault="002F34F2" w:rsidP="002F34F2">
      <w:pPr>
        <w:pStyle w:val="Lijstalinea"/>
        <w:ind w:left="1440"/>
      </w:pPr>
      <w:r w:rsidRPr="002F34F2">
        <w:t>Via de studie (zie [1]) tijdens de daluren</w:t>
      </w:r>
    </w:p>
    <w:p w14:paraId="42D51E87" w14:textId="12017DA3" w:rsidR="002F34F2" w:rsidRPr="002F34F2" w:rsidRDefault="002F34F2" w:rsidP="002F34F2">
      <w:pPr>
        <w:pStyle w:val="Lijstalinea"/>
        <w:numPr>
          <w:ilvl w:val="0"/>
          <w:numId w:val="8"/>
        </w:numPr>
        <w:rPr>
          <w:u w:val="single"/>
        </w:rPr>
      </w:pPr>
      <w:r>
        <w:rPr>
          <w:u w:val="single"/>
        </w:rPr>
        <w:t>Berekenen rates</w:t>
      </w:r>
    </w:p>
    <w:p w14:paraId="2C714A80" w14:textId="77777777" w:rsidR="002F34F2" w:rsidRDefault="002F34F2" w:rsidP="002F34F2">
      <w:pPr>
        <w:rPr>
          <w:b/>
          <w:sz w:val="28"/>
          <w:szCs w:val="28"/>
          <w:u w:val="single"/>
        </w:rPr>
      </w:pPr>
    </w:p>
    <w:p w14:paraId="453BAD17" w14:textId="1A5CAA2E" w:rsidR="002F34F2" w:rsidRDefault="002F34F2" w:rsidP="002F34F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Stap 3</w:t>
      </w:r>
      <w:r w:rsidRPr="00613C63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Opstellen van een eenvoudig compartimenteel model</w:t>
      </w:r>
    </w:p>
    <w:p w14:paraId="1143DF8D" w14:textId="77777777" w:rsidR="002F34F2" w:rsidRDefault="002F34F2" w:rsidP="002F34F2">
      <w:pPr>
        <w:rPr>
          <w:b/>
          <w:sz w:val="28"/>
          <w:szCs w:val="28"/>
          <w:u w:val="single"/>
        </w:rPr>
      </w:pPr>
    </w:p>
    <w:p w14:paraId="28E37F09" w14:textId="77777777" w:rsidR="00613C63" w:rsidRPr="002F34F2" w:rsidRDefault="00613C63" w:rsidP="002F34F2">
      <w:pPr>
        <w:rPr>
          <w:b/>
          <w:sz w:val="28"/>
          <w:szCs w:val="28"/>
        </w:rPr>
      </w:pPr>
    </w:p>
    <w:p w14:paraId="2EFEE7A5" w14:textId="77905514" w:rsidR="00E20A3C" w:rsidRPr="00613C63" w:rsidRDefault="006A1FF2" w:rsidP="004753A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</w:t>
      </w:r>
      <w:bookmarkStart w:id="0" w:name="_GoBack"/>
      <w:bookmarkEnd w:id="0"/>
      <w:r>
        <w:rPr>
          <w:b/>
          <w:sz w:val="28"/>
          <w:szCs w:val="28"/>
          <w:u w:val="single"/>
        </w:rPr>
        <w:t>ronnen</w:t>
      </w:r>
    </w:p>
    <w:p w14:paraId="57DA5045" w14:textId="43B93A7F" w:rsidR="00613C63" w:rsidRPr="006A1FF2" w:rsidRDefault="0070386D" w:rsidP="00613C63">
      <w:pPr>
        <w:pStyle w:val="Lijstalinea"/>
        <w:numPr>
          <w:ilvl w:val="0"/>
          <w:numId w:val="7"/>
        </w:numPr>
        <w:rPr>
          <w:rStyle w:val="Hyperlink"/>
          <w:color w:val="auto"/>
          <w:sz w:val="28"/>
          <w:szCs w:val="28"/>
          <w:u w:val="none"/>
        </w:rPr>
      </w:pPr>
      <w:hyperlink r:id="rId8" w:history="1">
        <w:r w:rsidR="00613C63" w:rsidRPr="00613C63">
          <w:rPr>
            <w:rStyle w:val="Hyperlink"/>
            <w:sz w:val="28"/>
            <w:szCs w:val="28"/>
          </w:rPr>
          <w:t>http://www.verkeerscentrum.be/verkeersinfo/nieuws</w:t>
        </w:r>
      </w:hyperlink>
    </w:p>
    <w:p w14:paraId="61E09365" w14:textId="6DA4FB87" w:rsidR="006A1FF2" w:rsidRDefault="006A1FF2" w:rsidP="00613C63">
      <w:pPr>
        <w:pStyle w:val="Lijstalinea"/>
        <w:numPr>
          <w:ilvl w:val="0"/>
          <w:numId w:val="7"/>
        </w:numPr>
        <w:rPr>
          <w:sz w:val="28"/>
          <w:szCs w:val="28"/>
        </w:rPr>
      </w:pPr>
      <w:hyperlink r:id="rId9" w:history="1">
        <w:r w:rsidRPr="007A7824">
          <w:rPr>
            <w:rStyle w:val="Hyperlink"/>
            <w:sz w:val="28"/>
            <w:szCs w:val="28"/>
          </w:rPr>
          <w:t>https://www.startpagina.nl/v/vervoer/autos/vraag/403533/personen-auto-gemiddeld</w:t>
        </w:r>
      </w:hyperlink>
    </w:p>
    <w:p w14:paraId="4E8BFD25" w14:textId="385288D9" w:rsidR="006A1FF2" w:rsidRDefault="006A1FF2" w:rsidP="00613C63">
      <w:pPr>
        <w:pStyle w:val="Lijstalinea"/>
        <w:numPr>
          <w:ilvl w:val="0"/>
          <w:numId w:val="7"/>
        </w:numPr>
        <w:rPr>
          <w:sz w:val="28"/>
          <w:szCs w:val="28"/>
        </w:rPr>
      </w:pPr>
      <w:hyperlink r:id="rId10" w:history="1">
        <w:r w:rsidRPr="007A7824">
          <w:rPr>
            <w:rStyle w:val="Hyperlink"/>
            <w:sz w:val="28"/>
            <w:szCs w:val="28"/>
          </w:rPr>
          <w:t>http://www.wegcode.be/actueel/52-kb/kb-150368/309-art32bisc</w:t>
        </w:r>
      </w:hyperlink>
    </w:p>
    <w:p w14:paraId="0F7A9FBD" w14:textId="68CC462C" w:rsidR="006A1FF2" w:rsidRDefault="006A1FF2" w:rsidP="00613C63">
      <w:pPr>
        <w:pStyle w:val="Lijstalinea"/>
        <w:numPr>
          <w:ilvl w:val="0"/>
          <w:numId w:val="7"/>
        </w:numPr>
        <w:rPr>
          <w:sz w:val="28"/>
          <w:szCs w:val="28"/>
        </w:rPr>
      </w:pPr>
      <w:hyperlink r:id="rId11" w:history="1">
        <w:r w:rsidRPr="007A7824">
          <w:rPr>
            <w:rStyle w:val="Hyperlink"/>
            <w:sz w:val="28"/>
            <w:szCs w:val="28"/>
          </w:rPr>
          <w:t>https://www.google.be/maps</w:t>
        </w:r>
      </w:hyperlink>
    </w:p>
    <w:p w14:paraId="5FD22983" w14:textId="77777777" w:rsidR="006A1FF2" w:rsidRPr="00613C63" w:rsidRDefault="006A1FF2" w:rsidP="00613C63">
      <w:pPr>
        <w:pStyle w:val="Lijstalinea"/>
        <w:numPr>
          <w:ilvl w:val="0"/>
          <w:numId w:val="7"/>
        </w:numPr>
        <w:rPr>
          <w:sz w:val="28"/>
          <w:szCs w:val="28"/>
        </w:rPr>
      </w:pPr>
    </w:p>
    <w:p w14:paraId="5DD048DE" w14:textId="2A71BB07" w:rsidR="00613C63" w:rsidRPr="00E20A3C" w:rsidRDefault="00613C63" w:rsidP="004753AA">
      <w:pPr>
        <w:rPr>
          <w:b/>
          <w:sz w:val="28"/>
          <w:szCs w:val="28"/>
        </w:rPr>
      </w:pPr>
    </w:p>
    <w:sectPr w:rsidR="00613C63" w:rsidRPr="00E20A3C" w:rsidSect="00816DED">
      <w:headerReference w:type="default" r:id="rId12"/>
      <w:footerReference w:type="default" r:id="rId13"/>
      <w:type w:val="continuous"/>
      <w:pgSz w:w="11900" w:h="16840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AD35D" w14:textId="77777777" w:rsidR="0070386D" w:rsidRDefault="0070386D" w:rsidP="00392253">
      <w:r>
        <w:separator/>
      </w:r>
    </w:p>
  </w:endnote>
  <w:endnote w:type="continuationSeparator" w:id="0">
    <w:p w14:paraId="06AD6E8F" w14:textId="77777777" w:rsidR="0070386D" w:rsidRDefault="0070386D" w:rsidP="0039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35812" w14:textId="77777777" w:rsidR="00392253" w:rsidRDefault="00392253">
    <w:pPr>
      <w:pStyle w:val="Voettekst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30ED03" wp14:editId="5E727DAA">
              <wp:simplePos x="0" y="0"/>
              <wp:positionH relativeFrom="page">
                <wp:posOffset>6679580</wp:posOffset>
              </wp:positionH>
              <wp:positionV relativeFrom="page">
                <wp:posOffset>9832340</wp:posOffset>
              </wp:positionV>
              <wp:extent cx="458455" cy="523736"/>
              <wp:effectExtent l="0" t="0" r="0" b="10160"/>
              <wp:wrapNone/>
              <wp:docPr id="19" name="Groe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8455" cy="523736"/>
                        <a:chOff x="0" y="0"/>
                        <a:chExt cx="1005840" cy="1005840"/>
                      </a:xfrm>
                    </wpg:grpSpPr>
                    <wps:wsp>
                      <wps:cNvPr id="18" name="Rechthoek 18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Vrije v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DCEC6A7" w14:textId="77777777" w:rsidR="00392253" w:rsidRPr="00801424" w:rsidRDefault="00392253">
                            <w:pPr>
                              <w:pStyle w:val="Geenafstand"/>
                              <w:jc w:val="center"/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  <w:lang w:val="nl-NL"/>
                              </w:rPr>
                            </w:pPr>
                            <w:r w:rsidRPr="00801424"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  <w:lang w:val="nl-NL"/>
                              </w:rPr>
                              <w:fldChar w:fldCharType="begin"/>
                            </w:r>
                            <w:r w:rsidRPr="00801424"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  <w:lang w:val="nl-NL"/>
                              </w:rPr>
                              <w:instrText xml:space="preserve"> PAGE   \* MERGEFORMAT </w:instrText>
                            </w:r>
                            <w:r w:rsidRPr="00801424"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  <w:lang w:val="nl-NL"/>
                              </w:rPr>
                              <w:fldChar w:fldCharType="separate"/>
                            </w:r>
                            <w:r w:rsidR="0070386D"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  <w:lang w:val="nl-NL"/>
                              </w:rPr>
                              <w:t>1</w:t>
                            </w:r>
                            <w:r w:rsidRPr="00801424"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30ED03" id="Groep 19" o:spid="_x0000_s1026" style="position:absolute;margin-left:525.95pt;margin-top:774.2pt;width:36.1pt;height:41.25pt;z-index:251659264;mso-position-horizontal-relative:page;mso-position-vertical-relative:page;mso-width-relative:margin;mso-height-relative:margin" coordsize="1005840,100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">
              <v:rect id="Rechthoek 18" o:spid="_x0000_s1027" style="position:absolute;width:100584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hhuwwAA&#10;ANsAAAAPAAAAZHJzL2Rvd25yZXYueG1sRI9Bb8IwDIXvk/YfIk/abaTjMKFCQDBpGhOHCTbuJjFt&#10;ReNUSWjLv58Pk7jZes/vfV6sRt+qnmJqAht4nRSgiG1wDVcGfn8+XmagUkZ22AYmAzdKsFo+Piyw&#10;dGHgPfWHXCkJ4VSigTrnrtQ62Zo8pknoiEU7h+gxyxor7SIOEu5bPS2KN+2xYWmosaP3muzlcPUG&#10;juG8Gbw98Vd/+26un7to7WxnzPPTuJ6DyjTmu/n/eusEX2DlFxlA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ohhuwwAAANsAAAAPAAAAAAAAAAAAAAAAAJcCAABkcnMvZG93&#10;bnJldi54bWxQSwUGAAAAAAQABAD1AAAAhwMAAAAA&#10;" filled="f" stroked="f" strokeweight="1pt"/>
              <v:shape id="Vrije vorm 5" o:spid="_x0000_s1028" style="position:absolute;left:104775;top:104775;width:787400;height:787400;visibility:visible;mso-wrap-style:square;v-text-anchor:middle" coordsize="240,2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LlEfwwAA&#10;ANoAAAAPAAAAZHJzL2Rvd25yZXYueG1sRI9Ba8JAFITvgv9heYVeRDeKhDa6igjaHmvaS2+P7Gs2&#10;bfZtyK5Jml/vFoQeh5n5htnuB1uLjlpfOVawXCQgiAunKy4VfLyf5k8gfEDWWDsmBb/kYb+bTraY&#10;adfzhbo8lCJC2GeowITQZFL6wpBFv3ANcfS+XGsxRNmWUrfYR7it5SpJUmmx4rhgsKGjoeInv1oF&#10;n52h2cp1o347Bzo8j2n58o1KPT4Mhw2IQEP4D9/br1rBGv6uxBsgd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LlEfwwAAANoAAAAPAAAAAAAAAAAAAAAAAJcCAABkcnMvZG93&#10;bnJldi54bWxQSwUGAAAAAAQABAD1AAAAhwMAAAAA&#10;" adj="-11796480,,5400" path="m240,120c240,128,232,135,230,142,229,150,233,159,230,166,227,173,218,176,214,183,209,189,210,199,204,205,199,210,189,210,182,214,176,218,173,228,165,231,159,234,149,229,142,231,134,232,127,240,120,240,112,240,105,232,97,231,90,229,81,234,74,231,67,228,63,218,57,214,50,210,40,210,35,205,29,199,30,189,26,183,21,176,12,173,9,166,6,159,10,150,9,142,7,135,,128,,120,,112,7,105,9,98,10,90,6,81,9,74,12,67,21,64,26,57,30,51,29,41,35,35,40,30,50,30,57,26,63,22,67,12,74,9,81,6,90,11,97,9,105,8,112,,120,,127,,134,8,142,9,149,11,159,6,165,9,173,12,176,22,182,26,189,30,199,30,204,35,210,41,209,51,214,57,218,64,227,67,230,74,233,81,229,90,230,98,232,105,240,112,240,120xe" fillcolor="#5b9bd5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2DCEC6A7" w14:textId="77777777" w:rsidR="00392253" w:rsidRPr="00801424" w:rsidRDefault="00392253">
                      <w:pPr>
                        <w:pStyle w:val="Geenafstand"/>
                        <w:jc w:val="center"/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  <w:lang w:val="nl-NL"/>
                        </w:rPr>
                      </w:pPr>
                      <w:r w:rsidRPr="00801424"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  <w:lang w:val="nl-NL"/>
                        </w:rPr>
                        <w:fldChar w:fldCharType="begin"/>
                      </w:r>
                      <w:r w:rsidRPr="00801424"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  <w:lang w:val="nl-NL"/>
                        </w:rPr>
                        <w:instrText xml:space="preserve"> PAGE   \* MERGEFORMAT </w:instrText>
                      </w:r>
                      <w:r w:rsidRPr="00801424"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  <w:lang w:val="nl-NL"/>
                        </w:rPr>
                        <w:fldChar w:fldCharType="separate"/>
                      </w:r>
                      <w:r w:rsidR="0070386D"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  <w:lang w:val="nl-NL"/>
                        </w:rPr>
                        <w:t>1</w:t>
                      </w:r>
                      <w:r w:rsidRPr="00801424"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694BD03A" w14:textId="77777777" w:rsidR="00A71F0C" w:rsidRDefault="00A71F0C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6A789" w14:textId="77777777" w:rsidR="0070386D" w:rsidRDefault="0070386D" w:rsidP="00392253">
      <w:r>
        <w:separator/>
      </w:r>
    </w:p>
  </w:footnote>
  <w:footnote w:type="continuationSeparator" w:id="0">
    <w:p w14:paraId="3ADA28C9" w14:textId="77777777" w:rsidR="0070386D" w:rsidRDefault="0070386D" w:rsidP="003922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9CC05" w14:textId="3ECA68DD" w:rsidR="00392253" w:rsidRDefault="00392253">
    <w:pPr>
      <w:pStyle w:val="Koptekst"/>
    </w:pPr>
    <w:r>
      <w:t>Anthony Hermans</w:t>
    </w:r>
    <w:r>
      <w:ptab w:relativeTo="margin" w:alignment="center" w:leader="none"/>
    </w:r>
    <w:r>
      <w:t>s0144509</w:t>
    </w:r>
    <w:r>
      <w:ptab w:relativeTo="margin" w:alignment="right" w:leader="none"/>
    </w:r>
    <w:r w:rsidR="00E20A3C">
      <w:t>13/04</w:t>
    </w:r>
    <w:r w:rsidR="00816DED">
      <w:t>/2017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AD3"/>
    <w:multiLevelType w:val="hybridMultilevel"/>
    <w:tmpl w:val="8BAE159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BF10FC"/>
    <w:multiLevelType w:val="hybridMultilevel"/>
    <w:tmpl w:val="7B56193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D4BD2"/>
    <w:multiLevelType w:val="hybridMultilevel"/>
    <w:tmpl w:val="FDD81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71440"/>
    <w:multiLevelType w:val="hybridMultilevel"/>
    <w:tmpl w:val="FFBEA6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56324"/>
    <w:multiLevelType w:val="hybridMultilevel"/>
    <w:tmpl w:val="708AFA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7661ED"/>
    <w:multiLevelType w:val="hybridMultilevel"/>
    <w:tmpl w:val="2C96C4D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0F690B"/>
    <w:multiLevelType w:val="hybridMultilevel"/>
    <w:tmpl w:val="4C24513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713F91"/>
    <w:multiLevelType w:val="hybridMultilevel"/>
    <w:tmpl w:val="9F68E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23064"/>
    <w:multiLevelType w:val="hybridMultilevel"/>
    <w:tmpl w:val="41FE2C2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53"/>
    <w:rsid w:val="00053432"/>
    <w:rsid w:val="00093C31"/>
    <w:rsid w:val="000B5B5D"/>
    <w:rsid w:val="00103F67"/>
    <w:rsid w:val="00156EA3"/>
    <w:rsid w:val="001819C2"/>
    <w:rsid w:val="001E52EC"/>
    <w:rsid w:val="00221E04"/>
    <w:rsid w:val="00285A38"/>
    <w:rsid w:val="002F34F2"/>
    <w:rsid w:val="00302AD2"/>
    <w:rsid w:val="0032412F"/>
    <w:rsid w:val="00363E30"/>
    <w:rsid w:val="00392253"/>
    <w:rsid w:val="00396294"/>
    <w:rsid w:val="00461FAC"/>
    <w:rsid w:val="004753AA"/>
    <w:rsid w:val="004E0CE7"/>
    <w:rsid w:val="0050777F"/>
    <w:rsid w:val="005546BE"/>
    <w:rsid w:val="0056358B"/>
    <w:rsid w:val="00577099"/>
    <w:rsid w:val="00613C63"/>
    <w:rsid w:val="00646D3B"/>
    <w:rsid w:val="00663F34"/>
    <w:rsid w:val="0069686C"/>
    <w:rsid w:val="006A1FF2"/>
    <w:rsid w:val="006C2D94"/>
    <w:rsid w:val="007027BF"/>
    <w:rsid w:val="0070386D"/>
    <w:rsid w:val="007326F1"/>
    <w:rsid w:val="0076374C"/>
    <w:rsid w:val="0078160C"/>
    <w:rsid w:val="007C0A44"/>
    <w:rsid w:val="007E2B8F"/>
    <w:rsid w:val="007F5315"/>
    <w:rsid w:val="007F55EE"/>
    <w:rsid w:val="00816DED"/>
    <w:rsid w:val="008327D4"/>
    <w:rsid w:val="00836B1B"/>
    <w:rsid w:val="00844CC3"/>
    <w:rsid w:val="008A731E"/>
    <w:rsid w:val="008D7044"/>
    <w:rsid w:val="00932383"/>
    <w:rsid w:val="00992656"/>
    <w:rsid w:val="009F052A"/>
    <w:rsid w:val="00A60689"/>
    <w:rsid w:val="00A71F0C"/>
    <w:rsid w:val="00BD164A"/>
    <w:rsid w:val="00BE2C11"/>
    <w:rsid w:val="00C22508"/>
    <w:rsid w:val="00C23B15"/>
    <w:rsid w:val="00D07A27"/>
    <w:rsid w:val="00D30BF3"/>
    <w:rsid w:val="00E20A3C"/>
    <w:rsid w:val="00E636A2"/>
    <w:rsid w:val="00E76B4F"/>
    <w:rsid w:val="00EC1B32"/>
    <w:rsid w:val="00F65FC8"/>
    <w:rsid w:val="00FB3E93"/>
    <w:rsid w:val="00FC1DA9"/>
    <w:rsid w:val="00FD1255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EC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392253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392253"/>
  </w:style>
  <w:style w:type="paragraph" w:styleId="Voettekst">
    <w:name w:val="footer"/>
    <w:basedOn w:val="Standaard"/>
    <w:link w:val="VoettekstTeken"/>
    <w:uiPriority w:val="99"/>
    <w:unhideWhenUsed/>
    <w:rsid w:val="0039225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392253"/>
  </w:style>
  <w:style w:type="paragraph" w:styleId="Geenafstand">
    <w:name w:val="No Spacing"/>
    <w:uiPriority w:val="1"/>
    <w:qFormat/>
    <w:rsid w:val="00392253"/>
    <w:rPr>
      <w:rFonts w:eastAsiaTheme="minorEastAsia"/>
      <w:sz w:val="22"/>
      <w:szCs w:val="22"/>
      <w:lang w:val="en-US" w:eastAsia="zh-CN"/>
    </w:rPr>
  </w:style>
  <w:style w:type="paragraph" w:styleId="Lijstalinea">
    <w:name w:val="List Paragraph"/>
    <w:basedOn w:val="Standaard"/>
    <w:uiPriority w:val="34"/>
    <w:qFormat/>
    <w:rsid w:val="0039225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20A3C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20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be/map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verkeerscentrum.be/verkeersinfo/studies/overzicht" TargetMode="External"/><Relationship Id="rId8" Type="http://schemas.openxmlformats.org/officeDocument/2006/relationships/hyperlink" Target="http://www.verkeerscentrum.be/verkeersinfo/nieuws" TargetMode="External"/><Relationship Id="rId9" Type="http://schemas.openxmlformats.org/officeDocument/2006/relationships/hyperlink" Target="https://www.startpagina.nl/v/vervoer/autos/vraag/403533/personen-auto-gemiddeld" TargetMode="External"/><Relationship Id="rId10" Type="http://schemas.openxmlformats.org/officeDocument/2006/relationships/hyperlink" Target="http://www.wegcode.be/actueel/52-kb/kb-150368/309-art32bisc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Hermans Anthony</dc:creator>
  <cp:keywords/>
  <dc:description/>
  <cp:lastModifiedBy>Hermans Anthony</cp:lastModifiedBy>
  <cp:revision>4</cp:revision>
  <dcterms:created xsi:type="dcterms:W3CDTF">2017-04-13T18:43:00Z</dcterms:created>
  <dcterms:modified xsi:type="dcterms:W3CDTF">2017-05-01T20:48:00Z</dcterms:modified>
</cp:coreProperties>
</file>