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FCE" w:rsidRPr="00247FCE" w:rsidRDefault="00247FCE" w:rsidP="00247FCE">
      <w:pPr>
        <w:pStyle w:val="1"/>
        <w:spacing w:before="0" w:line="360" w:lineRule="auto"/>
        <w:ind w:firstLine="709"/>
        <w:jc w:val="both"/>
        <w:rPr>
          <w:rFonts w:ascii="Times New Roman" w:hAnsi="Times New Roman" w:cs="Times New Roman"/>
          <w:color w:val="000000" w:themeColor="text1"/>
        </w:rPr>
      </w:pPr>
      <w:proofErr w:type="spellStart"/>
      <w:r w:rsidRPr="00247FCE">
        <w:rPr>
          <w:rFonts w:ascii="Times New Roman" w:hAnsi="Times New Roman" w:cs="Times New Roman"/>
          <w:color w:val="000000" w:themeColor="text1"/>
        </w:rPr>
        <w:t>Огляд</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існуючих</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рішень</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для</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оцінки</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інноваційної</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активності</w:t>
      </w:r>
      <w:proofErr w:type="spellEnd"/>
      <w:r w:rsidRPr="00247FCE">
        <w:rPr>
          <w:rFonts w:ascii="Times New Roman" w:hAnsi="Times New Roman" w:cs="Times New Roman"/>
          <w:color w:val="000000" w:themeColor="text1"/>
        </w:rPr>
        <w:t xml:space="preserve"> </w:t>
      </w:r>
      <w:proofErr w:type="spellStart"/>
      <w:r w:rsidRPr="00247FCE">
        <w:rPr>
          <w:rFonts w:ascii="Times New Roman" w:hAnsi="Times New Roman" w:cs="Times New Roman"/>
          <w:color w:val="000000" w:themeColor="text1"/>
        </w:rPr>
        <w:t>країн</w:t>
      </w:r>
      <w:proofErr w:type="spellEnd"/>
    </w:p>
    <w:p w:rsidR="00247FCE" w:rsidRPr="00247FCE" w:rsidRDefault="00247FCE" w:rsidP="00247FCE">
      <w:pPr>
        <w:rPr>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Перед тим як розробляти власну методологію оцінки інноваційної активності, ми вирішили дослідити, які підходи вже існують у світовій практиці. Це допомогло нам зрозуміти, які показники найчастіше використовуються, яку методологію застосовують провідні організації, та які є обмеження існуючих рейтингів.</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У процесі аналізу ми виявили кілька важливих міжнародних індексів, які регулярно публікуються та використовуються для порівняння країн за рівнем інноваційного розвитку. Кожен з них має свої особливості, переваги та недоліки.</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Default="00247FCE" w:rsidP="00247FCE">
      <w:pPr>
        <w:pStyle w:val="21"/>
        <w:spacing w:before="0" w:line="360" w:lineRule="auto"/>
        <w:ind w:firstLine="709"/>
        <w:jc w:val="both"/>
        <w:rPr>
          <w:rFonts w:ascii="Times New Roman" w:hAnsi="Times New Roman" w:cs="Times New Roman"/>
          <w:color w:val="000000" w:themeColor="text1"/>
          <w:sz w:val="28"/>
          <w:szCs w:val="28"/>
          <w:lang w:val="ru-RU"/>
        </w:rPr>
      </w:pPr>
      <w:proofErr w:type="spellStart"/>
      <w:r w:rsidRPr="00247FCE">
        <w:rPr>
          <w:rFonts w:ascii="Times New Roman" w:hAnsi="Times New Roman" w:cs="Times New Roman"/>
          <w:color w:val="000000" w:themeColor="text1"/>
          <w:sz w:val="28"/>
          <w:szCs w:val="28"/>
          <w:lang w:val="ru-RU"/>
        </w:rPr>
        <w:t>Основні</w:t>
      </w:r>
      <w:proofErr w:type="spellEnd"/>
      <w:r w:rsidRPr="00247FCE">
        <w:rPr>
          <w:rFonts w:ascii="Times New Roman" w:hAnsi="Times New Roman" w:cs="Times New Roman"/>
          <w:color w:val="000000" w:themeColor="text1"/>
          <w:sz w:val="28"/>
          <w:szCs w:val="28"/>
          <w:lang w:val="ru-RU"/>
        </w:rPr>
        <w:t xml:space="preserve"> </w:t>
      </w:r>
      <w:proofErr w:type="spellStart"/>
      <w:r w:rsidRPr="00247FCE">
        <w:rPr>
          <w:rFonts w:ascii="Times New Roman" w:hAnsi="Times New Roman" w:cs="Times New Roman"/>
          <w:color w:val="000000" w:themeColor="text1"/>
          <w:sz w:val="28"/>
          <w:szCs w:val="28"/>
          <w:lang w:val="ru-RU"/>
        </w:rPr>
        <w:t>міжнародні</w:t>
      </w:r>
      <w:proofErr w:type="spellEnd"/>
      <w:r w:rsidRPr="00247FCE">
        <w:rPr>
          <w:rFonts w:ascii="Times New Roman" w:hAnsi="Times New Roman" w:cs="Times New Roman"/>
          <w:color w:val="000000" w:themeColor="text1"/>
          <w:sz w:val="28"/>
          <w:szCs w:val="28"/>
          <w:lang w:val="ru-RU"/>
        </w:rPr>
        <w:t xml:space="preserve"> </w:t>
      </w:r>
      <w:proofErr w:type="spellStart"/>
      <w:r w:rsidRPr="00247FCE">
        <w:rPr>
          <w:rFonts w:ascii="Times New Roman" w:hAnsi="Times New Roman" w:cs="Times New Roman"/>
          <w:color w:val="000000" w:themeColor="text1"/>
          <w:sz w:val="28"/>
          <w:szCs w:val="28"/>
          <w:lang w:val="ru-RU"/>
        </w:rPr>
        <w:t>індекси</w:t>
      </w:r>
      <w:proofErr w:type="spellEnd"/>
      <w:r w:rsidRPr="00247FCE">
        <w:rPr>
          <w:rFonts w:ascii="Times New Roman" w:hAnsi="Times New Roman" w:cs="Times New Roman"/>
          <w:color w:val="000000" w:themeColor="text1"/>
          <w:sz w:val="28"/>
          <w:szCs w:val="28"/>
          <w:lang w:val="ru-RU"/>
        </w:rPr>
        <w:t xml:space="preserve"> </w:t>
      </w:r>
      <w:proofErr w:type="spellStart"/>
      <w:r w:rsidRPr="00247FCE">
        <w:rPr>
          <w:rFonts w:ascii="Times New Roman" w:hAnsi="Times New Roman" w:cs="Times New Roman"/>
          <w:color w:val="000000" w:themeColor="text1"/>
          <w:sz w:val="28"/>
          <w:szCs w:val="28"/>
          <w:lang w:val="ru-RU"/>
        </w:rPr>
        <w:t>інноваційної</w:t>
      </w:r>
      <w:proofErr w:type="spellEnd"/>
      <w:r w:rsidRPr="00247FCE">
        <w:rPr>
          <w:rFonts w:ascii="Times New Roman" w:hAnsi="Times New Roman" w:cs="Times New Roman"/>
          <w:color w:val="000000" w:themeColor="text1"/>
          <w:sz w:val="28"/>
          <w:szCs w:val="28"/>
          <w:lang w:val="ru-RU"/>
        </w:rPr>
        <w:t xml:space="preserve"> </w:t>
      </w:r>
      <w:proofErr w:type="spellStart"/>
      <w:r w:rsidRPr="00247FCE">
        <w:rPr>
          <w:rFonts w:ascii="Times New Roman" w:hAnsi="Times New Roman" w:cs="Times New Roman"/>
          <w:color w:val="000000" w:themeColor="text1"/>
          <w:sz w:val="28"/>
          <w:szCs w:val="28"/>
          <w:lang w:val="ru-RU"/>
        </w:rPr>
        <w:t>активності</w:t>
      </w:r>
      <w:proofErr w:type="spellEnd"/>
    </w:p>
    <w:p w:rsidR="00247FCE" w:rsidRPr="00247FCE" w:rsidRDefault="00247FCE" w:rsidP="00247FCE">
      <w:pPr>
        <w:rPr>
          <w:lang w:val="ru-RU"/>
        </w:rPr>
      </w:pPr>
    </w:p>
    <w:p w:rsidR="00247FCE" w:rsidRDefault="00247FCE" w:rsidP="00247FCE">
      <w:pPr>
        <w:pStyle w:val="31"/>
        <w:spacing w:before="0" w:line="360" w:lineRule="auto"/>
        <w:ind w:firstLine="709"/>
        <w:jc w:val="both"/>
        <w:rPr>
          <w:rFonts w:ascii="Times New Roman" w:hAnsi="Times New Roman" w:cs="Times New Roman"/>
          <w:color w:val="000000" w:themeColor="text1"/>
          <w:sz w:val="28"/>
          <w:szCs w:val="28"/>
          <w:lang w:val="ru-RU"/>
        </w:rPr>
      </w:pPr>
      <w:r w:rsidRPr="00247FCE">
        <w:rPr>
          <w:rFonts w:ascii="Times New Roman" w:hAnsi="Times New Roman" w:cs="Times New Roman"/>
          <w:color w:val="000000" w:themeColor="text1"/>
          <w:sz w:val="28"/>
          <w:szCs w:val="28"/>
          <w:lang w:val="ru-RU"/>
        </w:rPr>
        <w:t xml:space="preserve">1. </w:t>
      </w:r>
      <w:r w:rsidRPr="00247FCE">
        <w:rPr>
          <w:rFonts w:ascii="Times New Roman" w:hAnsi="Times New Roman" w:cs="Times New Roman"/>
          <w:color w:val="000000" w:themeColor="text1"/>
          <w:sz w:val="28"/>
          <w:szCs w:val="28"/>
        </w:rPr>
        <w:t>Global</w:t>
      </w:r>
      <w:r w:rsidRPr="00247FCE">
        <w:rPr>
          <w:rFonts w:ascii="Times New Roman" w:hAnsi="Times New Roman" w:cs="Times New Roman"/>
          <w:color w:val="000000" w:themeColor="text1"/>
          <w:sz w:val="28"/>
          <w:szCs w:val="28"/>
          <w:lang w:val="ru-RU"/>
        </w:rPr>
        <w:t xml:space="preserve"> </w:t>
      </w:r>
      <w:r w:rsidRPr="00247FCE">
        <w:rPr>
          <w:rFonts w:ascii="Times New Roman" w:hAnsi="Times New Roman" w:cs="Times New Roman"/>
          <w:color w:val="000000" w:themeColor="text1"/>
          <w:sz w:val="28"/>
          <w:szCs w:val="28"/>
        </w:rPr>
        <w:t>Innovation</w:t>
      </w:r>
      <w:r w:rsidRPr="00247FCE">
        <w:rPr>
          <w:rFonts w:ascii="Times New Roman" w:hAnsi="Times New Roman" w:cs="Times New Roman"/>
          <w:color w:val="000000" w:themeColor="text1"/>
          <w:sz w:val="28"/>
          <w:szCs w:val="28"/>
          <w:lang w:val="ru-RU"/>
        </w:rPr>
        <w:t xml:space="preserve"> </w:t>
      </w:r>
      <w:r w:rsidRPr="00247FCE">
        <w:rPr>
          <w:rFonts w:ascii="Times New Roman" w:hAnsi="Times New Roman" w:cs="Times New Roman"/>
          <w:color w:val="000000" w:themeColor="text1"/>
          <w:sz w:val="28"/>
          <w:szCs w:val="28"/>
        </w:rPr>
        <w:t>Index</w:t>
      </w:r>
      <w:r w:rsidRPr="00247FCE">
        <w:rPr>
          <w:rFonts w:ascii="Times New Roman" w:hAnsi="Times New Roman" w:cs="Times New Roman"/>
          <w:color w:val="000000" w:themeColor="text1"/>
          <w:sz w:val="28"/>
          <w:szCs w:val="28"/>
          <w:lang w:val="ru-RU"/>
        </w:rPr>
        <w:t xml:space="preserve"> (</w:t>
      </w:r>
      <w:r w:rsidRPr="00247FCE">
        <w:rPr>
          <w:rFonts w:ascii="Times New Roman" w:hAnsi="Times New Roman" w:cs="Times New Roman"/>
          <w:color w:val="000000" w:themeColor="text1"/>
          <w:sz w:val="28"/>
          <w:szCs w:val="28"/>
        </w:rPr>
        <w:t>GII</w:t>
      </w:r>
      <w:r w:rsidRPr="00247FCE">
        <w:rPr>
          <w:rFonts w:ascii="Times New Roman" w:hAnsi="Times New Roman" w:cs="Times New Roman"/>
          <w:color w:val="000000" w:themeColor="text1"/>
          <w:sz w:val="28"/>
          <w:szCs w:val="28"/>
          <w:lang w:val="ru-RU"/>
        </w:rPr>
        <w:t>)</w:t>
      </w:r>
    </w:p>
    <w:p w:rsidR="00247FCE" w:rsidRPr="00247FCE" w:rsidRDefault="00247FCE" w:rsidP="00247FCE">
      <w:pPr>
        <w:rPr>
          <w:lang w:val="ru-RU"/>
        </w:rPr>
      </w:pP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Глобальний індекс інновацій публікується щорічно Всесвітньою організацією інтелектуальної власності (WIPO) спільно з Cornell University та INSEAD. Це один з найбільш комплексних індексів, який охоплює понад 130 країн світу.</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rFonts w:eastAsiaTheme="majorEastAsia"/>
          <w:b/>
          <w:bCs/>
          <w:sz w:val="28"/>
          <w:szCs w:val="28"/>
          <w:lang w:val="uk-UA"/>
        </w:rPr>
      </w:pPr>
      <w:r w:rsidRPr="00247FCE">
        <w:rPr>
          <w:rStyle w:val="af6"/>
          <w:rFonts w:eastAsiaTheme="majorEastAsia"/>
          <w:sz w:val="28"/>
          <w:szCs w:val="28"/>
        </w:rPr>
        <w:t>Що нам сподобалось у цьому індексі:</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GII використовує двосторонній підхід - оцінює як інноваційні ресурси (інвестиції у дослідження, освіту, інфраструктуру), так і інноваційні результати (патенти, наукові публікації, креативна продукція). Це логічно, адже важливо розуміти не лише скільки країна вкладає в інновації, а й що вона отримує на виході.</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Індекс складається з 7 основних блоків:</w:t>
      </w:r>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Інституції</w:t>
      </w:r>
      <w:proofErr w:type="spellEnd"/>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Людський</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капітал</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та</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дослідження</w:t>
      </w:r>
      <w:proofErr w:type="spellEnd"/>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lastRenderedPageBreak/>
        <w:t>Інфраструктура</w:t>
      </w:r>
      <w:proofErr w:type="spellEnd"/>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Рівень</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розвитку</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ринку</w:t>
      </w:r>
      <w:proofErr w:type="spellEnd"/>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Рівень</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розвитку</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бізнесу</w:t>
      </w:r>
      <w:proofErr w:type="spellEnd"/>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Знання</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та</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технології</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результати</w:t>
      </w:r>
      <w:proofErr w:type="spellEnd"/>
      <w:r w:rsidRPr="00247FCE">
        <w:rPr>
          <w:rFonts w:ascii="Times New Roman" w:hAnsi="Times New Roman" w:cs="Times New Roman"/>
          <w:sz w:val="28"/>
          <w:szCs w:val="28"/>
        </w:rPr>
        <w:t>)</w:t>
      </w:r>
    </w:p>
    <w:p w:rsidR="00247FCE" w:rsidRPr="00247FCE" w:rsidRDefault="00247FCE" w:rsidP="00247FCE">
      <w:pPr>
        <w:numPr>
          <w:ilvl w:val="0"/>
          <w:numId w:val="13"/>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Креативні</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результати</w:t>
      </w:r>
      <w:proofErr w:type="spellEnd"/>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Кожен блок містить від 3 до 5 субіндексів, які в свою чергу включають конкретні показники. Загалом використовується близько 80 різних індикаторів.</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Недоліки, які ми побачили:</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Занадто багато показників робить індекс складним для розуміння. Іноді не зовсім зрозуміло, чому якась країна отримала той чи інший бал. Також деякі дані доступні не для всіх країн, що ускладнює порівняння. Ще один момент - частина показників досить суб'єктивна, наприклад оцінки якості регуляторного середовища базуються на опитуваннях, а не на об'єктивних метриках.</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Default="00247FCE" w:rsidP="00247FCE">
      <w:pPr>
        <w:pStyle w:val="31"/>
        <w:spacing w:before="0" w:line="360" w:lineRule="auto"/>
        <w:ind w:firstLine="709"/>
        <w:jc w:val="both"/>
        <w:rPr>
          <w:rFonts w:ascii="Times New Roman" w:hAnsi="Times New Roman" w:cs="Times New Roman"/>
          <w:color w:val="000000" w:themeColor="text1"/>
          <w:sz w:val="28"/>
          <w:szCs w:val="28"/>
          <w:lang w:val="ru-UA"/>
        </w:rPr>
      </w:pPr>
      <w:r w:rsidRPr="00247FCE">
        <w:rPr>
          <w:rFonts w:ascii="Times New Roman" w:hAnsi="Times New Roman" w:cs="Times New Roman"/>
          <w:color w:val="000000" w:themeColor="text1"/>
          <w:sz w:val="28"/>
          <w:szCs w:val="28"/>
          <w:lang w:val="ru-UA"/>
        </w:rPr>
        <w:t>2. Bloomberg Innovation Index</w:t>
      </w:r>
    </w:p>
    <w:p w:rsidR="00247FCE" w:rsidRPr="00247FCE" w:rsidRDefault="00247FCE" w:rsidP="00247FCE">
      <w:pPr>
        <w:rPr>
          <w:lang w:val="ru-UA"/>
        </w:rPr>
      </w:pP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Bloomberg щорічно публікує свій рейтинг найбільш інноваційних країн, який зосереджений на метриках, що найбільше цікавлять інвесторів та бізнес. Рейтинг охоплює близько 60 країн з розвиненою економікою.</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Структура індексу:</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Bloomberg використовує 7 основних категорій:</w:t>
      </w:r>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Витрати</w:t>
      </w:r>
      <w:proofErr w:type="spellEnd"/>
      <w:r w:rsidRPr="00247FCE">
        <w:rPr>
          <w:rFonts w:ascii="Times New Roman" w:hAnsi="Times New Roman" w:cs="Times New Roman"/>
          <w:sz w:val="28"/>
          <w:szCs w:val="28"/>
          <w:lang w:val="ru-RU"/>
        </w:rPr>
        <w:t xml:space="preserve"> на </w:t>
      </w:r>
      <w:r w:rsidRPr="00247FCE">
        <w:rPr>
          <w:rFonts w:ascii="Times New Roman" w:hAnsi="Times New Roman" w:cs="Times New Roman"/>
          <w:sz w:val="28"/>
          <w:szCs w:val="28"/>
        </w:rPr>
        <w:t>R</w:t>
      </w:r>
      <w:r w:rsidRPr="00247FCE">
        <w:rPr>
          <w:rFonts w:ascii="Times New Roman" w:hAnsi="Times New Roman" w:cs="Times New Roman"/>
          <w:sz w:val="28"/>
          <w:szCs w:val="28"/>
          <w:lang w:val="ru-RU"/>
        </w:rPr>
        <w:t>&amp;</w:t>
      </w:r>
      <w:r w:rsidRPr="00247FCE">
        <w:rPr>
          <w:rFonts w:ascii="Times New Roman" w:hAnsi="Times New Roman" w:cs="Times New Roman"/>
          <w:sz w:val="28"/>
          <w:szCs w:val="28"/>
        </w:rPr>
        <w:t>D</w:t>
      </w:r>
      <w:r w:rsidRPr="00247FCE">
        <w:rPr>
          <w:rFonts w:ascii="Times New Roman" w:hAnsi="Times New Roman" w:cs="Times New Roman"/>
          <w:sz w:val="28"/>
          <w:szCs w:val="28"/>
          <w:lang w:val="ru-RU"/>
        </w:rPr>
        <w:t xml:space="preserve"> (як </w:t>
      </w:r>
      <w:proofErr w:type="spellStart"/>
      <w:r w:rsidRPr="00247FCE">
        <w:rPr>
          <w:rFonts w:ascii="Times New Roman" w:hAnsi="Times New Roman" w:cs="Times New Roman"/>
          <w:sz w:val="28"/>
          <w:szCs w:val="28"/>
          <w:lang w:val="ru-RU"/>
        </w:rPr>
        <w:t>частка</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від</w:t>
      </w:r>
      <w:proofErr w:type="spellEnd"/>
      <w:r w:rsidRPr="00247FCE">
        <w:rPr>
          <w:rFonts w:ascii="Times New Roman" w:hAnsi="Times New Roman" w:cs="Times New Roman"/>
          <w:sz w:val="28"/>
          <w:szCs w:val="28"/>
          <w:lang w:val="ru-RU"/>
        </w:rPr>
        <w:t xml:space="preserve"> ВВП)</w:t>
      </w:r>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Виробнича</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додана</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вартість</w:t>
      </w:r>
      <w:proofErr w:type="spellEnd"/>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Продуктивність</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праці</w:t>
      </w:r>
      <w:proofErr w:type="spellEnd"/>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Концентрація</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високотехнологічних</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компаній</w:t>
      </w:r>
      <w:proofErr w:type="spellEnd"/>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Ефективність</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вищої</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освіти</w:t>
      </w:r>
      <w:proofErr w:type="spellEnd"/>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Концентрація</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дослідників</w:t>
      </w:r>
      <w:proofErr w:type="spellEnd"/>
    </w:p>
    <w:p w:rsidR="00247FCE" w:rsidRPr="00247FCE" w:rsidRDefault="00247FCE" w:rsidP="00247FCE">
      <w:pPr>
        <w:numPr>
          <w:ilvl w:val="0"/>
          <w:numId w:val="14"/>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lastRenderedPageBreak/>
        <w:t>Патентна</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активність</w:t>
      </w:r>
      <w:proofErr w:type="spellEnd"/>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Що корисного ми взяли з цього індексу:</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Нам сподобалось, що Bloomberg фокусується на вимірюваних економічних показниках. Наприклад, вони не просто дивляться на кількість патентів, а на патенти на мільйон населення, що дає більш справедливе порівняння між великими та малими країнами. Також цікавий підхід до оцінки продуктивності - вони дивляться на ВВП на одну годину роботи, що показує, наскільки ефективно країна використовує свої людські ресурси.</w:t>
      </w:r>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Обмеження:</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Індекс орієнтований переважно на розвинені країни, тому країни, що розвиваються, часто не потрапляють у рейтинг через відсутність даних. Також індекс більше показує поточний стан, а не потенціал для майбутнього розвитку.</w:t>
      </w:r>
    </w:p>
    <w:p w:rsidR="00247FCE" w:rsidRDefault="00247FCE" w:rsidP="00247FCE">
      <w:pPr>
        <w:pStyle w:val="31"/>
        <w:spacing w:before="0" w:line="360" w:lineRule="auto"/>
        <w:ind w:firstLine="709"/>
        <w:jc w:val="both"/>
        <w:rPr>
          <w:rFonts w:ascii="Times New Roman" w:hAnsi="Times New Roman" w:cs="Times New Roman"/>
          <w:sz w:val="28"/>
          <w:szCs w:val="28"/>
          <w:lang w:val="ru-UA"/>
        </w:rPr>
      </w:pPr>
    </w:p>
    <w:p w:rsidR="00247FCE" w:rsidRPr="00247FCE" w:rsidRDefault="00247FCE" w:rsidP="00247FCE">
      <w:pPr>
        <w:pStyle w:val="31"/>
        <w:spacing w:before="0" w:line="360" w:lineRule="auto"/>
        <w:ind w:firstLine="709"/>
        <w:jc w:val="both"/>
        <w:rPr>
          <w:rFonts w:ascii="Times New Roman" w:hAnsi="Times New Roman" w:cs="Times New Roman"/>
          <w:color w:val="000000" w:themeColor="text1"/>
          <w:sz w:val="28"/>
          <w:szCs w:val="28"/>
          <w:lang w:val="ru-UA"/>
        </w:rPr>
      </w:pPr>
      <w:r w:rsidRPr="00247FCE">
        <w:rPr>
          <w:rFonts w:ascii="Times New Roman" w:hAnsi="Times New Roman" w:cs="Times New Roman"/>
          <w:color w:val="000000" w:themeColor="text1"/>
          <w:sz w:val="28"/>
          <w:szCs w:val="28"/>
          <w:lang w:val="ru-UA"/>
        </w:rPr>
        <w:t>3. European Innovation Scoreboard (EIS)</w:t>
      </w:r>
    </w:p>
    <w:p w:rsidR="00247FCE" w:rsidRPr="00247FCE" w:rsidRDefault="00247FCE" w:rsidP="00247FCE">
      <w:pPr>
        <w:rPr>
          <w:lang w:val="ru-UA"/>
        </w:rPr>
      </w:pP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Це рейтинг, який щорічно публікує Європейська Комісія для оцінки інноваційної діяльності країн ЄС та деяких країн-партнерів.</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Методологія:</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EIS використовує 32 індикатори, згруповані у 4 основні категорії:</w:t>
      </w:r>
    </w:p>
    <w:p w:rsidR="00247FCE" w:rsidRPr="00247FCE" w:rsidRDefault="00247FCE" w:rsidP="00247FCE">
      <w:pPr>
        <w:numPr>
          <w:ilvl w:val="0"/>
          <w:numId w:val="15"/>
        </w:numPr>
        <w:spacing w:after="0" w:line="360" w:lineRule="auto"/>
        <w:ind w:left="0" w:firstLine="709"/>
        <w:jc w:val="both"/>
        <w:rPr>
          <w:rFonts w:ascii="Times New Roman" w:hAnsi="Times New Roman" w:cs="Times New Roman"/>
          <w:sz w:val="28"/>
          <w:szCs w:val="28"/>
          <w:lang w:val="ru-UA"/>
        </w:rPr>
      </w:pPr>
      <w:r w:rsidRPr="00247FCE">
        <w:rPr>
          <w:rFonts w:ascii="Times New Roman" w:hAnsi="Times New Roman" w:cs="Times New Roman"/>
          <w:sz w:val="28"/>
          <w:szCs w:val="28"/>
          <w:lang w:val="ru-UA"/>
        </w:rPr>
        <w:t>Рамкові умови (людські ресурси, привабливість дослідницької системи, інноваційне середовище)</w:t>
      </w:r>
    </w:p>
    <w:p w:rsidR="00247FCE" w:rsidRPr="00247FCE" w:rsidRDefault="00247FCE" w:rsidP="00247FCE">
      <w:pPr>
        <w:numPr>
          <w:ilvl w:val="0"/>
          <w:numId w:val="15"/>
        </w:numPr>
        <w:spacing w:after="0" w:line="360" w:lineRule="auto"/>
        <w:ind w:left="0" w:firstLine="709"/>
        <w:jc w:val="both"/>
        <w:rPr>
          <w:rFonts w:ascii="Times New Roman" w:hAnsi="Times New Roman" w:cs="Times New Roman"/>
          <w:sz w:val="28"/>
          <w:szCs w:val="28"/>
        </w:rPr>
      </w:pPr>
      <w:proofErr w:type="spellStart"/>
      <w:r w:rsidRPr="00247FCE">
        <w:rPr>
          <w:rFonts w:ascii="Times New Roman" w:hAnsi="Times New Roman" w:cs="Times New Roman"/>
          <w:sz w:val="28"/>
          <w:szCs w:val="28"/>
        </w:rPr>
        <w:t>Інвестиції</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фінансування</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та</w:t>
      </w:r>
      <w:proofErr w:type="spellEnd"/>
      <w:r w:rsidRPr="00247FCE">
        <w:rPr>
          <w:rFonts w:ascii="Times New Roman" w:hAnsi="Times New Roman" w:cs="Times New Roman"/>
          <w:sz w:val="28"/>
          <w:szCs w:val="28"/>
        </w:rPr>
        <w:t xml:space="preserve"> </w:t>
      </w:r>
      <w:proofErr w:type="spellStart"/>
      <w:r w:rsidRPr="00247FCE">
        <w:rPr>
          <w:rFonts w:ascii="Times New Roman" w:hAnsi="Times New Roman" w:cs="Times New Roman"/>
          <w:sz w:val="28"/>
          <w:szCs w:val="28"/>
        </w:rPr>
        <w:t>підтримка</w:t>
      </w:r>
      <w:proofErr w:type="spellEnd"/>
      <w:r w:rsidRPr="00247FCE">
        <w:rPr>
          <w:rFonts w:ascii="Times New Roman" w:hAnsi="Times New Roman" w:cs="Times New Roman"/>
          <w:sz w:val="28"/>
          <w:szCs w:val="28"/>
        </w:rPr>
        <w:t>)</w:t>
      </w:r>
    </w:p>
    <w:p w:rsidR="00247FCE" w:rsidRPr="00247FCE" w:rsidRDefault="00247FCE" w:rsidP="00247FCE">
      <w:pPr>
        <w:numPr>
          <w:ilvl w:val="0"/>
          <w:numId w:val="15"/>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Інноваційна</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активність</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інноватори</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зв'язки</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інтелектуальні</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активи</w:t>
      </w:r>
      <w:proofErr w:type="spellEnd"/>
      <w:r w:rsidRPr="00247FCE">
        <w:rPr>
          <w:rFonts w:ascii="Times New Roman" w:hAnsi="Times New Roman" w:cs="Times New Roman"/>
          <w:sz w:val="28"/>
          <w:szCs w:val="28"/>
          <w:lang w:val="ru-RU"/>
        </w:rPr>
        <w:t>)</w:t>
      </w:r>
    </w:p>
    <w:p w:rsidR="00247FCE" w:rsidRPr="00247FCE" w:rsidRDefault="00247FCE" w:rsidP="00247FCE">
      <w:pPr>
        <w:numPr>
          <w:ilvl w:val="0"/>
          <w:numId w:val="15"/>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Вплив</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вплив</w:t>
      </w:r>
      <w:proofErr w:type="spellEnd"/>
      <w:r w:rsidRPr="00247FCE">
        <w:rPr>
          <w:rFonts w:ascii="Times New Roman" w:hAnsi="Times New Roman" w:cs="Times New Roman"/>
          <w:sz w:val="28"/>
          <w:szCs w:val="28"/>
          <w:lang w:val="ru-RU"/>
        </w:rPr>
        <w:t xml:space="preserve"> на </w:t>
      </w:r>
      <w:proofErr w:type="spellStart"/>
      <w:r w:rsidRPr="00247FCE">
        <w:rPr>
          <w:rFonts w:ascii="Times New Roman" w:hAnsi="Times New Roman" w:cs="Times New Roman"/>
          <w:sz w:val="28"/>
          <w:szCs w:val="28"/>
          <w:lang w:val="ru-RU"/>
        </w:rPr>
        <w:t>зайнятість</w:t>
      </w:r>
      <w:proofErr w:type="spellEnd"/>
      <w:r w:rsidRPr="00247FCE">
        <w:rPr>
          <w:rFonts w:ascii="Times New Roman" w:hAnsi="Times New Roman" w:cs="Times New Roman"/>
          <w:sz w:val="28"/>
          <w:szCs w:val="28"/>
          <w:lang w:val="ru-RU"/>
        </w:rPr>
        <w:t xml:space="preserve"> та </w:t>
      </w:r>
      <w:proofErr w:type="spellStart"/>
      <w:r w:rsidRPr="00247FCE">
        <w:rPr>
          <w:rFonts w:ascii="Times New Roman" w:hAnsi="Times New Roman" w:cs="Times New Roman"/>
          <w:sz w:val="28"/>
          <w:szCs w:val="28"/>
          <w:lang w:val="ru-RU"/>
        </w:rPr>
        <w:t>продажі</w:t>
      </w:r>
      <w:proofErr w:type="spellEnd"/>
      <w:r w:rsidRPr="00247FCE">
        <w:rPr>
          <w:rFonts w:ascii="Times New Roman" w:hAnsi="Times New Roman" w:cs="Times New Roman"/>
          <w:sz w:val="28"/>
          <w:szCs w:val="28"/>
          <w:lang w:val="ru-RU"/>
        </w:rPr>
        <w:t>)</w:t>
      </w:r>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Що ми відзначили:</w:t>
      </w: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lastRenderedPageBreak/>
        <w:t>EIS добре показує динаміку змін - у звіті завжди є графіки, які демонструють, як країни покращили чи погіршили свої позиції за останні роки. Також цікаво, що вони виділяють "інноваційних лідерів", "сильних інноваторів", "помірних інноваторів" та "скромних інноваторів" - це дає зрозумілу класифікацію країн.</w:t>
      </w:r>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Мінуси:</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Географічно обмежений рейтинг - в основному лише європейські країни. Для глобального порівняння не підходить.</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21"/>
        <w:spacing w:before="0" w:line="360" w:lineRule="auto"/>
        <w:ind w:firstLine="709"/>
        <w:jc w:val="both"/>
        <w:rPr>
          <w:rFonts w:ascii="Times New Roman" w:hAnsi="Times New Roman" w:cs="Times New Roman"/>
          <w:color w:val="000000" w:themeColor="text1"/>
          <w:sz w:val="28"/>
          <w:szCs w:val="28"/>
          <w:lang w:val="ru-UA"/>
        </w:rPr>
      </w:pPr>
      <w:r w:rsidRPr="00247FCE">
        <w:rPr>
          <w:rFonts w:ascii="Times New Roman" w:hAnsi="Times New Roman" w:cs="Times New Roman"/>
          <w:color w:val="000000" w:themeColor="text1"/>
          <w:sz w:val="28"/>
          <w:szCs w:val="28"/>
          <w:lang w:val="ru-UA"/>
        </w:rPr>
        <w:t>Інші підходи та методології</w:t>
      </w:r>
    </w:p>
    <w:p w:rsid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Окрім основних індексів, ми також переглянули кілька академічних досліджень, де використовувалися різні методи побудови композитних індикаторів:</w:t>
      </w:r>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Метод головних компонент (PCA):</w:t>
      </w:r>
      <w:r w:rsidRPr="00247FCE">
        <w:rPr>
          <w:sz w:val="28"/>
          <w:szCs w:val="28"/>
        </w:rPr>
        <w:t xml:space="preserve"> Деякі дослідники використовують аналіз головних компонент для того, щоб виявити, які показники найсильніше корелюють між собою та які з них найбільше пояснюють варіативність даних. Це дозволяє зменшити кількість показників без суттєвої втрати інформації. Ми вирішили також спробувати цей підхід у нашій роботі.</w:t>
      </w:r>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Z-score нормалізація:</w:t>
      </w:r>
      <w:r w:rsidRPr="00247FCE">
        <w:rPr>
          <w:sz w:val="28"/>
          <w:szCs w:val="28"/>
        </w:rPr>
        <w:t xml:space="preserve"> Практично у всіх індексах використовується стандартизація даних. Це необхідно тому, що різні показники вимірюються в різних одиницях - частка ВВП у відсотках, кількість патентів, кількість публікацій тощо. Метод z-score перетворює всі показники так, щоб вони мали середнє значення 0 та стандартне відхилення 1. Це дозволяє коректно їх порівнювати та об'єднувати.</w:t>
      </w:r>
    </w:p>
    <w:p w:rsidR="00247FCE" w:rsidRDefault="00247FCE" w:rsidP="00247FCE">
      <w:pPr>
        <w:pStyle w:val="aff8"/>
        <w:spacing w:before="0" w:beforeAutospacing="0" w:after="0" w:afterAutospacing="0" w:line="360" w:lineRule="auto"/>
        <w:ind w:firstLine="709"/>
        <w:jc w:val="both"/>
        <w:rPr>
          <w:rStyle w:val="af6"/>
          <w:rFonts w:eastAsiaTheme="majorEastAsia"/>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lastRenderedPageBreak/>
        <w:t>Зважена агрегація:</w:t>
      </w:r>
      <w:r w:rsidRPr="00247FCE">
        <w:rPr>
          <w:sz w:val="28"/>
          <w:szCs w:val="28"/>
        </w:rPr>
        <w:t xml:space="preserve"> Більшість індексів використовують зважену суму нормалізованих показників. При цьому ваги можуть визначатися експертно (наприклад, GII використовує рівні ваги в межах кожної категорії) або статистично (на основі кореляційного аналізу чи PCA).</w:t>
      </w:r>
    </w:p>
    <w:p w:rsidR="00247FCE" w:rsidRDefault="00247FCE" w:rsidP="00247FCE">
      <w:pPr>
        <w:pStyle w:val="21"/>
        <w:spacing w:before="0" w:line="360" w:lineRule="auto"/>
        <w:ind w:firstLine="709"/>
        <w:jc w:val="both"/>
        <w:rPr>
          <w:rFonts w:ascii="Times New Roman" w:hAnsi="Times New Roman" w:cs="Times New Roman"/>
          <w:sz w:val="28"/>
          <w:szCs w:val="28"/>
          <w:lang w:val="ru-UA"/>
        </w:rPr>
      </w:pPr>
    </w:p>
    <w:p w:rsidR="00247FCE" w:rsidRPr="00247FCE" w:rsidRDefault="00247FCE" w:rsidP="00247FCE">
      <w:pPr>
        <w:pStyle w:val="21"/>
        <w:spacing w:before="0" w:line="360" w:lineRule="auto"/>
        <w:ind w:firstLine="709"/>
        <w:jc w:val="both"/>
        <w:rPr>
          <w:rFonts w:ascii="Times New Roman" w:hAnsi="Times New Roman" w:cs="Times New Roman"/>
          <w:color w:val="000000" w:themeColor="text1"/>
          <w:sz w:val="28"/>
          <w:szCs w:val="28"/>
          <w:lang w:val="ru-UA"/>
        </w:rPr>
      </w:pPr>
      <w:r w:rsidRPr="00247FCE">
        <w:rPr>
          <w:rFonts w:ascii="Times New Roman" w:hAnsi="Times New Roman" w:cs="Times New Roman"/>
          <w:color w:val="000000" w:themeColor="text1"/>
          <w:sz w:val="28"/>
          <w:szCs w:val="28"/>
          <w:lang w:val="ru-UA"/>
        </w:rPr>
        <w:t>Висновки з огляду</w:t>
      </w:r>
    </w:p>
    <w:p w:rsidR="00247FCE" w:rsidRPr="00247FCE" w:rsidRDefault="00247FCE" w:rsidP="00247FCE">
      <w:pPr>
        <w:rPr>
          <w:lang w:val="ru-UA"/>
        </w:rPr>
      </w:pP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Проаналізувавши існуючі рішення, ми зробили кілька важливих висновків для нашої роботи:</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1. Баланс між простотою та повнотою</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Дуже детальні індекси (як GII з 80 показниками) складні для розуміння та відтворення, а прості індекси можуть не враховувати важливих аспектів інноваційної діяльності. Ми вирішили використовувати 6 ключових індикаторів, які покривають основні аспекти інновацій, але залишаються зрозумілими.</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2. Важливість нормалізації</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Абсолютні значення показників не дають справедливого порівняння. Наприклад, велика країна природно матиме більше патентів просто через більше населення. Тому важливо використовувати відносні показники (на душу населення, як частка ВВП) та проводити статистичну нормалізацію.</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3. Розподіл на групи показників</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Логічно розділити показники на категорії - ресурси (input), процеси та результати (output). Це допомагає зрозуміти, на якому етапі інноваційного процесу країна сильніша чи слабша.</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4. Необхідність верифікації</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lastRenderedPageBreak/>
        <w:t>Застосування різних методів аналізу (описова статистика, кореляційний аналіз, PCA) дозволяє перевірити надійність результатів та виявити можливі проблеми у даних.</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rStyle w:val="af6"/>
          <w:rFonts w:eastAsiaTheme="majorEastAsia"/>
          <w:sz w:val="28"/>
          <w:szCs w:val="28"/>
        </w:rPr>
        <w:t>5. Доступність даних</w:t>
      </w:r>
    </w:p>
    <w:p w:rsidR="00247FCE" w:rsidRDefault="00247FCE" w:rsidP="00247FCE">
      <w:pPr>
        <w:pStyle w:val="aff8"/>
        <w:spacing w:before="0" w:beforeAutospacing="0" w:after="0" w:afterAutospacing="0" w:line="360" w:lineRule="auto"/>
        <w:ind w:firstLine="709"/>
        <w:jc w:val="both"/>
        <w:rPr>
          <w:sz w:val="28"/>
          <w:szCs w:val="28"/>
          <w:lang w:val="uk-UA"/>
        </w:rPr>
      </w:pPr>
      <w:r w:rsidRPr="00247FCE">
        <w:rPr>
          <w:sz w:val="28"/>
          <w:szCs w:val="28"/>
        </w:rPr>
        <w:t>Ми зрозуміли, що варто використовувати показники з відкритих та надійних джерел (World Bank, OECD, UNESCO), які регулярно оновлюються та доступні для багатьох країн.</w:t>
      </w:r>
    </w:p>
    <w:p w:rsidR="00247FCE" w:rsidRPr="00247FCE" w:rsidRDefault="00247FCE" w:rsidP="00247FCE">
      <w:pPr>
        <w:pStyle w:val="aff8"/>
        <w:spacing w:before="0" w:beforeAutospacing="0" w:after="0" w:afterAutospacing="0" w:line="360" w:lineRule="auto"/>
        <w:ind w:firstLine="709"/>
        <w:jc w:val="both"/>
        <w:rPr>
          <w:sz w:val="28"/>
          <w:szCs w:val="28"/>
          <w:lang w:val="uk-UA"/>
        </w:rPr>
      </w:pPr>
    </w:p>
    <w:p w:rsidR="00247FCE" w:rsidRPr="00247FCE" w:rsidRDefault="00247FCE" w:rsidP="00247FCE">
      <w:pPr>
        <w:pStyle w:val="21"/>
        <w:spacing w:before="0" w:line="360" w:lineRule="auto"/>
        <w:ind w:firstLine="709"/>
        <w:jc w:val="both"/>
        <w:rPr>
          <w:rFonts w:ascii="Times New Roman" w:hAnsi="Times New Roman" w:cs="Times New Roman"/>
          <w:color w:val="000000" w:themeColor="text1"/>
          <w:sz w:val="28"/>
          <w:szCs w:val="28"/>
          <w:lang w:val="ru-RU"/>
        </w:rPr>
      </w:pPr>
      <w:r w:rsidRPr="00247FCE">
        <w:rPr>
          <w:rFonts w:ascii="Times New Roman" w:hAnsi="Times New Roman" w:cs="Times New Roman"/>
          <w:color w:val="000000" w:themeColor="text1"/>
          <w:sz w:val="28"/>
          <w:szCs w:val="28"/>
          <w:lang w:val="ru-RU"/>
        </w:rPr>
        <w:t xml:space="preserve">Наш </w:t>
      </w:r>
      <w:proofErr w:type="spellStart"/>
      <w:r w:rsidRPr="00247FCE">
        <w:rPr>
          <w:rFonts w:ascii="Times New Roman" w:hAnsi="Times New Roman" w:cs="Times New Roman"/>
          <w:color w:val="000000" w:themeColor="text1"/>
          <w:sz w:val="28"/>
          <w:szCs w:val="28"/>
          <w:lang w:val="ru-RU"/>
        </w:rPr>
        <w:t>підхід</w:t>
      </w:r>
      <w:proofErr w:type="spellEnd"/>
    </w:p>
    <w:p w:rsidR="00247FCE" w:rsidRPr="00247FCE" w:rsidRDefault="00247FCE" w:rsidP="00247FCE">
      <w:pPr>
        <w:rPr>
          <w:lang w:val="ru-RU"/>
        </w:rPr>
      </w:pPr>
    </w:p>
    <w:p w:rsidR="00247FCE" w:rsidRPr="00247FCE" w:rsidRDefault="00247FCE" w:rsidP="00247FCE">
      <w:pPr>
        <w:pStyle w:val="aff8"/>
        <w:spacing w:before="0" w:beforeAutospacing="0" w:after="0" w:afterAutospacing="0" w:line="360" w:lineRule="auto"/>
        <w:ind w:firstLine="709"/>
        <w:jc w:val="both"/>
        <w:rPr>
          <w:sz w:val="28"/>
          <w:szCs w:val="28"/>
        </w:rPr>
      </w:pPr>
      <w:r w:rsidRPr="00247FCE">
        <w:rPr>
          <w:sz w:val="28"/>
          <w:szCs w:val="28"/>
        </w:rPr>
        <w:t>На основі вивченого досвіду ми розробили власну методологію, яка:</w:t>
      </w:r>
    </w:p>
    <w:p w:rsidR="00247FCE" w:rsidRPr="00247FCE" w:rsidRDefault="00247FCE" w:rsidP="00247FCE">
      <w:pPr>
        <w:numPr>
          <w:ilvl w:val="0"/>
          <w:numId w:val="16"/>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Використовує</w:t>
      </w:r>
      <w:proofErr w:type="spellEnd"/>
      <w:r w:rsidRPr="00247FCE">
        <w:rPr>
          <w:rFonts w:ascii="Times New Roman" w:hAnsi="Times New Roman" w:cs="Times New Roman"/>
          <w:sz w:val="28"/>
          <w:szCs w:val="28"/>
          <w:lang w:val="ru-RU"/>
        </w:rPr>
        <w:t xml:space="preserve"> 6 </w:t>
      </w:r>
      <w:proofErr w:type="spellStart"/>
      <w:r w:rsidRPr="00247FCE">
        <w:rPr>
          <w:rFonts w:ascii="Times New Roman" w:hAnsi="Times New Roman" w:cs="Times New Roman"/>
          <w:sz w:val="28"/>
          <w:szCs w:val="28"/>
          <w:lang w:val="ru-RU"/>
        </w:rPr>
        <w:t>ключових</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індикаторів</w:t>
      </w:r>
      <w:proofErr w:type="spellEnd"/>
      <w:r w:rsidRPr="00247FCE">
        <w:rPr>
          <w:rFonts w:ascii="Times New Roman" w:hAnsi="Times New Roman" w:cs="Times New Roman"/>
          <w:sz w:val="28"/>
          <w:szCs w:val="28"/>
          <w:lang w:val="ru-RU"/>
        </w:rPr>
        <w:t xml:space="preserve"> з </w:t>
      </w:r>
      <w:proofErr w:type="spellStart"/>
      <w:r w:rsidRPr="00247FCE">
        <w:rPr>
          <w:rFonts w:ascii="Times New Roman" w:hAnsi="Times New Roman" w:cs="Times New Roman"/>
          <w:sz w:val="28"/>
          <w:szCs w:val="28"/>
          <w:lang w:val="ru-RU"/>
        </w:rPr>
        <w:t>перевірених</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міжнародних</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джерел</w:t>
      </w:r>
      <w:proofErr w:type="spellEnd"/>
    </w:p>
    <w:p w:rsidR="00247FCE" w:rsidRPr="00247FCE" w:rsidRDefault="00247FCE" w:rsidP="00247FCE">
      <w:pPr>
        <w:numPr>
          <w:ilvl w:val="0"/>
          <w:numId w:val="16"/>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Розділяє</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показники</w:t>
      </w:r>
      <w:proofErr w:type="spellEnd"/>
      <w:r w:rsidRPr="00247FCE">
        <w:rPr>
          <w:rFonts w:ascii="Times New Roman" w:hAnsi="Times New Roman" w:cs="Times New Roman"/>
          <w:sz w:val="28"/>
          <w:szCs w:val="28"/>
          <w:lang w:val="ru-RU"/>
        </w:rPr>
        <w:t xml:space="preserve"> на три </w:t>
      </w:r>
      <w:proofErr w:type="spellStart"/>
      <w:r w:rsidRPr="00247FCE">
        <w:rPr>
          <w:rFonts w:ascii="Times New Roman" w:hAnsi="Times New Roman" w:cs="Times New Roman"/>
          <w:sz w:val="28"/>
          <w:szCs w:val="28"/>
          <w:lang w:val="ru-RU"/>
        </w:rPr>
        <w:t>логічні</w:t>
      </w:r>
      <w:proofErr w:type="spellEnd"/>
      <w:r w:rsidRPr="00247FCE">
        <w:rPr>
          <w:rFonts w:ascii="Times New Roman" w:hAnsi="Times New Roman" w:cs="Times New Roman"/>
          <w:sz w:val="28"/>
          <w:szCs w:val="28"/>
          <w:lang w:val="ru-RU"/>
        </w:rPr>
        <w:t xml:space="preserve"> групи: </w:t>
      </w:r>
      <w:proofErr w:type="spellStart"/>
      <w:r w:rsidRPr="00247FCE">
        <w:rPr>
          <w:rFonts w:ascii="Times New Roman" w:hAnsi="Times New Roman" w:cs="Times New Roman"/>
          <w:sz w:val="28"/>
          <w:szCs w:val="28"/>
          <w:lang w:val="ru-RU"/>
        </w:rPr>
        <w:t>Ресурси</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Виходи</w:t>
      </w:r>
      <w:proofErr w:type="spellEnd"/>
      <w:r w:rsidRPr="00247FCE">
        <w:rPr>
          <w:rFonts w:ascii="Times New Roman" w:hAnsi="Times New Roman" w:cs="Times New Roman"/>
          <w:sz w:val="28"/>
          <w:szCs w:val="28"/>
          <w:lang w:val="ru-RU"/>
        </w:rPr>
        <w:t xml:space="preserve"> та </w:t>
      </w:r>
      <w:proofErr w:type="spellStart"/>
      <w:r w:rsidRPr="00247FCE">
        <w:rPr>
          <w:rFonts w:ascii="Times New Roman" w:hAnsi="Times New Roman" w:cs="Times New Roman"/>
          <w:sz w:val="28"/>
          <w:szCs w:val="28"/>
          <w:lang w:val="ru-RU"/>
        </w:rPr>
        <w:t>Екосистема</w:t>
      </w:r>
      <w:proofErr w:type="spellEnd"/>
    </w:p>
    <w:p w:rsidR="00247FCE" w:rsidRPr="00247FCE" w:rsidRDefault="00247FCE" w:rsidP="00247FCE">
      <w:pPr>
        <w:numPr>
          <w:ilvl w:val="0"/>
          <w:numId w:val="16"/>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Застосовує</w:t>
      </w:r>
      <w:proofErr w:type="spellEnd"/>
      <w:r w:rsidRPr="00247FCE">
        <w:rPr>
          <w:rFonts w:ascii="Times New Roman" w:hAnsi="Times New Roman" w:cs="Times New Roman"/>
          <w:sz w:val="28"/>
          <w:szCs w:val="28"/>
          <w:lang w:val="ru-RU"/>
        </w:rPr>
        <w:t xml:space="preserve"> </w:t>
      </w:r>
      <w:r w:rsidRPr="00247FCE">
        <w:rPr>
          <w:rFonts w:ascii="Times New Roman" w:hAnsi="Times New Roman" w:cs="Times New Roman"/>
          <w:sz w:val="28"/>
          <w:szCs w:val="28"/>
        </w:rPr>
        <w:t>z</w:t>
      </w:r>
      <w:r w:rsidRPr="00247FCE">
        <w:rPr>
          <w:rFonts w:ascii="Times New Roman" w:hAnsi="Times New Roman" w:cs="Times New Roman"/>
          <w:sz w:val="28"/>
          <w:szCs w:val="28"/>
          <w:lang w:val="ru-RU"/>
        </w:rPr>
        <w:t>-</w:t>
      </w:r>
      <w:r w:rsidRPr="00247FCE">
        <w:rPr>
          <w:rFonts w:ascii="Times New Roman" w:hAnsi="Times New Roman" w:cs="Times New Roman"/>
          <w:sz w:val="28"/>
          <w:szCs w:val="28"/>
        </w:rPr>
        <w:t>score</w:t>
      </w:r>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нормалізацію</w:t>
      </w:r>
      <w:proofErr w:type="spellEnd"/>
      <w:r w:rsidRPr="00247FCE">
        <w:rPr>
          <w:rFonts w:ascii="Times New Roman" w:hAnsi="Times New Roman" w:cs="Times New Roman"/>
          <w:sz w:val="28"/>
          <w:szCs w:val="28"/>
          <w:lang w:val="ru-RU"/>
        </w:rPr>
        <w:t xml:space="preserve"> для </w:t>
      </w:r>
      <w:proofErr w:type="spellStart"/>
      <w:r w:rsidRPr="00247FCE">
        <w:rPr>
          <w:rFonts w:ascii="Times New Roman" w:hAnsi="Times New Roman" w:cs="Times New Roman"/>
          <w:sz w:val="28"/>
          <w:szCs w:val="28"/>
          <w:lang w:val="ru-RU"/>
        </w:rPr>
        <w:t>коректного</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порівняння</w:t>
      </w:r>
      <w:proofErr w:type="spellEnd"/>
    </w:p>
    <w:p w:rsidR="00247FCE" w:rsidRPr="00247FCE" w:rsidRDefault="00247FCE" w:rsidP="00247FCE">
      <w:pPr>
        <w:numPr>
          <w:ilvl w:val="0"/>
          <w:numId w:val="16"/>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Використовує</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зважену</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агрегацію</w:t>
      </w:r>
      <w:proofErr w:type="spellEnd"/>
      <w:r w:rsidRPr="00247FCE">
        <w:rPr>
          <w:rFonts w:ascii="Times New Roman" w:hAnsi="Times New Roman" w:cs="Times New Roman"/>
          <w:sz w:val="28"/>
          <w:szCs w:val="28"/>
          <w:lang w:val="ru-RU"/>
        </w:rPr>
        <w:t xml:space="preserve"> з </w:t>
      </w:r>
      <w:proofErr w:type="spellStart"/>
      <w:r w:rsidRPr="00247FCE">
        <w:rPr>
          <w:rFonts w:ascii="Times New Roman" w:hAnsi="Times New Roman" w:cs="Times New Roman"/>
          <w:sz w:val="28"/>
          <w:szCs w:val="28"/>
          <w:lang w:val="ru-RU"/>
        </w:rPr>
        <w:t>обґрунтованими</w:t>
      </w:r>
      <w:proofErr w:type="spellEnd"/>
      <w:r w:rsidRPr="00247FCE">
        <w:rPr>
          <w:rFonts w:ascii="Times New Roman" w:hAnsi="Times New Roman" w:cs="Times New Roman"/>
          <w:sz w:val="28"/>
          <w:szCs w:val="28"/>
          <w:lang w:val="ru-RU"/>
        </w:rPr>
        <w:t xml:space="preserve"> вагами</w:t>
      </w:r>
    </w:p>
    <w:p w:rsidR="00247FCE" w:rsidRPr="00247FCE" w:rsidRDefault="00247FCE" w:rsidP="00247FCE">
      <w:pPr>
        <w:numPr>
          <w:ilvl w:val="0"/>
          <w:numId w:val="16"/>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Включає</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багатовимірний</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статистичний</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аналіз</w:t>
      </w:r>
      <w:proofErr w:type="spellEnd"/>
      <w:r w:rsidRPr="00247FCE">
        <w:rPr>
          <w:rFonts w:ascii="Times New Roman" w:hAnsi="Times New Roman" w:cs="Times New Roman"/>
          <w:sz w:val="28"/>
          <w:szCs w:val="28"/>
          <w:lang w:val="ru-RU"/>
        </w:rPr>
        <w:t xml:space="preserve"> для </w:t>
      </w:r>
      <w:proofErr w:type="spellStart"/>
      <w:r w:rsidRPr="00247FCE">
        <w:rPr>
          <w:rFonts w:ascii="Times New Roman" w:hAnsi="Times New Roman" w:cs="Times New Roman"/>
          <w:sz w:val="28"/>
          <w:szCs w:val="28"/>
          <w:lang w:val="ru-RU"/>
        </w:rPr>
        <w:t>верифікації</w:t>
      </w:r>
      <w:proofErr w:type="spellEnd"/>
    </w:p>
    <w:p w:rsidR="00B7053F" w:rsidRPr="00247FCE" w:rsidRDefault="00247FCE" w:rsidP="00247FCE">
      <w:pPr>
        <w:numPr>
          <w:ilvl w:val="0"/>
          <w:numId w:val="16"/>
        </w:numPr>
        <w:spacing w:after="0" w:line="360" w:lineRule="auto"/>
        <w:ind w:left="0" w:firstLine="709"/>
        <w:jc w:val="both"/>
        <w:rPr>
          <w:rFonts w:ascii="Times New Roman" w:hAnsi="Times New Roman" w:cs="Times New Roman"/>
          <w:sz w:val="28"/>
          <w:szCs w:val="28"/>
          <w:lang w:val="ru-RU"/>
        </w:rPr>
      </w:pPr>
      <w:proofErr w:type="spellStart"/>
      <w:r w:rsidRPr="00247FCE">
        <w:rPr>
          <w:rFonts w:ascii="Times New Roman" w:hAnsi="Times New Roman" w:cs="Times New Roman"/>
          <w:sz w:val="28"/>
          <w:szCs w:val="28"/>
          <w:lang w:val="ru-RU"/>
        </w:rPr>
        <w:t>Застосовує</w:t>
      </w:r>
      <w:proofErr w:type="spellEnd"/>
      <w:r w:rsidRPr="00247FCE">
        <w:rPr>
          <w:rFonts w:ascii="Times New Roman" w:hAnsi="Times New Roman" w:cs="Times New Roman"/>
          <w:sz w:val="28"/>
          <w:szCs w:val="28"/>
          <w:lang w:val="ru-RU"/>
        </w:rPr>
        <w:t xml:space="preserve"> </w:t>
      </w:r>
      <w:r w:rsidRPr="00247FCE">
        <w:rPr>
          <w:rFonts w:ascii="Times New Roman" w:hAnsi="Times New Roman" w:cs="Times New Roman"/>
          <w:sz w:val="28"/>
          <w:szCs w:val="28"/>
        </w:rPr>
        <w:t>PCA</w:t>
      </w:r>
      <w:r w:rsidRPr="00247FCE">
        <w:rPr>
          <w:rFonts w:ascii="Times New Roman" w:hAnsi="Times New Roman" w:cs="Times New Roman"/>
          <w:sz w:val="28"/>
          <w:szCs w:val="28"/>
          <w:lang w:val="ru-RU"/>
        </w:rPr>
        <w:t xml:space="preserve"> для </w:t>
      </w:r>
      <w:proofErr w:type="spellStart"/>
      <w:r w:rsidRPr="00247FCE">
        <w:rPr>
          <w:rFonts w:ascii="Times New Roman" w:hAnsi="Times New Roman" w:cs="Times New Roman"/>
          <w:sz w:val="28"/>
          <w:szCs w:val="28"/>
          <w:lang w:val="ru-RU"/>
        </w:rPr>
        <w:t>виявлення</w:t>
      </w:r>
      <w:proofErr w:type="spellEnd"/>
      <w:r w:rsidRPr="00247FCE">
        <w:rPr>
          <w:rFonts w:ascii="Times New Roman" w:hAnsi="Times New Roman" w:cs="Times New Roman"/>
          <w:sz w:val="28"/>
          <w:szCs w:val="28"/>
          <w:lang w:val="ru-RU"/>
        </w:rPr>
        <w:t xml:space="preserve"> </w:t>
      </w:r>
      <w:proofErr w:type="spellStart"/>
      <w:r w:rsidRPr="00247FCE">
        <w:rPr>
          <w:rFonts w:ascii="Times New Roman" w:hAnsi="Times New Roman" w:cs="Times New Roman"/>
          <w:sz w:val="28"/>
          <w:szCs w:val="28"/>
          <w:lang w:val="ru-RU"/>
        </w:rPr>
        <w:t>прихованих</w:t>
      </w:r>
      <w:proofErr w:type="spellEnd"/>
      <w:r w:rsidRPr="00247FCE">
        <w:rPr>
          <w:rFonts w:ascii="Times New Roman" w:hAnsi="Times New Roman" w:cs="Times New Roman"/>
          <w:sz w:val="28"/>
          <w:szCs w:val="28"/>
          <w:lang w:val="ru-RU"/>
        </w:rPr>
        <w:t xml:space="preserve"> структур у </w:t>
      </w:r>
      <w:proofErr w:type="spellStart"/>
      <w:r w:rsidRPr="00247FCE">
        <w:rPr>
          <w:rFonts w:ascii="Times New Roman" w:hAnsi="Times New Roman" w:cs="Times New Roman"/>
          <w:sz w:val="28"/>
          <w:szCs w:val="28"/>
          <w:lang w:val="ru-RU"/>
        </w:rPr>
        <w:t>даних</w:t>
      </w:r>
      <w:proofErr w:type="spellEnd"/>
    </w:p>
    <w:sectPr w:rsidR="00B7053F" w:rsidRPr="00247FCE" w:rsidSect="0032300F">
      <w:pgSz w:w="12240" w:h="15840"/>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150112"/>
    <w:multiLevelType w:val="multilevel"/>
    <w:tmpl w:val="7D7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62063"/>
    <w:multiLevelType w:val="hybridMultilevel"/>
    <w:tmpl w:val="91643808"/>
    <w:lvl w:ilvl="0" w:tplc="04190001">
      <w:start w:val="1"/>
      <w:numFmt w:val="bullet"/>
      <w:lvlText w:val=""/>
      <w:lvlJc w:val="left"/>
      <w:pPr>
        <w:ind w:left="1429" w:hanging="360"/>
      </w:pPr>
      <w:rPr>
        <w:rFonts w:ascii="Symbol" w:hAnsi="Symbol" w:hint="default"/>
      </w:rPr>
    </w:lvl>
    <w:lvl w:ilvl="1" w:tplc="C82CE2D4">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C087406"/>
    <w:multiLevelType w:val="multilevel"/>
    <w:tmpl w:val="B98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64FF2"/>
    <w:multiLevelType w:val="hybridMultilevel"/>
    <w:tmpl w:val="022235F4"/>
    <w:lvl w:ilvl="0" w:tplc="FEBADD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8A26B61"/>
    <w:multiLevelType w:val="hybridMultilevel"/>
    <w:tmpl w:val="A0044A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17F5BEF"/>
    <w:multiLevelType w:val="multilevel"/>
    <w:tmpl w:val="668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E3275"/>
    <w:multiLevelType w:val="multilevel"/>
    <w:tmpl w:val="EE8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75623">
    <w:abstractNumId w:val="8"/>
  </w:num>
  <w:num w:numId="2" w16cid:durableId="303775950">
    <w:abstractNumId w:val="6"/>
  </w:num>
  <w:num w:numId="3" w16cid:durableId="1910336314">
    <w:abstractNumId w:val="5"/>
  </w:num>
  <w:num w:numId="4" w16cid:durableId="1160541124">
    <w:abstractNumId w:val="4"/>
  </w:num>
  <w:num w:numId="5" w16cid:durableId="1257010820">
    <w:abstractNumId w:val="7"/>
  </w:num>
  <w:num w:numId="6" w16cid:durableId="1189686496">
    <w:abstractNumId w:val="3"/>
  </w:num>
  <w:num w:numId="7" w16cid:durableId="738745289">
    <w:abstractNumId w:val="2"/>
  </w:num>
  <w:num w:numId="8" w16cid:durableId="830368110">
    <w:abstractNumId w:val="1"/>
  </w:num>
  <w:num w:numId="9" w16cid:durableId="945818084">
    <w:abstractNumId w:val="0"/>
  </w:num>
  <w:num w:numId="10" w16cid:durableId="982081328">
    <w:abstractNumId w:val="12"/>
  </w:num>
  <w:num w:numId="11" w16cid:durableId="344794501">
    <w:abstractNumId w:val="10"/>
  </w:num>
  <w:num w:numId="12" w16cid:durableId="1726414975">
    <w:abstractNumId w:val="13"/>
  </w:num>
  <w:num w:numId="13" w16cid:durableId="1182552182">
    <w:abstractNumId w:val="15"/>
  </w:num>
  <w:num w:numId="14" w16cid:durableId="1745376863">
    <w:abstractNumId w:val="9"/>
  </w:num>
  <w:num w:numId="15" w16cid:durableId="1167330218">
    <w:abstractNumId w:val="14"/>
  </w:num>
  <w:num w:numId="16" w16cid:durableId="11763108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38"/>
    <w:rsid w:val="000C3668"/>
    <w:rsid w:val="0015074B"/>
    <w:rsid w:val="00247FCE"/>
    <w:rsid w:val="0029639D"/>
    <w:rsid w:val="0032300F"/>
    <w:rsid w:val="00326F90"/>
    <w:rsid w:val="005F123C"/>
    <w:rsid w:val="008B1765"/>
    <w:rsid w:val="00916D2E"/>
    <w:rsid w:val="00AA1D8D"/>
    <w:rsid w:val="00B47730"/>
    <w:rsid w:val="00B7053F"/>
    <w:rsid w:val="00CB0664"/>
    <w:rsid w:val="00DB52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117DD"/>
  <w14:defaultImageDpi w14:val="300"/>
  <w15:docId w15:val="{AE0D0890-F598-4B4A-BD45-F961F4D51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247FCE"/>
    <w:pPr>
      <w:spacing w:before="100" w:beforeAutospacing="1" w:after="100" w:afterAutospacing="1" w:line="240" w:lineRule="auto"/>
    </w:pPr>
    <w:rPr>
      <w:rFonts w:ascii="Times New Roman" w:eastAsia="Times New Roman" w:hAnsi="Times New Roman" w:cs="Times New Roman"/>
      <w:sz w:val="24"/>
      <w:szCs w:val="24"/>
      <w:lang w:val="ru-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Pages>
  <Words>1052</Words>
  <Characters>5999</Characters>
  <Application>Microsoft Office Word</Application>
  <DocSecurity>0</DocSecurity>
  <Lines>49</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Andrey Chyzhov</cp:lastModifiedBy>
  <cp:revision>4</cp:revision>
  <dcterms:created xsi:type="dcterms:W3CDTF">2025-10-27T12:51:00Z</dcterms:created>
  <dcterms:modified xsi:type="dcterms:W3CDTF">2025-11-21T14:23:00Z</dcterms:modified>
  <cp:category/>
</cp:coreProperties>
</file>