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EFD" w:rsidRDefault="00BC2005" w:rsidP="00F01EFD">
      <w:pPr>
        <w:pStyle w:val="Nagwek1"/>
      </w:pPr>
      <w:r>
        <w:t>Wymagana projektowe</w:t>
      </w:r>
    </w:p>
    <w:p w:rsidR="005A6BF0" w:rsidRDefault="00F01EFD" w:rsidP="00F01EFD">
      <w:pPr>
        <w:jc w:val="both"/>
      </w:pPr>
      <w:r>
        <w:t>W ramach pracy magisterskiej zrealizowano projekt mający na celu usprawnienie korzystania z dokumentacji medycznej podczas zabiegów dokonywanyc</w:t>
      </w:r>
      <w:r w:rsidR="005A6BF0">
        <w:t>h na sali operacyjnej jednego z </w:t>
      </w:r>
      <w:r>
        <w:t>poznańskich szpitali.</w:t>
      </w:r>
      <w:r w:rsidR="005A6BF0">
        <w:t xml:space="preserve"> Podczas prac wstępnych nad projektem, odbyto konsultacje z lekarzami oraz zapoznano się z rzeczywistymi warunkami panującymi na sali operacyjnej. </w:t>
      </w:r>
    </w:p>
    <w:p w:rsidR="009E484B" w:rsidRDefault="009E484B" w:rsidP="00F01EFD">
      <w:pPr>
        <w:jc w:val="both"/>
      </w:pPr>
      <w:r>
        <w:t>Obecnie, podczas wykonywania procedur medycznych, dokumentacja medyczna dostępna jest w formie papierowej. W związku z wymaganiem sterylności podczas operacji, konieczna jest obecność na sali osoby, która może prezentować lekarzom dokumentację</w:t>
      </w:r>
      <w:r w:rsidR="00777B05">
        <w:t xml:space="preserve"> (wyniki badań, zdjęcia, prześwietlenia)</w:t>
      </w:r>
      <w:r>
        <w:t>. W ramach projektu postanowiono zrealizować system, który pozwoli na wyświetlanie i prostą obróbkę (przybliżanie, oddalanie, obrót) dokumentacji medycznej w postaci elektronicznej. Co</w:t>
      </w:r>
      <w:r w:rsidR="00777B05">
        <w:t xml:space="preserve"> istotne</w:t>
      </w:r>
      <w:r>
        <w:t>, system musiał spełniać kryterium bezdot</w:t>
      </w:r>
      <w:r w:rsidR="00777B05">
        <w:t>ykowego sterowania. W związku z </w:t>
      </w:r>
      <w:r>
        <w:t xml:space="preserve">tymi wymaganiami zdecydowano się na wykorzystanie urządzenia </w:t>
      </w:r>
      <w:r w:rsidR="003E3D67">
        <w:t xml:space="preserve">MIcrosoft </w:t>
      </w:r>
      <w:proofErr w:type="spellStart"/>
      <w:r>
        <w:t>Kinect</w:t>
      </w:r>
      <w:proofErr w:type="spellEnd"/>
      <w:r>
        <w:t xml:space="preserve"> do stworzenia aplikacji komputerowej, która pozwoli na swobodne przeglądanie dokumentacji podczas zabiegów.</w:t>
      </w:r>
      <w:r w:rsidR="003E3D67">
        <w:tab/>
      </w:r>
    </w:p>
    <w:p w:rsidR="00BC6757" w:rsidRDefault="00BC6757" w:rsidP="00F01EFD">
      <w:pPr>
        <w:jc w:val="both"/>
      </w:pPr>
      <w:r>
        <w:t>Poniższy schemat stanowi rzut sali operacyjnej.</w:t>
      </w:r>
    </w:p>
    <w:p w:rsidR="00B82F41" w:rsidRDefault="00B82F41" w:rsidP="00F01EFD">
      <w:pPr>
        <w:jc w:val="both"/>
      </w:pPr>
    </w:p>
    <w:p w:rsidR="00DF7408" w:rsidRDefault="00273788" w:rsidP="00DF7408">
      <w:pPr>
        <w:keepNext/>
        <w:jc w:val="both"/>
      </w:pPr>
      <w:r>
        <w:rPr>
          <w:noProof/>
          <w:lang w:eastAsia="pl-PL"/>
        </w:rPr>
        <w:drawing>
          <wp:inline distT="0" distB="0" distL="0" distR="0">
            <wp:extent cx="5760720" cy="2683510"/>
            <wp:effectExtent l="19050" t="0" r="0" b="0"/>
            <wp:docPr id="4" name="Obraz 3" descr="sala_operacyjna_bez_kinec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_operacyjna_bez_kinect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57" w:rsidRDefault="00DF7408" w:rsidP="00DF7408">
      <w:pPr>
        <w:pStyle w:val="Legenda"/>
        <w:jc w:val="center"/>
      </w:pPr>
      <w:bookmarkStart w:id="0" w:name="_Toc396051412"/>
      <w:r>
        <w:t xml:space="preserve">Schemat </w:t>
      </w:r>
      <w:fldSimple w:instr=" STYLEREF 1 \s ">
        <w:r>
          <w:rPr>
            <w:noProof/>
          </w:rPr>
          <w:t>0</w:t>
        </w:r>
      </w:fldSimple>
      <w:r>
        <w:t>.</w:t>
      </w:r>
      <w:fldSimple w:instr=" SEQ Schemat \* ARABIC \s 1 ">
        <w:r>
          <w:rPr>
            <w:noProof/>
          </w:rPr>
          <w:t>1</w:t>
        </w:r>
        <w:bookmarkEnd w:id="0"/>
      </w:fldSimple>
      <w:r w:rsidR="00CD5920">
        <w:t xml:space="preserve"> Sala operacyjna - widok z góry</w:t>
      </w:r>
    </w:p>
    <w:p w:rsidR="00BC6757" w:rsidRDefault="00BC6757" w:rsidP="00F01EFD">
      <w:pPr>
        <w:jc w:val="both"/>
      </w:pPr>
    </w:p>
    <w:p w:rsidR="00E5559B" w:rsidRDefault="00A30501" w:rsidP="00F01EFD">
      <w:pPr>
        <w:jc w:val="both"/>
      </w:pPr>
      <w:r>
        <w:t>Na środku sali znajduje się stół operacyjny, na którym leży operowany pacjent. Zlokalizowane bezpośrednio nad stołem lampy są źródłami bardzo intensywnego światła.</w:t>
      </w:r>
      <w:r w:rsidR="00604707">
        <w:t xml:space="preserve"> Przy zabiegu/operacji mo</w:t>
      </w:r>
      <w:r w:rsidR="00144E55">
        <w:t xml:space="preserve">że brać udział do dwóch lekarzy, anestezjolog oraz instrumentariuszka. Lekarze stoją po przeciwnych stronach stołu operacyjnego, anestezjolog znajduje się przy końcu stołu od strony głowy pacjenta, a instrumentariuszka obok jednego z lekarzy, od strony nóg pacjenta. Instrumentariuszka ma przed sobą stolik z narzędziami potrzebnymi przy wykonywanych procedurach medycznych </w:t>
      </w:r>
      <w:r w:rsidR="00144E55">
        <w:lastRenderedPageBreak/>
        <w:t>(skalpele, nici etc.), natomiast anestezjolog przez cały czas operacji monitoruje stan pacjenta za pomocą specjalistycznej aparatury (na schemacie zaznaczona prostokątem za anestezjologiem).</w:t>
      </w:r>
      <w:r w:rsidR="00644C41">
        <w:t xml:space="preserve"> Ponadto, na sali znajduje się sprzęt medyczny, z którego korzysta się podczas zabiegu (na schemacie zaznaczone</w:t>
      </w:r>
      <w:r w:rsidR="00777B05">
        <w:t xml:space="preserve"> jako</w:t>
      </w:r>
      <w:r w:rsidR="00644C41">
        <w:t xml:space="preserve"> ekran po lewej stronie lekarza powyżej stołu operacyjnego).</w:t>
      </w:r>
      <w:r w:rsidR="00E5559B">
        <w:t xml:space="preserve"> Warto zauważyć, że pacjent podłączony jest do wielu urządzeń medycznych, dlatego między stołem a aparaturą anestezjologa oraz pozostałą aparaturą przebiegają rozmaite połączenia, rurki, ssaki itp. </w:t>
      </w:r>
    </w:p>
    <w:p w:rsidR="00CB526A" w:rsidRDefault="00CB526A" w:rsidP="00F01EFD">
      <w:pPr>
        <w:jc w:val="both"/>
      </w:pPr>
      <w:r>
        <w:t xml:space="preserve">Na schemacie uwzględniono wymiary sali. Są to wymiary orientacyjne otrzymane od obsługi szpitala. Są one istotne ze względu na zasięg prawidłowej pracy urządzenia </w:t>
      </w:r>
      <w:proofErr w:type="spellStart"/>
      <w:r>
        <w:t>Kinect</w:t>
      </w:r>
      <w:proofErr w:type="spellEnd"/>
      <w:r>
        <w:t xml:space="preserve">. Przedstawiono także umieszczenie okien. Okna są koloru mlecznego (nieprzezroczyste), przez co zapobiegają wpadaniu ostrego światła do sali operacyjnej. Ten fakt również jest bardzo </w:t>
      </w:r>
      <w:r w:rsidR="00777B05">
        <w:t>ważnym</w:t>
      </w:r>
      <w:r>
        <w:t xml:space="preserve"> czynnikiem, który należy wziąć pod uwagę rozważając umieszczenie urządzenia </w:t>
      </w:r>
      <w:proofErr w:type="spellStart"/>
      <w:r>
        <w:t>Kinect</w:t>
      </w:r>
      <w:proofErr w:type="spellEnd"/>
      <w:r>
        <w:t xml:space="preserve"> tak, żeby było to funkcjonalne dla obsługi medycznej oraz zapewniało prawidłowe d</w:t>
      </w:r>
      <w:r w:rsidR="007D47CD">
        <w:t>ziałanie projektowanego systemu.</w:t>
      </w:r>
    </w:p>
    <w:p w:rsidR="005055DC" w:rsidRDefault="00C36814" w:rsidP="00F01EFD">
      <w:pPr>
        <w:jc w:val="both"/>
      </w:pPr>
      <w:r>
        <w:t>Podczas wykonywania operacji lekarze muszą zachować sterylność. Oznacza to, że nie mają możliwości sterowania żadnym</w:t>
      </w:r>
      <w:r w:rsidR="004E4510">
        <w:t>i urządzeniami przy użyciu rąk, ponieważ są one w bezpośrednim kontakcie z organizmem pacjenta.</w:t>
      </w:r>
      <w:r w:rsidR="00A43EBF">
        <w:t xml:space="preserve"> Wśród obecnych na sali osób jest tylko jedna, która może dotykać różnych sprzętów, ale ma ona obowiązki podczas wykonywania procedur medycznych, stąd nie </w:t>
      </w:r>
      <w:r w:rsidR="00777B05">
        <w:t>można</w:t>
      </w:r>
      <w:r w:rsidR="00A43EBF">
        <w:t xml:space="preserve"> zaangażować j</w:t>
      </w:r>
      <w:r w:rsidR="00777B05">
        <w:t>ej</w:t>
      </w:r>
      <w:r w:rsidR="00A43EBF">
        <w:t xml:space="preserve"> do sterowania systemem komputerowym do wyświetlania dokumentacji medycznej.</w:t>
      </w:r>
      <w:r w:rsidR="001875A7">
        <w:t xml:space="preserve"> </w:t>
      </w:r>
      <w:r w:rsidR="00777B05">
        <w:t>Jest to przyczyna, dla której</w:t>
      </w:r>
      <w:r w:rsidR="00A43EBF">
        <w:t xml:space="preserve"> używanie myszki czy klawiatury - standardowych urządzeń do sterowania komputerem - nie jest możliwe podczas zabiegu.</w:t>
      </w:r>
      <w:r w:rsidR="005055DC">
        <w:t xml:space="preserve"> Jednakże, podczas przygotowania do wykonywania zabiegu odbywa się inicjalizacja sprzętu medycznego, kiedy to kontakt bezpośredni jest możliwy. Dokumentacja medyczna znajduje się na elektronicznych nośnikach danych (płyty CD).</w:t>
      </w:r>
    </w:p>
    <w:p w:rsidR="00F01EFD" w:rsidRPr="00F01EFD" w:rsidRDefault="009E484B" w:rsidP="00F01EFD">
      <w:pPr>
        <w:jc w:val="both"/>
      </w:pPr>
      <w:r>
        <w:t>Odbywając konsultacje z lekarzami zapytano o ich potrzeby względem projektowanego systemu</w:t>
      </w:r>
      <w:r w:rsidR="001823C4">
        <w:t xml:space="preserve">. </w:t>
      </w:r>
      <w:r w:rsidR="005A6BF0">
        <w:t>Na podstawie zebranych informacji sformułowano następujące wymagania projektowe:</w:t>
      </w:r>
    </w:p>
    <w:p w:rsidR="001823C4" w:rsidRDefault="001823C4" w:rsidP="001823C4">
      <w:pPr>
        <w:pStyle w:val="Akapitzlist"/>
        <w:numPr>
          <w:ilvl w:val="0"/>
          <w:numId w:val="1"/>
        </w:numPr>
        <w:jc w:val="both"/>
      </w:pPr>
      <w:r>
        <w:t>system musi być sterowany bez bezpośredniego kontaktu (bezdotykowo),</w:t>
      </w:r>
    </w:p>
    <w:p w:rsidR="001823C4" w:rsidRDefault="00875F89" w:rsidP="001823C4">
      <w:pPr>
        <w:pStyle w:val="Akapitzlist"/>
        <w:numPr>
          <w:ilvl w:val="0"/>
          <w:numId w:val="1"/>
        </w:numPr>
        <w:jc w:val="both"/>
      </w:pPr>
      <w:r>
        <w:t>podczas inicjalizacji systemu przed zabiegiem dopuszczalny jest bezpośredni kontakt ze sprzętem (a więc sterowanie myszką, klawiaturą),</w:t>
      </w:r>
    </w:p>
    <w:p w:rsidR="00AF2646" w:rsidRDefault="00AF2646" w:rsidP="001823C4">
      <w:pPr>
        <w:pStyle w:val="Akapitzlist"/>
        <w:numPr>
          <w:ilvl w:val="0"/>
          <w:numId w:val="1"/>
        </w:numPr>
        <w:jc w:val="both"/>
      </w:pPr>
      <w:r>
        <w:t>system ma zapewniać funkcjonalność powiększania, pomniejszania dokumentacji medycznej (zdjęć) oraz ich obracanie,</w:t>
      </w:r>
    </w:p>
    <w:p w:rsidR="00875F89" w:rsidRDefault="00D66D0A" w:rsidP="001823C4">
      <w:pPr>
        <w:pStyle w:val="Akapitzlist"/>
        <w:numPr>
          <w:ilvl w:val="0"/>
          <w:numId w:val="1"/>
        </w:numPr>
        <w:jc w:val="both"/>
      </w:pPr>
      <w:r>
        <w:t xml:space="preserve">ustawienie </w:t>
      </w:r>
      <w:r w:rsidR="00AF2646">
        <w:t xml:space="preserve">urządzenia Microsoft </w:t>
      </w:r>
      <w:proofErr w:type="spellStart"/>
      <w:r w:rsidR="00AF2646">
        <w:t>Kinect</w:t>
      </w:r>
      <w:proofErr w:type="spellEnd"/>
      <w:r w:rsidR="00AF2646">
        <w:t xml:space="preserve"> </w:t>
      </w:r>
      <w:r>
        <w:t xml:space="preserve">na sali operacyjnej musi zapewniać funkcjonalność systemu dla </w:t>
      </w:r>
      <w:r w:rsidR="0016135A">
        <w:t>użytkowników (nie może kolidować z aparaturą medyczną i wymagać zbytniego przemieszczania się po sali)</w:t>
      </w:r>
      <w:r w:rsidR="00F53AD3">
        <w:t>,</w:t>
      </w:r>
    </w:p>
    <w:p w:rsidR="00F53AD3" w:rsidRDefault="00F53AD3" w:rsidP="001823C4">
      <w:pPr>
        <w:pStyle w:val="Akapitzlist"/>
        <w:numPr>
          <w:ilvl w:val="0"/>
          <w:numId w:val="1"/>
        </w:numPr>
        <w:jc w:val="both"/>
      </w:pPr>
      <w:r>
        <w:t>ustawienie</w:t>
      </w:r>
      <w:r w:rsidR="00AF2646">
        <w:t xml:space="preserve"> urządzenia Microsoft </w:t>
      </w:r>
      <w:proofErr w:type="spellStart"/>
      <w:r w:rsidR="00AF2646">
        <w:t>Kinect</w:t>
      </w:r>
      <w:proofErr w:type="spellEnd"/>
      <w:r>
        <w:t xml:space="preserve"> na sali operacyjnej musi zapewniać prawidłowe działanie systemu (problem wielu źródeł intensywnego św</w:t>
      </w:r>
      <w:r w:rsidR="00DB41C3">
        <w:t>iatła</w:t>
      </w:r>
      <w:r w:rsidR="00CD543E">
        <w:t xml:space="preserve"> oraz wielu osób przebywających na sali i biorących aktywny udział w przeprowadzanej operacji</w:t>
      </w:r>
      <w:r w:rsidR="00DB41C3">
        <w:t>)</w:t>
      </w:r>
      <w:r w:rsidR="00AF2646">
        <w:t>.</w:t>
      </w:r>
    </w:p>
    <w:p w:rsidR="00D43604" w:rsidRDefault="00D43604" w:rsidP="00AF2646">
      <w:pPr>
        <w:jc w:val="both"/>
      </w:pPr>
    </w:p>
    <w:p w:rsidR="00CD5920" w:rsidRDefault="00AF2646" w:rsidP="00AF2646">
      <w:pPr>
        <w:jc w:val="both"/>
      </w:pPr>
      <w:r>
        <w:t>Sposoby rozwiązania oraz argumentacja przyjętych metod realizacji powyższych wymagań opisana jest w zasadniczej części niniejszej pracy.</w:t>
      </w:r>
    </w:p>
    <w:p w:rsidR="00CD5920" w:rsidRDefault="00CD5920">
      <w:r>
        <w:br w:type="page"/>
      </w:r>
    </w:p>
    <w:p w:rsidR="00CD5920" w:rsidRDefault="00CD5920">
      <w:pPr>
        <w:pStyle w:val="Spisilustracji"/>
        <w:tabs>
          <w:tab w:val="right" w:leader="dot" w:pos="9062"/>
        </w:tabs>
        <w:rPr>
          <w:noProof/>
        </w:rPr>
      </w:pPr>
      <w:r>
        <w:lastRenderedPageBreak/>
        <w:fldChar w:fldCharType="begin"/>
      </w:r>
      <w:r>
        <w:instrText xml:space="preserve"> TOC \h \z \c "Schemat" </w:instrText>
      </w:r>
      <w:r>
        <w:fldChar w:fldCharType="separate"/>
      </w:r>
      <w:hyperlink w:anchor="_Toc396051412" w:history="1">
        <w:r w:rsidRPr="006236C5">
          <w:rPr>
            <w:rStyle w:val="Hipercze"/>
            <w:noProof/>
          </w:rPr>
          <w:t>Schemat 0.1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_Toc396051412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F2646" w:rsidRDefault="00CD5920" w:rsidP="00AF2646">
      <w:pPr>
        <w:jc w:val="both"/>
      </w:pPr>
      <w:r>
        <w:fldChar w:fldCharType="end"/>
      </w:r>
    </w:p>
    <w:p w:rsidR="00AF2646" w:rsidRDefault="00AF2646" w:rsidP="00AF2646">
      <w:pPr>
        <w:pStyle w:val="Akapitzlist"/>
        <w:jc w:val="both"/>
      </w:pPr>
    </w:p>
    <w:p w:rsidR="00483D7B" w:rsidRPr="00BE182A" w:rsidRDefault="00483D7B" w:rsidP="00483D7B"/>
    <w:sectPr w:rsidR="00483D7B" w:rsidRPr="00BE182A" w:rsidSect="001A2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372" w:rsidRDefault="008A6372" w:rsidP="00B8422F">
      <w:pPr>
        <w:spacing w:after="0" w:line="240" w:lineRule="auto"/>
      </w:pPr>
      <w:r>
        <w:separator/>
      </w:r>
    </w:p>
  </w:endnote>
  <w:endnote w:type="continuationSeparator" w:id="0">
    <w:p w:rsidR="008A6372" w:rsidRDefault="008A6372" w:rsidP="00B8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372" w:rsidRDefault="008A6372" w:rsidP="00B8422F">
      <w:pPr>
        <w:spacing w:after="0" w:line="240" w:lineRule="auto"/>
      </w:pPr>
      <w:r>
        <w:separator/>
      </w:r>
    </w:p>
  </w:footnote>
  <w:footnote w:type="continuationSeparator" w:id="0">
    <w:p w:rsidR="008A6372" w:rsidRDefault="008A6372" w:rsidP="00B84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52370"/>
    <w:multiLevelType w:val="hybridMultilevel"/>
    <w:tmpl w:val="576A17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79AE"/>
    <w:rsid w:val="00066B7F"/>
    <w:rsid w:val="000B52A8"/>
    <w:rsid w:val="000C3A48"/>
    <w:rsid w:val="00144E55"/>
    <w:rsid w:val="0016135A"/>
    <w:rsid w:val="001708B0"/>
    <w:rsid w:val="001823C4"/>
    <w:rsid w:val="001875A7"/>
    <w:rsid w:val="001A282E"/>
    <w:rsid w:val="00273788"/>
    <w:rsid w:val="00277833"/>
    <w:rsid w:val="002A22C2"/>
    <w:rsid w:val="00382A56"/>
    <w:rsid w:val="0039434E"/>
    <w:rsid w:val="003E3D67"/>
    <w:rsid w:val="00400279"/>
    <w:rsid w:val="00401606"/>
    <w:rsid w:val="00483D7B"/>
    <w:rsid w:val="004E4510"/>
    <w:rsid w:val="005055DC"/>
    <w:rsid w:val="005167CE"/>
    <w:rsid w:val="005A6BF0"/>
    <w:rsid w:val="00604707"/>
    <w:rsid w:val="00644C41"/>
    <w:rsid w:val="007567A2"/>
    <w:rsid w:val="007753C0"/>
    <w:rsid w:val="00777B05"/>
    <w:rsid w:val="007D47CD"/>
    <w:rsid w:val="00815506"/>
    <w:rsid w:val="00875F89"/>
    <w:rsid w:val="008A6372"/>
    <w:rsid w:val="0092350E"/>
    <w:rsid w:val="009E484B"/>
    <w:rsid w:val="00A30501"/>
    <w:rsid w:val="00A43EBF"/>
    <w:rsid w:val="00AF2646"/>
    <w:rsid w:val="00B21244"/>
    <w:rsid w:val="00B52E46"/>
    <w:rsid w:val="00B82F41"/>
    <w:rsid w:val="00B8422F"/>
    <w:rsid w:val="00BC2005"/>
    <w:rsid w:val="00BC6757"/>
    <w:rsid w:val="00BE182A"/>
    <w:rsid w:val="00BE1B59"/>
    <w:rsid w:val="00BF19D6"/>
    <w:rsid w:val="00C36814"/>
    <w:rsid w:val="00CB526A"/>
    <w:rsid w:val="00CD543E"/>
    <w:rsid w:val="00CD5920"/>
    <w:rsid w:val="00D43604"/>
    <w:rsid w:val="00D66D0A"/>
    <w:rsid w:val="00DB41C3"/>
    <w:rsid w:val="00DF6D0E"/>
    <w:rsid w:val="00DF7408"/>
    <w:rsid w:val="00E347BC"/>
    <w:rsid w:val="00E5559B"/>
    <w:rsid w:val="00E91AC2"/>
    <w:rsid w:val="00F01EFD"/>
    <w:rsid w:val="00F31CB8"/>
    <w:rsid w:val="00F53AD3"/>
    <w:rsid w:val="00F879AE"/>
    <w:rsid w:val="00FB6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282E"/>
  </w:style>
  <w:style w:type="paragraph" w:styleId="Nagwek1">
    <w:name w:val="heading 1"/>
    <w:basedOn w:val="Normalny"/>
    <w:next w:val="Normalny"/>
    <w:link w:val="Nagwek1Znak"/>
    <w:uiPriority w:val="9"/>
    <w:qFormat/>
    <w:rsid w:val="00F31CB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31C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8422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8422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8422F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C6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C6757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BC67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43EB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43EB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43EBF"/>
    <w:rPr>
      <w:vertAlign w:val="superscript"/>
    </w:rPr>
  </w:style>
  <w:style w:type="paragraph" w:styleId="Akapitzlist">
    <w:name w:val="List Paragraph"/>
    <w:basedOn w:val="Normalny"/>
    <w:uiPriority w:val="34"/>
    <w:qFormat/>
    <w:rsid w:val="001823C4"/>
    <w:pPr>
      <w:ind w:left="720"/>
      <w:contextualSpacing/>
    </w:pPr>
  </w:style>
  <w:style w:type="paragraph" w:styleId="Spisilustracji">
    <w:name w:val="table of figures"/>
    <w:basedOn w:val="Normalny"/>
    <w:next w:val="Normalny"/>
    <w:uiPriority w:val="99"/>
    <w:unhideWhenUsed/>
    <w:rsid w:val="00CD5920"/>
    <w:pPr>
      <w:spacing w:after="0"/>
    </w:pPr>
  </w:style>
  <w:style w:type="character" w:styleId="Hipercze">
    <w:name w:val="Hyperlink"/>
    <w:basedOn w:val="Domylnaczcionkaakapitu"/>
    <w:uiPriority w:val="99"/>
    <w:unhideWhenUsed/>
    <w:rsid w:val="00CD59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E0408F-3AD5-45D4-9325-31FC6EDD4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3</Pages>
  <Words>706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</dc:creator>
  <cp:lastModifiedBy>alA</cp:lastModifiedBy>
  <cp:revision>54</cp:revision>
  <dcterms:created xsi:type="dcterms:W3CDTF">2014-07-31T23:45:00Z</dcterms:created>
  <dcterms:modified xsi:type="dcterms:W3CDTF">2014-08-17T13:08:00Z</dcterms:modified>
</cp:coreProperties>
</file>