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C724AB" w:rsidRDefault="00C724AB"/>
    <w:p w:rsidR="00C724AB" w:rsidRDefault="00C724AB"/>
    <w:p w:rsidR="00DB6DDA" w:rsidRPr="00DB6DDA" w:rsidRDefault="00973D88" w:rsidP="00DB6DDA">
      <w:pPr>
        <w:keepNext/>
        <w:keepLines/>
        <w:widowControl/>
        <w:spacing w:before="480" w:after="120"/>
        <w:jc w:val="center"/>
        <w:rPr>
          <w:rFonts w:ascii="Arial" w:hAnsi="Arial" w:cs="Arial"/>
          <w:b/>
          <w:i/>
          <w:sz w:val="36"/>
          <w:szCs w:val="36"/>
        </w:rPr>
      </w:pPr>
      <w:r>
        <w:rPr>
          <w:rFonts w:ascii="Arial" w:hAnsi="Arial" w:cs="Arial"/>
          <w:b/>
          <w:bCs/>
          <w:i/>
          <w:sz w:val="36"/>
          <w:szCs w:val="36"/>
        </w:rPr>
        <w:t>Re-planificación</w:t>
      </w:r>
    </w:p>
    <w:p w:rsidR="002C2FD9" w:rsidRDefault="002C2FD9">
      <w:pPr>
        <w:pStyle w:val="Ttulo"/>
        <w:rPr>
          <w:sz w:val="28"/>
        </w:rPr>
      </w:pPr>
    </w:p>
    <w:p w:rsidR="00DB6DDA" w:rsidRPr="00DB6DDA" w:rsidRDefault="00DB6DDA" w:rsidP="00DB6DDA"/>
    <w:p w:rsidR="00C724AB" w:rsidRDefault="00CA445E">
      <w:pPr>
        <w:pStyle w:val="Ttul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701"/>
        <w:gridCol w:w="3402"/>
        <w:gridCol w:w="3686"/>
      </w:tblGrid>
      <w:tr w:rsidR="007328B8" w:rsidTr="007328B8">
        <w:tc>
          <w:tcPr>
            <w:tcW w:w="1701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7328B8" w:rsidRDefault="007328B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7328B8" w:rsidRDefault="007328B8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</w:tr>
      <w:tr w:rsidR="007328B8" w:rsidTr="007328B8">
        <w:tc>
          <w:tcPr>
            <w:tcW w:w="1701" w:type="dxa"/>
          </w:tcPr>
          <w:p w:rsidR="007328B8" w:rsidRDefault="007328B8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7328B8" w:rsidRDefault="007328B8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7328B8" w:rsidRDefault="007328B8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Ttul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Ttul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7D07CB" w:rsidRDefault="007D07CB">
      <w:pPr>
        <w:jc w:val="both"/>
      </w:pPr>
    </w:p>
    <w:p w:rsidR="007D07CB" w:rsidRPr="007D07CB" w:rsidRDefault="00103262" w:rsidP="00103262">
      <w:pPr>
        <w:tabs>
          <w:tab w:val="left" w:pos="3327"/>
        </w:tabs>
      </w:pPr>
      <w:r>
        <w:tab/>
      </w:r>
    </w:p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7D07CB" w:rsidRPr="007D07CB" w:rsidRDefault="007D07CB" w:rsidP="007D07CB"/>
    <w:p w:rsidR="00DB6DDA" w:rsidRDefault="007D07CB" w:rsidP="00DB6DDA">
      <w:pPr>
        <w:jc w:val="center"/>
        <w:rPr>
          <w:rFonts w:ascii="Arial" w:eastAsia="Arial" w:hAnsi="Arial" w:cs="Arial"/>
          <w:b/>
          <w:sz w:val="32"/>
        </w:rPr>
      </w:pPr>
      <w:r>
        <w:br w:type="page"/>
      </w:r>
      <w:r w:rsidR="00DB6DDA" w:rsidRPr="00DB6DDA">
        <w:rPr>
          <w:rFonts w:ascii="Arial" w:eastAsia="Arial" w:hAnsi="Arial" w:cs="Arial"/>
          <w:b/>
          <w:sz w:val="32"/>
        </w:rPr>
        <w:lastRenderedPageBreak/>
        <w:t>Historial de Revisión</w:t>
      </w:r>
    </w:p>
    <w:p w:rsidR="00103262" w:rsidRPr="00DB6DDA" w:rsidRDefault="00103262" w:rsidP="00DB6DDA">
      <w:pPr>
        <w:jc w:val="center"/>
        <w:rPr>
          <w:sz w:val="24"/>
        </w:rPr>
      </w:pPr>
    </w:p>
    <w:tbl>
      <w:tblPr>
        <w:tblW w:w="9483" w:type="dxa"/>
        <w:tblInd w:w="-338" w:type="dxa"/>
        <w:tblLayout w:type="fixed"/>
        <w:tblLook w:val="0000"/>
      </w:tblPr>
      <w:tblGrid>
        <w:gridCol w:w="1728"/>
        <w:gridCol w:w="1102"/>
        <w:gridCol w:w="3710"/>
        <w:gridCol w:w="2943"/>
      </w:tblGrid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Versión</w:t>
            </w: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Descripción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  <w:r w:rsidRPr="00DB6DDA">
              <w:rPr>
                <w:rFonts w:ascii="Arial" w:eastAsia="Arial" w:hAnsi="Arial" w:cs="Arial"/>
                <w:color w:val="FFFFFF"/>
              </w:rPr>
              <w:t>Autor</w:t>
            </w: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7328B8" w:rsidRDefault="00973D88" w:rsidP="007328B8">
            <w:pPr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</w:t>
            </w:r>
            <w:r w:rsidR="00945BBF">
              <w:rPr>
                <w:rFonts w:ascii="Arial" w:eastAsia="Arial" w:hAnsi="Arial" w:cs="Arial"/>
                <w:sz w:val="22"/>
              </w:rPr>
              <w:t>7</w:t>
            </w:r>
            <w:r w:rsidR="00DB6DDA" w:rsidRPr="00DB6DDA">
              <w:rPr>
                <w:rFonts w:ascii="Arial" w:eastAsia="Arial" w:hAnsi="Arial" w:cs="Arial"/>
                <w:sz w:val="22"/>
              </w:rPr>
              <w:t>/</w:t>
            </w:r>
            <w:r>
              <w:rPr>
                <w:rFonts w:ascii="Arial" w:eastAsia="Arial" w:hAnsi="Arial" w:cs="Arial"/>
                <w:sz w:val="22"/>
              </w:rPr>
              <w:t>11</w:t>
            </w:r>
            <w:r w:rsidR="00DB6DDA" w:rsidRPr="00DB6DDA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7328B8" w:rsidRDefault="00DB6DDA" w:rsidP="00DB6DDA">
            <w:pPr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 w:rsidRPr="00DB6DDA"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103262" w:rsidP="00103262">
            <w:pPr>
              <w:spacing w:before="40" w:after="40" w:line="288" w:lineRule="auto"/>
              <w:rPr>
                <w:sz w:val="24"/>
              </w:rPr>
            </w:pPr>
            <w:r>
              <w:rPr>
                <w:rFonts w:ascii="Arial" w:eastAsia="Arial" w:hAnsi="Arial" w:cs="Arial"/>
                <w:sz w:val="22"/>
              </w:rPr>
              <w:t>Elaboración de</w:t>
            </w:r>
            <w:r w:rsidR="00945BBF">
              <w:rPr>
                <w:rFonts w:ascii="Arial" w:eastAsia="Arial" w:hAnsi="Arial" w:cs="Arial"/>
                <w:sz w:val="22"/>
              </w:rPr>
              <w:t>l</w:t>
            </w:r>
            <w:r>
              <w:rPr>
                <w:rFonts w:ascii="Arial" w:eastAsia="Arial" w:hAnsi="Arial" w:cs="Arial"/>
                <w:sz w:val="22"/>
              </w:rPr>
              <w:t xml:space="preserve"> documento</w:t>
            </w: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973D88" w:rsidP="00DB6DDA">
            <w:pPr>
              <w:spacing w:before="40" w:after="40" w:line="288" w:lineRule="auto"/>
              <w:rPr>
                <w:sz w:val="24"/>
              </w:rPr>
            </w:pPr>
            <w:r>
              <w:rPr>
                <w:rFonts w:ascii="Arial" w:eastAsia="Arial" w:hAnsi="Arial" w:cs="Arial"/>
                <w:sz w:val="22"/>
              </w:rPr>
              <w:t>Franco Tiberti</w:t>
            </w: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</w:tr>
      <w:tr w:rsidR="00DB6DDA" w:rsidRPr="00DB6DDA" w:rsidTr="00945BBF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jc w:val="center"/>
              <w:rPr>
                <w:sz w:val="24"/>
              </w:rPr>
            </w:pPr>
          </w:p>
        </w:tc>
        <w:tc>
          <w:tcPr>
            <w:tcW w:w="3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  <w:tc>
          <w:tcPr>
            <w:tcW w:w="29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DB6DDA" w:rsidRPr="00DB6DDA" w:rsidRDefault="00DB6DDA" w:rsidP="00DB6DDA">
            <w:pPr>
              <w:spacing w:before="40" w:after="40" w:line="288" w:lineRule="auto"/>
              <w:rPr>
                <w:sz w:val="24"/>
              </w:rPr>
            </w:pPr>
          </w:p>
        </w:tc>
      </w:tr>
    </w:tbl>
    <w:p w:rsidR="00DB6DDA" w:rsidRPr="00DB6DDA" w:rsidRDefault="00DB6DDA" w:rsidP="00DB6DDA">
      <w:pPr>
        <w:widowControl/>
        <w:jc w:val="center"/>
        <w:rPr>
          <w:sz w:val="24"/>
        </w:rPr>
      </w:pPr>
    </w:p>
    <w:p w:rsidR="00DB6DDA" w:rsidRDefault="00DB6DDA">
      <w:r>
        <w:br w:type="page"/>
      </w:r>
    </w:p>
    <w:p w:rsidR="00DB6DDA" w:rsidRDefault="00DB6DDA"/>
    <w:p w:rsidR="00973D88" w:rsidRDefault="00973D88" w:rsidP="00103262">
      <w:pPr>
        <w:rPr>
          <w:rFonts w:ascii="Arial Black" w:hAnsi="Arial Black"/>
          <w:bCs/>
          <w:iCs/>
          <w:sz w:val="28"/>
        </w:rPr>
      </w:pPr>
      <w:r>
        <w:rPr>
          <w:rFonts w:ascii="Arial Black" w:hAnsi="Arial Black"/>
          <w:bCs/>
          <w:iCs/>
          <w:sz w:val="28"/>
        </w:rPr>
        <w:t>Funcionalidades propuestas por el equipo de trabajo:</w:t>
      </w:r>
    </w:p>
    <w:p w:rsidR="00973D88" w:rsidRDefault="00973D88" w:rsidP="00103262">
      <w:pPr>
        <w:rPr>
          <w:rFonts w:ascii="Arial Black" w:hAnsi="Arial Black"/>
          <w:bCs/>
          <w:iCs/>
          <w:sz w:val="28"/>
        </w:rPr>
      </w:pP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Q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ue el usuario, tanto emprendedor como inversor, tenga una página donde vea sus inversiones, y sus pagos</w:t>
      </w: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Q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ue cuando se publiquen los estados de resultado, queden persistidos para poder ver el historial tanto en esa pantalla como en la información de cada usuario.</w:t>
      </w: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P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oner dentro de la página de cada emprendimiento, cuantas acciones quedan para llegar al 100% al igual que está en la descripción corta de afuera.</w:t>
      </w: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P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 xml:space="preserve">oner notificaciones de la cantidad de comentarios que tenemos por leer (que los muestre como </w:t>
      </w:r>
      <w:proofErr w:type="spellStart"/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inbox</w:t>
      </w:r>
      <w:proofErr w:type="spellEnd"/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)</w:t>
      </w: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V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er el tema de seguridad de mercado de pago controlando con mercado de pago a ver si esta en éxito o pendiente.</w:t>
      </w: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M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ejorar los buscadores y que los emprendimos se ordenen por un criterio.</w:t>
      </w: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Q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ue en el detalle del emprendimiento diga la categoría a la que pertenece.</w:t>
      </w: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C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 xml:space="preserve">uando voy a mis emprendimientos, que pueda ver el listado de todos los inversores que participaron en el emprendimiento. y con un </w:t>
      </w:r>
      <w:proofErr w:type="spellStart"/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click</w:t>
      </w:r>
      <w:proofErr w:type="spellEnd"/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, puedo acceder a sus datos.</w:t>
      </w: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M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ostrar el formulario donde se aplica para ser emprendedor, y no solo el botón.</w:t>
      </w: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>
        <w:rPr>
          <w:rFonts w:ascii="Arial" w:hAnsi="Arial" w:cs="Arial"/>
          <w:color w:val="auto"/>
          <w:sz w:val="18"/>
          <w:szCs w:val="18"/>
          <w:lang w:eastAsia="es-AR"/>
        </w:rPr>
        <w:t>Q</w:t>
      </w: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 xml:space="preserve">ue cuando seleccionamos un </w:t>
      </w:r>
      <w:proofErr w:type="spellStart"/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tab</w:t>
      </w:r>
      <w:proofErr w:type="spellEnd"/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, quede seleccionado para saber donde estoy.</w:t>
      </w:r>
    </w:p>
    <w:p w:rsidR="00103262" w:rsidRPr="00973D88" w:rsidRDefault="00103262" w:rsidP="00103262">
      <w:pPr>
        <w:rPr>
          <w:rFonts w:ascii="Arial" w:hAnsi="Arial" w:cs="Arial"/>
          <w:bCs/>
          <w:iCs/>
          <w:color w:val="auto"/>
          <w:sz w:val="28"/>
        </w:rPr>
      </w:pPr>
      <w:r w:rsidRPr="00973D88">
        <w:rPr>
          <w:rFonts w:ascii="Arial" w:hAnsi="Arial" w:cs="Arial"/>
          <w:bCs/>
          <w:iCs/>
          <w:color w:val="auto"/>
          <w:sz w:val="28"/>
        </w:rPr>
        <w:t xml:space="preserve"> </w:t>
      </w:r>
    </w:p>
    <w:p w:rsidR="00103262" w:rsidRPr="00103262" w:rsidRDefault="00103262" w:rsidP="007D07CB">
      <w:pPr>
        <w:rPr>
          <w:rFonts w:ascii="Arial" w:hAnsi="Arial" w:cs="Arial"/>
          <w:bCs/>
          <w:i/>
          <w:iCs/>
          <w:sz w:val="28"/>
        </w:rPr>
      </w:pP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  <w:r>
        <w:rPr>
          <w:rFonts w:ascii="Arial Black" w:hAnsi="Arial Black"/>
          <w:bCs/>
          <w:iCs/>
          <w:sz w:val="28"/>
        </w:rPr>
        <w:t>Funcionalidades propuestas por la cátedra:</w:t>
      </w: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Al momento de cancelar un proyecto (CU011), además del aviso vía mail, debe ser consultable dentro del sistema en el historial de la cuenta del usuario.</w:t>
      </w: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Al momento de dar de baja un emprendimiento (CU010), avisar a los inversores y que esta acción sea consultable dentro del sistema en el historial de la cuenta del usuario (inversor y emprendedor).</w:t>
      </w:r>
    </w:p>
    <w:p w:rsidR="00973D88" w:rsidRP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Agilizar la búsqueda de proyectos (CU008) en función de parámetros más sencillos para el inversor (ej.: cuanto se dispone a invertir). Adicionalmente debe posibilitarse que se pueden agregar o eliminar filtros de manera ágil, sin tener que redefinir toda la búsqueda.</w:t>
      </w:r>
    </w:p>
    <w:p w:rsidR="00973D88" w:rsidRDefault="00973D88" w:rsidP="00973D88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973D88">
        <w:rPr>
          <w:rFonts w:ascii="Arial" w:hAnsi="Arial" w:cs="Arial"/>
          <w:color w:val="auto"/>
          <w:sz w:val="18"/>
          <w:szCs w:val="18"/>
          <w:lang w:eastAsia="es-AR"/>
        </w:rPr>
        <w:t>Agregar posibilidad de consultar pagos, debería ser parte de un historial de la cuenta del usuario.</w:t>
      </w:r>
    </w:p>
    <w:p w:rsidR="00973D88" w:rsidRDefault="00973D88" w:rsidP="00973D88">
      <w:pPr>
        <w:widowControl/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</w:p>
    <w:p w:rsidR="00973D88" w:rsidRDefault="00973D88" w:rsidP="00973D88">
      <w:pPr>
        <w:widowControl/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  <w:r>
        <w:rPr>
          <w:rFonts w:ascii="Arial Black" w:hAnsi="Arial Black"/>
          <w:bCs/>
          <w:iCs/>
          <w:sz w:val="28"/>
        </w:rPr>
        <w:t>Aspectos generales:</w:t>
      </w:r>
    </w:p>
    <w:p w:rsidR="00973D88" w:rsidRDefault="00973D88" w:rsidP="00973D88">
      <w:pPr>
        <w:rPr>
          <w:rFonts w:ascii="Arial Black" w:hAnsi="Arial Black"/>
          <w:bCs/>
          <w:iCs/>
          <w:sz w:val="28"/>
        </w:rPr>
      </w:pP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Al documento de Descripciones de Casos de Uso, agregar un diagrama general de casos de uso (incluye todos los actores y todos los UC). Sugerencia. cambiar nombre por Especificación de Casos de Uso, donde se incluye una sección de diagrama y otro de descripción.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 xml:space="preserve">Compatibilizar los nombre de los UC que figuran en el documento de alcance con </w:t>
      </w:r>
      <w:proofErr w:type="gramStart"/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el</w:t>
      </w:r>
      <w:proofErr w:type="gramEnd"/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 xml:space="preserve"> especificación de casos de uso.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lastRenderedPageBreak/>
        <w:t>la tabla de tareas, entiendo que es una primera estimación. Entregando el Cronograma entiendo que no sería necesario incluir este documento.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En la WBS figura un entregable de Estimación de Costos, documento que no encuentro. Entiendo que en este también deberían incluir análisis de factibilidad.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Falta el póster y la presentación comercial.</w:t>
      </w:r>
    </w:p>
    <w:p w:rsidR="00F87B45" w:rsidRPr="00F87B45" w:rsidRDefault="00F87B45" w:rsidP="00F87B45">
      <w:pPr>
        <w:widowControl/>
        <w:numPr>
          <w:ilvl w:val="0"/>
          <w:numId w:val="7"/>
        </w:numPr>
        <w:shd w:val="clear" w:color="auto" w:fill="FFFFFF"/>
        <w:spacing w:after="35" w:line="251" w:lineRule="atLeast"/>
        <w:ind w:left="240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Consolidar algunos entregables</w:t>
      </w:r>
    </w:p>
    <w:p w:rsidR="00F87B45" w:rsidRPr="00F87B45" w:rsidRDefault="00F87B45" w:rsidP="00F87B45">
      <w:pPr>
        <w:widowControl/>
        <w:numPr>
          <w:ilvl w:val="1"/>
          <w:numId w:val="7"/>
        </w:numPr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Incorporar al DER como una sección al Documento de Arquitectura</w:t>
      </w:r>
    </w:p>
    <w:p w:rsidR="00F87B45" w:rsidRPr="00F87B45" w:rsidRDefault="00F87B45" w:rsidP="00F87B45">
      <w:pPr>
        <w:widowControl/>
        <w:numPr>
          <w:ilvl w:val="1"/>
          <w:numId w:val="7"/>
        </w:numPr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Los documentos Diagrama de Estados.doc, FIDEICOMISO.doc, Reglas de negocio y aspectos legales.doc, Términos y condiciones.doc y Organigrama; pueden consolidarse en un único documento (nombre</w:t>
      </w:r>
      <w:proofErr w:type="gramStart"/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?</w:t>
      </w:r>
      <w:proofErr w:type="gramEnd"/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).</w:t>
      </w:r>
    </w:p>
    <w:p w:rsidR="00973D88" w:rsidRPr="00973D88" w:rsidRDefault="00F87B45" w:rsidP="00F87B45">
      <w:pPr>
        <w:widowControl/>
        <w:numPr>
          <w:ilvl w:val="1"/>
          <w:numId w:val="7"/>
        </w:numPr>
        <w:shd w:val="clear" w:color="auto" w:fill="FFFFFF"/>
        <w:spacing w:after="35" w:line="251" w:lineRule="atLeast"/>
        <w:rPr>
          <w:rFonts w:ascii="Arial" w:hAnsi="Arial" w:cs="Arial"/>
          <w:color w:val="auto"/>
          <w:sz w:val="18"/>
          <w:szCs w:val="18"/>
          <w:lang w:eastAsia="es-AR"/>
        </w:rPr>
      </w:pPr>
      <w:r w:rsidRPr="00F87B45">
        <w:rPr>
          <w:rFonts w:ascii="Arial" w:hAnsi="Arial" w:cs="Arial"/>
          <w:color w:val="auto"/>
          <w:sz w:val="18"/>
          <w:szCs w:val="18"/>
          <w:lang w:eastAsia="es-AR"/>
        </w:rPr>
        <w:t>La WBS es parte del documento de alcance.</w:t>
      </w:r>
    </w:p>
    <w:sectPr w:rsidR="00973D88" w:rsidRPr="00973D88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109C" w:rsidRDefault="00AE109C">
      <w:r>
        <w:separator/>
      </w:r>
    </w:p>
  </w:endnote>
  <w:endnote w:type="continuationSeparator" w:id="0">
    <w:p w:rsidR="00AE109C" w:rsidRDefault="00AE10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24AB" w:rsidRDefault="00CA0601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F87B45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109C" w:rsidRDefault="00AE109C">
      <w:r>
        <w:separator/>
      </w:r>
    </w:p>
  </w:footnote>
  <w:footnote w:type="continuationSeparator" w:id="0">
    <w:p w:rsidR="00AE109C" w:rsidRDefault="00AE109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D100E1" w:rsidP="00D100E1">
          <w:pPr>
            <w:jc w:val="center"/>
          </w:pPr>
          <w:r>
            <w:object w:dxaOrig="765" w:dyaOrig="748">
              <v:shape id="_x0000_i1025" style="width:67.4pt;height:65.65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_x0000_i1025" DrawAspect="Content" ObjectID="_1509374589" r:id="rId3"/>
            </w:object>
          </w:r>
        </w:p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973D88" w:rsidP="00973D88">
          <w:pPr>
            <w:jc w:val="center"/>
          </w:pPr>
          <w:r>
            <w:rPr>
              <w:rFonts w:ascii="Arial" w:eastAsia="Arial" w:hAnsi="Arial" w:cs="Arial"/>
              <w:b/>
            </w:rPr>
            <w:t>Re-planificación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Pr="00945BBF" w:rsidRDefault="00103262" w:rsidP="00F764E4">
          <w:pPr>
            <w:jc w:val="center"/>
            <w:rPr>
              <w:rFonts w:ascii="Arial" w:hAnsi="Arial" w:cs="Arial"/>
              <w:b/>
            </w:rPr>
          </w:pPr>
          <w:r w:rsidRPr="00945BBF">
            <w:rPr>
              <w:rFonts w:ascii="Arial" w:hAnsi="Arial" w:cs="Arial"/>
              <w:b/>
            </w:rPr>
            <w:t>1.0</w:t>
          </w: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973D88" w:rsidP="00973D88">
          <w:pPr>
            <w:jc w:val="center"/>
          </w:pPr>
          <w:r>
            <w:rPr>
              <w:rFonts w:ascii="Arial" w:eastAsia="Arial" w:hAnsi="Arial" w:cs="Arial"/>
              <w:b/>
            </w:rPr>
            <w:t>17</w:t>
          </w:r>
          <w:r w:rsidR="001620A6">
            <w:rPr>
              <w:rFonts w:ascii="Arial" w:eastAsia="Arial" w:hAnsi="Arial" w:cs="Arial"/>
              <w:b/>
            </w:rPr>
            <w:t>/</w:t>
          </w:r>
          <w:r w:rsidR="007D07CB">
            <w:rPr>
              <w:rFonts w:ascii="Arial" w:eastAsia="Arial" w:hAnsi="Arial" w:cs="Arial"/>
              <w:b/>
            </w:rPr>
            <w:t>1</w:t>
          </w:r>
          <w:r>
            <w:rPr>
              <w:rFonts w:ascii="Arial" w:eastAsia="Arial" w:hAnsi="Arial" w:cs="Arial"/>
              <w:b/>
            </w:rPr>
            <w:t>1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7D07CB" w:rsidP="007D07CB">
    <w:pPr>
      <w:tabs>
        <w:tab w:val="left" w:pos="7714"/>
      </w:tabs>
      <w:spacing w:before="737"/>
    </w:pP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304F0F5B"/>
    <w:multiLevelType w:val="multilevel"/>
    <w:tmpl w:val="CE68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5">
    <w:nsid w:val="4D6C68EB"/>
    <w:multiLevelType w:val="multilevel"/>
    <w:tmpl w:val="B08C8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9554B7C"/>
    <w:multiLevelType w:val="hybridMultilevel"/>
    <w:tmpl w:val="4104B1F0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abstractNum w:abstractNumId="8">
    <w:nsid w:val="635E68D7"/>
    <w:multiLevelType w:val="multilevel"/>
    <w:tmpl w:val="B8A63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C724AB"/>
    <w:rsid w:val="00072215"/>
    <w:rsid w:val="0009132C"/>
    <w:rsid w:val="00103262"/>
    <w:rsid w:val="0014585E"/>
    <w:rsid w:val="001620A6"/>
    <w:rsid w:val="001A63E8"/>
    <w:rsid w:val="00222D8B"/>
    <w:rsid w:val="00266173"/>
    <w:rsid w:val="002A0C60"/>
    <w:rsid w:val="002C2FD9"/>
    <w:rsid w:val="002C63F3"/>
    <w:rsid w:val="002C6EAB"/>
    <w:rsid w:val="003912D7"/>
    <w:rsid w:val="003B3A43"/>
    <w:rsid w:val="00474198"/>
    <w:rsid w:val="00491A04"/>
    <w:rsid w:val="00536A61"/>
    <w:rsid w:val="005546DD"/>
    <w:rsid w:val="0059152B"/>
    <w:rsid w:val="006017AA"/>
    <w:rsid w:val="00625B78"/>
    <w:rsid w:val="0069172B"/>
    <w:rsid w:val="006A2F71"/>
    <w:rsid w:val="007328B8"/>
    <w:rsid w:val="007D07CB"/>
    <w:rsid w:val="00812A0D"/>
    <w:rsid w:val="008246D4"/>
    <w:rsid w:val="00826EC7"/>
    <w:rsid w:val="008320AE"/>
    <w:rsid w:val="00843CAB"/>
    <w:rsid w:val="0091338A"/>
    <w:rsid w:val="00932DA6"/>
    <w:rsid w:val="00945BBF"/>
    <w:rsid w:val="00973D88"/>
    <w:rsid w:val="009F7CF6"/>
    <w:rsid w:val="00A73D93"/>
    <w:rsid w:val="00AE109C"/>
    <w:rsid w:val="00AE27B7"/>
    <w:rsid w:val="00B57B68"/>
    <w:rsid w:val="00B70DFF"/>
    <w:rsid w:val="00C2675E"/>
    <w:rsid w:val="00C37A53"/>
    <w:rsid w:val="00C724AB"/>
    <w:rsid w:val="00C83970"/>
    <w:rsid w:val="00CA0601"/>
    <w:rsid w:val="00CA445E"/>
    <w:rsid w:val="00CC0F91"/>
    <w:rsid w:val="00CC7F17"/>
    <w:rsid w:val="00CD509C"/>
    <w:rsid w:val="00CD61AC"/>
    <w:rsid w:val="00CF46BA"/>
    <w:rsid w:val="00D100E1"/>
    <w:rsid w:val="00D11DC8"/>
    <w:rsid w:val="00D716C9"/>
    <w:rsid w:val="00DB6DDA"/>
    <w:rsid w:val="00E04C70"/>
    <w:rsid w:val="00E451D7"/>
    <w:rsid w:val="00E8433E"/>
    <w:rsid w:val="00EA5D10"/>
    <w:rsid w:val="00EC029F"/>
    <w:rsid w:val="00F00178"/>
    <w:rsid w:val="00F576F2"/>
    <w:rsid w:val="00F87B45"/>
    <w:rsid w:val="00FB2CCC"/>
    <w:rsid w:val="00FB2E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anormal"/>
    <w:rsid w:val="0069172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anormal"/>
    <w:rsid w:val="0069172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anormal"/>
    <w:rsid w:val="0069172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557</Words>
  <Characters>3065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ftiberti</cp:lastModifiedBy>
  <cp:revision>7</cp:revision>
  <dcterms:created xsi:type="dcterms:W3CDTF">2015-10-07T20:59:00Z</dcterms:created>
  <dcterms:modified xsi:type="dcterms:W3CDTF">2015-11-18T20:57:00Z</dcterms:modified>
</cp:coreProperties>
</file>